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仿宋_GB2312"/>
          <w:color w:val="000000"/>
          <w:kern w:val="2"/>
          <w:sz w:val="28"/>
          <w:szCs w:val="28"/>
          <w:lang w:bidi="ar"/>
        </w:rPr>
      </w:pPr>
      <w:r>
        <w:rPr>
          <w:rFonts w:hint="eastAsia" w:ascii="Times New Roman" w:hAnsi="Times New Roman" w:eastAsia="仿宋_GB2312"/>
          <w:color w:val="000000"/>
          <w:kern w:val="2"/>
          <w:sz w:val="28"/>
          <w:szCs w:val="28"/>
          <w:lang w:bidi="ar"/>
        </w:rPr>
        <w:t>附件2：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bidi="ar"/>
        </w:rPr>
        <w:t>质量信得过班组成果发表名单</w:t>
      </w:r>
      <w:bookmarkEnd w:id="0"/>
    </w:p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316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小组名称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北京金隅天坛家具股份有限公司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民用安装班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北京金隅红树林环保有限责任公司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土壤修复小组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贵州水城瑞安水泥有限公司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质控部控制组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唐山冀东水泥三友有限公司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质量管理组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河北金隅鼎鑫水泥有限公司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中心实验室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华新水泥重庆涪陵有限公司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分析组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华新水泥（临沧）有限公司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质控部控制组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华新水泥（宜昌）有限公司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分析组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华新水泥（云龙）有限公司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质量控制部物检组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河北南玻玻璃有限公司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成品部二三线B班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河北南玻玻璃有限公司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公用工程A班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河北南玻玻璃有限公司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品控部质检二班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河北南玻玻璃有限公司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热端三线B班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蒙娜丽莎集团股份有限公司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釉料加工车间一班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深圳市凯盛科技工程有限公司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环保事业部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蚌埠凯盛工程技术有限公司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质保班/室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蚌埠凯盛工程技术有限公司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电工班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中建材浚鑫科技有限公司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OEM班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中建材浚鑫科技有限公司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电池A班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中建材浚鑫科技有限公司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同行求立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中材建设有限公司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FABCOM屋面系统班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中信重工机械股份有限公司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铸钢车间电焊班组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中信重工机械股份有限公司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发电机车间转子班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内蒙古利冀东水泥有限责任公司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质量管理组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东岳机械股份有限公司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打包线班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华新水泥（恩施）有限公司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分析组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平泉冀东水泥有限责任公司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金泉质量控制组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BC549"/>
    <w:multiLevelType w:val="singleLevel"/>
    <w:tmpl w:val="9D9BC5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zNiMTc1OWE0OGJkMzllODg0NDgwNWI1NmM3YzQifQ=="/>
  </w:docVars>
  <w:rsids>
    <w:rsidRoot w:val="00000000"/>
    <w:rsid w:val="08161CF2"/>
    <w:rsid w:val="36101CAC"/>
    <w:rsid w:val="3A83453A"/>
    <w:rsid w:val="5731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2022-07-25T01:26:27Z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48C85F58B93F4407B918DF38D4FFD3FC</vt:lpwstr>
  </property>
</Properties>
</file>