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D4" w:rsidRPr="00E06DCE" w:rsidRDefault="006D18D4">
      <w:pPr>
        <w:widowControl/>
        <w:jc w:val="left"/>
        <w:rPr>
          <w:rFonts w:ascii="宋体" w:hAnsi="宋体" w:cs="Arial"/>
          <w:b/>
          <w:color w:val="000000"/>
          <w:sz w:val="28"/>
          <w:szCs w:val="28"/>
        </w:rPr>
      </w:pPr>
    </w:p>
    <w:p w:rsidR="006D18D4" w:rsidRPr="00E06DCE" w:rsidRDefault="00E06DCE">
      <w:pPr>
        <w:pStyle w:val="a9"/>
        <w:spacing w:line="335" w:lineRule="atLeast"/>
        <w:jc w:val="center"/>
        <w:rPr>
          <w:rFonts w:cs="Arial"/>
          <w:b/>
          <w:color w:val="000000"/>
          <w:sz w:val="28"/>
          <w:szCs w:val="28"/>
        </w:rPr>
      </w:pPr>
      <w:bookmarkStart w:id="0" w:name="OLE_LINK15"/>
      <w:r w:rsidRPr="00E06DCE">
        <w:rPr>
          <w:rFonts w:hint="eastAsia"/>
          <w:b/>
          <w:color w:val="000000"/>
          <w:sz w:val="36"/>
          <w:szCs w:val="36"/>
        </w:rPr>
        <w:t>推荐国家科学技术奖励项目公示</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6725"/>
      </w:tblGrid>
      <w:tr w:rsidR="006D18D4" w:rsidRPr="00E06DCE">
        <w:tblPrEx>
          <w:tblCellMar>
            <w:top w:w="0" w:type="dxa"/>
            <w:bottom w:w="0" w:type="dxa"/>
          </w:tblCellMar>
        </w:tblPrEx>
        <w:trPr>
          <w:trHeight w:val="724"/>
        </w:trPr>
        <w:tc>
          <w:tcPr>
            <w:tcW w:w="1639" w:type="dxa"/>
            <w:vAlign w:val="center"/>
          </w:tcPr>
          <w:p w:rsidR="006D18D4" w:rsidRPr="00E06DCE" w:rsidRDefault="00E06DCE">
            <w:pPr>
              <w:pStyle w:val="a9"/>
              <w:spacing w:line="335" w:lineRule="atLeast"/>
              <w:jc w:val="center"/>
              <w:rPr>
                <w:rFonts w:cs="Arial"/>
                <w:b/>
                <w:color w:val="000000"/>
              </w:rPr>
            </w:pPr>
            <w:r w:rsidRPr="00E06DCE">
              <w:rPr>
                <w:rFonts w:cs="Arial" w:hint="eastAsia"/>
                <w:b/>
                <w:color w:val="000000"/>
              </w:rPr>
              <w:t>推荐奖种</w:t>
            </w:r>
          </w:p>
        </w:tc>
        <w:tc>
          <w:tcPr>
            <w:tcW w:w="6725" w:type="dxa"/>
            <w:vAlign w:val="center"/>
          </w:tcPr>
          <w:p w:rsidR="006D18D4" w:rsidRPr="00E06DCE" w:rsidRDefault="00E06DCE">
            <w:pPr>
              <w:pStyle w:val="a9"/>
              <w:spacing w:line="335" w:lineRule="atLeast"/>
              <w:jc w:val="center"/>
              <w:rPr>
                <w:b/>
                <w:color w:val="000000"/>
                <w:sz w:val="21"/>
                <w:szCs w:val="21"/>
              </w:rPr>
            </w:pPr>
            <w:r w:rsidRPr="00E06DCE">
              <w:rPr>
                <w:rFonts w:hint="eastAsia"/>
                <w:color w:val="000000"/>
                <w:sz w:val="21"/>
                <w:szCs w:val="21"/>
              </w:rPr>
              <w:t>国家科技进步奖</w:t>
            </w:r>
            <w:r w:rsidRPr="00E06DCE">
              <w:rPr>
                <w:rFonts w:hint="eastAsia"/>
                <w:color w:val="000000"/>
                <w:sz w:val="21"/>
                <w:szCs w:val="21"/>
              </w:rPr>
              <w:t>-</w:t>
            </w:r>
            <w:r w:rsidRPr="00E06DCE">
              <w:rPr>
                <w:rFonts w:hint="eastAsia"/>
                <w:color w:val="000000"/>
                <w:sz w:val="21"/>
                <w:szCs w:val="21"/>
              </w:rPr>
              <w:t>社会公益类</w:t>
            </w:r>
          </w:p>
        </w:tc>
      </w:tr>
      <w:tr w:rsidR="006D18D4" w:rsidRPr="00E06DCE">
        <w:tblPrEx>
          <w:tblCellMar>
            <w:top w:w="0" w:type="dxa"/>
            <w:bottom w:w="0" w:type="dxa"/>
          </w:tblCellMar>
        </w:tblPrEx>
        <w:trPr>
          <w:trHeight w:val="706"/>
        </w:trPr>
        <w:tc>
          <w:tcPr>
            <w:tcW w:w="1639" w:type="dxa"/>
            <w:vAlign w:val="center"/>
          </w:tcPr>
          <w:p w:rsidR="006D18D4" w:rsidRPr="00E06DCE" w:rsidRDefault="00E06DCE">
            <w:pPr>
              <w:pStyle w:val="a9"/>
              <w:spacing w:line="335" w:lineRule="atLeast"/>
              <w:jc w:val="center"/>
              <w:rPr>
                <w:rFonts w:cs="Arial"/>
                <w:b/>
                <w:color w:val="000000"/>
              </w:rPr>
            </w:pPr>
            <w:r w:rsidRPr="00E06DCE">
              <w:rPr>
                <w:rFonts w:cs="Arial" w:hint="eastAsia"/>
                <w:b/>
                <w:color w:val="000000"/>
              </w:rPr>
              <w:t>项目名称</w:t>
            </w:r>
          </w:p>
        </w:tc>
        <w:tc>
          <w:tcPr>
            <w:tcW w:w="6725" w:type="dxa"/>
            <w:vAlign w:val="center"/>
          </w:tcPr>
          <w:p w:rsidR="006D18D4" w:rsidRPr="00E06DCE" w:rsidRDefault="00E06DCE">
            <w:pPr>
              <w:pStyle w:val="a9"/>
              <w:spacing w:line="335" w:lineRule="atLeast"/>
              <w:jc w:val="center"/>
              <w:rPr>
                <w:rFonts w:cs="Arial"/>
                <w:b/>
                <w:color w:val="000000"/>
                <w:sz w:val="21"/>
                <w:szCs w:val="21"/>
              </w:rPr>
            </w:pPr>
            <w:r w:rsidRPr="00E06DCE">
              <w:rPr>
                <w:rFonts w:hint="eastAsia"/>
                <w:bCs/>
                <w:sz w:val="21"/>
                <w:szCs w:val="21"/>
              </w:rPr>
              <w:t>建筑玻璃服役风险检测和可靠性评价关键技术与设备及应用</w:t>
            </w:r>
          </w:p>
        </w:tc>
      </w:tr>
      <w:tr w:rsidR="006D18D4" w:rsidRPr="00E06DCE">
        <w:tblPrEx>
          <w:tblCellMar>
            <w:top w:w="0" w:type="dxa"/>
            <w:bottom w:w="0" w:type="dxa"/>
          </w:tblCellMar>
        </w:tblPrEx>
        <w:tc>
          <w:tcPr>
            <w:tcW w:w="1639" w:type="dxa"/>
            <w:vAlign w:val="center"/>
          </w:tcPr>
          <w:p w:rsidR="006D18D4" w:rsidRPr="00E06DCE" w:rsidRDefault="00E06DCE">
            <w:pPr>
              <w:pStyle w:val="a9"/>
              <w:spacing w:line="480" w:lineRule="auto"/>
              <w:jc w:val="center"/>
              <w:rPr>
                <w:rFonts w:cs="Arial"/>
                <w:b/>
                <w:color w:val="000000"/>
              </w:rPr>
            </w:pPr>
            <w:r w:rsidRPr="00E06DCE">
              <w:rPr>
                <w:rFonts w:cs="Arial" w:hint="eastAsia"/>
                <w:b/>
                <w:color w:val="000000"/>
              </w:rPr>
              <w:t>推荐单位意见</w:t>
            </w:r>
          </w:p>
        </w:tc>
        <w:tc>
          <w:tcPr>
            <w:tcW w:w="6725" w:type="dxa"/>
          </w:tcPr>
          <w:p w:rsidR="006D18D4" w:rsidRPr="00E06DCE" w:rsidRDefault="00E06DCE">
            <w:pPr>
              <w:spacing w:line="360" w:lineRule="exact"/>
              <w:ind w:firstLineChars="50" w:firstLine="105"/>
              <w:rPr>
                <w:rFonts w:ascii="宋体" w:hAnsi="宋体" w:cs="宋体"/>
                <w:color w:val="0D0D0D"/>
                <w:szCs w:val="21"/>
              </w:rPr>
            </w:pPr>
            <w:r w:rsidRPr="00E06DCE">
              <w:rPr>
                <w:rFonts w:ascii="宋体" w:hAnsi="宋体" w:cs="宋体" w:hint="eastAsia"/>
                <w:color w:val="0D0D0D"/>
                <w:szCs w:val="21"/>
              </w:rPr>
              <w:t xml:space="preserve">    </w:t>
            </w:r>
          </w:p>
          <w:p w:rsidR="006D18D4" w:rsidRPr="00E06DCE" w:rsidRDefault="00E06DCE">
            <w:pPr>
              <w:widowControl/>
              <w:shd w:val="clear" w:color="auto" w:fill="FFFFFF"/>
              <w:ind w:firstLineChars="200" w:firstLine="420"/>
              <w:jc w:val="left"/>
              <w:rPr>
                <w:rFonts w:ascii="宋体" w:hAnsi="宋体" w:cs="宋体"/>
                <w:kern w:val="0"/>
                <w:szCs w:val="21"/>
              </w:rPr>
            </w:pPr>
            <w:r w:rsidRPr="00E06DCE">
              <w:rPr>
                <w:rFonts w:ascii="宋体" w:hAnsi="宋体" w:cs="宋体" w:hint="eastAsia"/>
                <w:kern w:val="0"/>
                <w:szCs w:val="21"/>
              </w:rPr>
              <w:t>我单位与主要完成人及完成单位充分沟通，填写项目推荐书并认真审阅了附件，确认全部材料真实有效，填写内容符合国家奖励办规定，并已按照国家奖励办要求进行公示。</w:t>
            </w:r>
          </w:p>
          <w:p w:rsidR="006D18D4" w:rsidRPr="00E06DCE" w:rsidRDefault="00E06DCE">
            <w:pPr>
              <w:widowControl/>
              <w:shd w:val="clear" w:color="auto" w:fill="FFFFFF"/>
              <w:ind w:firstLineChars="200" w:firstLine="420"/>
              <w:jc w:val="left"/>
              <w:rPr>
                <w:rFonts w:ascii="宋体" w:hAnsi="宋体" w:cs="宋体"/>
                <w:kern w:val="0"/>
                <w:szCs w:val="21"/>
              </w:rPr>
            </w:pPr>
            <w:r w:rsidRPr="00E06DCE">
              <w:rPr>
                <w:rFonts w:ascii="宋体" w:hAnsi="宋体" w:cs="宋体" w:hint="eastAsia"/>
                <w:kern w:val="0"/>
                <w:szCs w:val="21"/>
              </w:rPr>
              <w:t>随着建筑玻璃</w:t>
            </w:r>
            <w:r w:rsidRPr="00E06DCE">
              <w:rPr>
                <w:rFonts w:ascii="宋体" w:hAnsi="宋体" w:cs="宋体" w:hint="eastAsia"/>
                <w:kern w:val="0"/>
                <w:szCs w:val="21"/>
              </w:rPr>
              <w:t>的</w:t>
            </w:r>
            <w:r w:rsidRPr="00E06DCE">
              <w:rPr>
                <w:rFonts w:ascii="宋体" w:hAnsi="宋体" w:cs="宋体" w:hint="eastAsia"/>
                <w:kern w:val="0"/>
                <w:szCs w:val="21"/>
              </w:rPr>
              <w:t>广泛应用，</w:t>
            </w:r>
            <w:r w:rsidRPr="00E06DCE">
              <w:rPr>
                <w:rFonts w:ascii="宋体" w:hAnsi="宋体" w:cs="宋体" w:hint="eastAsia"/>
                <w:kern w:val="0"/>
                <w:szCs w:val="21"/>
              </w:rPr>
              <w:t>其</w:t>
            </w:r>
            <w:r w:rsidRPr="00E06DCE">
              <w:rPr>
                <w:rFonts w:ascii="宋体" w:hAnsi="宋体" w:cs="宋体" w:hint="eastAsia"/>
                <w:kern w:val="0"/>
                <w:szCs w:val="21"/>
              </w:rPr>
              <w:t>产品质量及服役性能的安全与可靠性日益凸显，研究建筑玻璃服役安全和可靠性评价、检测技术及设备这一国际性难题既重要又迫切。项目经十余年研发，从理论模型推导——测试方法创立——专用设备研制——标准规范制定——推广应用的全链条创新，揭示了钢化玻璃自爆内部根源，开发了光弹法钢化玻璃自爆源自动检测技术及设备</w:t>
            </w:r>
            <w:r w:rsidRPr="00E06DCE">
              <w:rPr>
                <w:rFonts w:ascii="宋体" w:hAnsi="宋体" w:cs="宋体" w:hint="eastAsia"/>
                <w:kern w:val="0"/>
                <w:szCs w:val="21"/>
              </w:rPr>
              <w:t>；</w:t>
            </w:r>
            <w:r w:rsidRPr="00E06DCE">
              <w:rPr>
                <w:rFonts w:ascii="宋体" w:hAnsi="宋体" w:cs="宋体" w:hint="eastAsia"/>
                <w:kern w:val="0"/>
                <w:szCs w:val="21"/>
              </w:rPr>
              <w:t>发明了“</w:t>
            </w:r>
            <w:r w:rsidRPr="00E06DCE">
              <w:rPr>
                <w:rFonts w:ascii="宋体" w:hAnsi="宋体" w:cs="宋体" w:hint="eastAsia"/>
                <w:kern w:val="0"/>
                <w:szCs w:val="21"/>
              </w:rPr>
              <w:t>动态</w:t>
            </w:r>
            <w:r w:rsidRPr="00E06DCE">
              <w:rPr>
                <w:rFonts w:ascii="宋体" w:hAnsi="宋体" w:cs="宋体" w:hint="eastAsia"/>
                <w:kern w:val="0"/>
                <w:szCs w:val="21"/>
              </w:rPr>
              <w:t>相对法”检测和预测建筑幕墙玻璃坠落风险</w:t>
            </w:r>
            <w:r w:rsidRPr="00E06DCE">
              <w:rPr>
                <w:rFonts w:ascii="宋体" w:hAnsi="宋体" w:cs="宋体" w:hint="eastAsia"/>
                <w:kern w:val="0"/>
                <w:szCs w:val="21"/>
              </w:rPr>
              <w:t>；</w:t>
            </w:r>
            <w:r w:rsidRPr="00E06DCE">
              <w:rPr>
                <w:rFonts w:ascii="宋体" w:hAnsi="宋体" w:cs="宋体" w:hint="eastAsia"/>
                <w:kern w:val="0"/>
                <w:szCs w:val="21"/>
              </w:rPr>
              <w:t>发明了“刚度比较法”检测中空玻璃结构安全隐患</w:t>
            </w:r>
            <w:r w:rsidRPr="00E06DCE">
              <w:rPr>
                <w:rFonts w:ascii="宋体" w:hAnsi="宋体" w:cs="宋体" w:hint="eastAsia"/>
                <w:kern w:val="0"/>
                <w:szCs w:val="21"/>
              </w:rPr>
              <w:t>，</w:t>
            </w:r>
            <w:r w:rsidRPr="00E06DCE">
              <w:rPr>
                <w:rFonts w:ascii="宋体" w:hAnsi="宋体" w:cs="宋体" w:hint="eastAsia"/>
                <w:kern w:val="0"/>
                <w:szCs w:val="21"/>
              </w:rPr>
              <w:t>并开发</w:t>
            </w:r>
            <w:r w:rsidRPr="00E06DCE">
              <w:rPr>
                <w:rFonts w:ascii="宋体" w:hAnsi="宋体" w:cs="宋体" w:hint="eastAsia"/>
                <w:kern w:val="0"/>
                <w:szCs w:val="21"/>
              </w:rPr>
              <w:t>了</w:t>
            </w:r>
            <w:r w:rsidRPr="00E06DCE">
              <w:rPr>
                <w:rFonts w:ascii="宋体" w:hAnsi="宋体" w:cs="宋体" w:hint="eastAsia"/>
                <w:kern w:val="0"/>
                <w:szCs w:val="21"/>
              </w:rPr>
              <w:t>玻璃幕墙智能检测机器人，实现高空自动化检测</w:t>
            </w:r>
            <w:r w:rsidRPr="00E06DCE">
              <w:rPr>
                <w:rFonts w:ascii="宋体" w:hAnsi="宋体" w:cs="宋体" w:hint="eastAsia"/>
                <w:kern w:val="0"/>
                <w:szCs w:val="21"/>
              </w:rPr>
              <w:t>；</w:t>
            </w:r>
            <w:r w:rsidRPr="00E06DCE">
              <w:rPr>
                <w:rFonts w:ascii="宋体" w:hAnsi="宋体" w:cs="宋体" w:hint="eastAsia"/>
                <w:kern w:val="0"/>
                <w:szCs w:val="21"/>
              </w:rPr>
              <w:t>发明了“球压法”</w:t>
            </w:r>
            <w:r w:rsidRPr="00E06DCE">
              <w:rPr>
                <w:rFonts w:ascii="宋体" w:hAnsi="宋体" w:cs="宋体" w:hint="eastAsia"/>
                <w:bCs/>
                <w:kern w:val="0"/>
                <w:szCs w:val="21"/>
              </w:rPr>
              <w:t>测试玻璃表面局部强度和钢化玻璃的表面应力，实现了</w:t>
            </w:r>
            <w:r w:rsidRPr="00E06DCE">
              <w:rPr>
                <w:rFonts w:ascii="宋体" w:hAnsi="宋体" w:cs="宋体" w:hint="eastAsia"/>
                <w:bCs/>
                <w:kern w:val="0"/>
                <w:szCs w:val="21"/>
              </w:rPr>
              <w:t>检测和跟踪工程服役中玻璃构件的强度变化规律</w:t>
            </w:r>
            <w:r w:rsidRPr="00E06DCE">
              <w:rPr>
                <w:rFonts w:ascii="宋体" w:hAnsi="宋体" w:cs="宋体" w:hint="eastAsia"/>
                <w:bCs/>
                <w:kern w:val="0"/>
                <w:szCs w:val="21"/>
              </w:rPr>
              <w:t>；</w:t>
            </w:r>
            <w:r w:rsidRPr="00E06DCE">
              <w:rPr>
                <w:rFonts w:ascii="宋体" w:hAnsi="宋体" w:cs="宋体" w:hint="eastAsia"/>
                <w:bCs/>
                <w:kern w:val="0"/>
                <w:szCs w:val="21"/>
              </w:rPr>
              <w:t>研制了符合欧标和美标的中空玻璃安全要求的系列检测设备，促进我国中空玻璃的质量国际化和出口。</w:t>
            </w:r>
          </w:p>
          <w:p w:rsidR="006D18D4" w:rsidRPr="00E06DCE" w:rsidRDefault="00E06DCE">
            <w:pPr>
              <w:widowControl/>
              <w:shd w:val="clear" w:color="auto" w:fill="FFFFFF"/>
              <w:ind w:firstLineChars="200" w:firstLine="420"/>
              <w:jc w:val="left"/>
              <w:rPr>
                <w:rFonts w:ascii="宋体" w:hAnsi="宋体" w:cs="宋体"/>
                <w:kern w:val="0"/>
                <w:szCs w:val="21"/>
              </w:rPr>
            </w:pPr>
            <w:r w:rsidRPr="00E06DCE">
              <w:rPr>
                <w:rFonts w:ascii="宋体" w:hAnsi="宋体" w:cs="宋体" w:hint="eastAsia"/>
                <w:kern w:val="0"/>
                <w:szCs w:val="21"/>
              </w:rPr>
              <w:t>项目获授权发明专利</w:t>
            </w:r>
            <w:r w:rsidRPr="00E06DCE">
              <w:rPr>
                <w:rFonts w:ascii="宋体" w:hAnsi="宋体" w:cs="宋体" w:hint="eastAsia"/>
                <w:kern w:val="0"/>
                <w:szCs w:val="21"/>
              </w:rPr>
              <w:t>6</w:t>
            </w:r>
            <w:r w:rsidRPr="00E06DCE">
              <w:rPr>
                <w:rFonts w:ascii="宋体" w:hAnsi="宋体" w:cs="宋体" w:hint="eastAsia"/>
                <w:kern w:val="0"/>
                <w:szCs w:val="21"/>
              </w:rPr>
              <w:t>项，实用新型专利</w:t>
            </w:r>
            <w:r w:rsidRPr="00E06DCE">
              <w:rPr>
                <w:rFonts w:ascii="宋体" w:hAnsi="宋体" w:cs="宋体" w:hint="eastAsia"/>
                <w:kern w:val="0"/>
                <w:szCs w:val="21"/>
              </w:rPr>
              <w:t>5</w:t>
            </w:r>
            <w:r w:rsidRPr="00E06DCE">
              <w:rPr>
                <w:rFonts w:ascii="宋体" w:hAnsi="宋体" w:cs="宋体" w:hint="eastAsia"/>
                <w:kern w:val="0"/>
                <w:szCs w:val="21"/>
              </w:rPr>
              <w:t>项，制定了国家标准</w:t>
            </w:r>
            <w:r w:rsidRPr="00E06DCE">
              <w:rPr>
                <w:rFonts w:ascii="宋体" w:hAnsi="宋体" w:cs="宋体" w:hint="eastAsia"/>
                <w:kern w:val="0"/>
                <w:szCs w:val="21"/>
              </w:rPr>
              <w:t>12</w:t>
            </w:r>
            <w:r w:rsidRPr="00E06DCE">
              <w:rPr>
                <w:rFonts w:ascii="宋体" w:hAnsi="宋体" w:cs="宋体" w:hint="eastAsia"/>
                <w:kern w:val="0"/>
                <w:szCs w:val="21"/>
              </w:rPr>
              <w:t>项，成果受到同行的高度认可和评价，广泛应用于国内外的建筑幕墙玻璃的检测，促进了建筑玻璃领域的标准化，体现了服务业和建筑公共安全的公益性，对提升我国建筑玻璃使用安全性，降低安全事故发生具有重要的现实意义，社会效益显著。成果已获建材行业科技奖一等奖</w:t>
            </w:r>
            <w:r w:rsidRPr="00E06DCE">
              <w:rPr>
                <w:rFonts w:ascii="宋体" w:hAnsi="宋体" w:cs="宋体" w:hint="eastAsia"/>
                <w:kern w:val="0"/>
                <w:szCs w:val="21"/>
              </w:rPr>
              <w:t>1</w:t>
            </w:r>
            <w:r w:rsidRPr="00E06DCE">
              <w:rPr>
                <w:rFonts w:ascii="宋体" w:hAnsi="宋体" w:cs="宋体" w:hint="eastAsia"/>
                <w:kern w:val="0"/>
                <w:szCs w:val="21"/>
              </w:rPr>
              <w:t>项，二等奖</w:t>
            </w:r>
            <w:r w:rsidRPr="00E06DCE">
              <w:rPr>
                <w:rFonts w:ascii="宋体" w:hAnsi="宋体" w:cs="宋体" w:hint="eastAsia"/>
                <w:kern w:val="0"/>
                <w:szCs w:val="21"/>
              </w:rPr>
              <w:t>1</w:t>
            </w:r>
            <w:r w:rsidRPr="00E06DCE">
              <w:rPr>
                <w:rFonts w:ascii="宋体" w:hAnsi="宋体" w:cs="宋体" w:hint="eastAsia"/>
                <w:kern w:val="0"/>
                <w:szCs w:val="21"/>
              </w:rPr>
              <w:t>项。</w:t>
            </w:r>
          </w:p>
          <w:p w:rsidR="006D18D4" w:rsidRPr="00E06DCE" w:rsidRDefault="00E06DCE">
            <w:pPr>
              <w:widowControl/>
              <w:shd w:val="clear" w:color="auto" w:fill="FFFFFF"/>
              <w:ind w:firstLineChars="200" w:firstLine="420"/>
              <w:jc w:val="left"/>
              <w:rPr>
                <w:rFonts w:ascii="宋体" w:hAnsi="宋体" w:cs="宋体"/>
                <w:kern w:val="0"/>
                <w:szCs w:val="21"/>
              </w:rPr>
            </w:pPr>
            <w:r w:rsidRPr="00E06DCE">
              <w:rPr>
                <w:rFonts w:ascii="宋体" w:hAnsi="宋体" w:cs="宋体" w:hint="eastAsia"/>
                <w:kern w:val="0"/>
                <w:szCs w:val="21"/>
              </w:rPr>
              <w:t>推荐该项目为国家科学技术进步奖一等奖。</w:t>
            </w:r>
          </w:p>
          <w:p w:rsidR="006D18D4" w:rsidRPr="00E06DCE" w:rsidRDefault="006D18D4">
            <w:pPr>
              <w:rPr>
                <w:rFonts w:ascii="宋体" w:hAnsi="宋体"/>
              </w:rPr>
            </w:pPr>
          </w:p>
          <w:p w:rsidR="006D18D4" w:rsidRPr="00E06DCE" w:rsidRDefault="006D18D4">
            <w:pPr>
              <w:spacing w:line="360" w:lineRule="exact"/>
              <w:rPr>
                <w:rFonts w:ascii="宋体" w:hAnsi="宋体" w:cs="宋体"/>
                <w:bCs/>
                <w:color w:val="0D0D0D"/>
                <w:spacing w:val="2"/>
                <w:szCs w:val="21"/>
              </w:rPr>
            </w:pPr>
          </w:p>
          <w:p w:rsidR="006D18D4" w:rsidRPr="00E06DCE" w:rsidRDefault="006D18D4">
            <w:pPr>
              <w:spacing w:line="360" w:lineRule="exact"/>
              <w:rPr>
                <w:rFonts w:ascii="宋体" w:hAnsi="宋体" w:cs="宋体"/>
                <w:bCs/>
                <w:color w:val="0D0D0D"/>
                <w:spacing w:val="2"/>
                <w:szCs w:val="21"/>
              </w:rPr>
            </w:pPr>
          </w:p>
          <w:p w:rsidR="006D18D4" w:rsidRPr="00E06DCE" w:rsidRDefault="006D18D4">
            <w:pPr>
              <w:spacing w:line="360" w:lineRule="exact"/>
              <w:rPr>
                <w:rFonts w:ascii="宋体" w:hAnsi="宋体" w:cs="宋体"/>
                <w:bCs/>
                <w:color w:val="0D0D0D"/>
                <w:spacing w:val="2"/>
                <w:szCs w:val="21"/>
              </w:rPr>
            </w:pPr>
          </w:p>
          <w:p w:rsidR="006D18D4" w:rsidRPr="00E06DCE" w:rsidRDefault="006D18D4">
            <w:pPr>
              <w:spacing w:line="360" w:lineRule="exact"/>
              <w:rPr>
                <w:rFonts w:ascii="宋体" w:hAnsi="宋体" w:cs="Arial"/>
                <w:b/>
                <w:color w:val="FF0000"/>
              </w:rPr>
            </w:pPr>
          </w:p>
        </w:tc>
      </w:tr>
      <w:tr w:rsidR="006D18D4" w:rsidRPr="00E06DCE">
        <w:tblPrEx>
          <w:tblCellMar>
            <w:top w:w="0" w:type="dxa"/>
            <w:bottom w:w="0" w:type="dxa"/>
          </w:tblCellMar>
        </w:tblPrEx>
        <w:tc>
          <w:tcPr>
            <w:tcW w:w="1639" w:type="dxa"/>
            <w:vAlign w:val="center"/>
          </w:tcPr>
          <w:p w:rsidR="006D18D4" w:rsidRPr="00E06DCE" w:rsidRDefault="00E06DCE">
            <w:pPr>
              <w:pStyle w:val="a9"/>
              <w:spacing w:line="335" w:lineRule="atLeast"/>
              <w:jc w:val="center"/>
              <w:rPr>
                <w:rFonts w:cs="Arial"/>
                <w:b/>
                <w:color w:val="000000"/>
              </w:rPr>
            </w:pPr>
            <w:r w:rsidRPr="00E06DCE">
              <w:rPr>
                <w:rFonts w:cs="Arial" w:hint="eastAsia"/>
                <w:b/>
                <w:color w:val="000000"/>
              </w:rPr>
              <w:t>项目简介</w:t>
            </w:r>
          </w:p>
        </w:tc>
        <w:tc>
          <w:tcPr>
            <w:tcW w:w="6725" w:type="dxa"/>
          </w:tcPr>
          <w:p w:rsidR="006D18D4" w:rsidRPr="00E06DCE" w:rsidRDefault="00E06DCE" w:rsidP="0029069D">
            <w:pPr>
              <w:spacing w:line="360" w:lineRule="exact"/>
              <w:ind w:firstLineChars="200" w:firstLine="420"/>
              <w:rPr>
                <w:rFonts w:ascii="宋体" w:hAnsi="宋体" w:cs="宋体"/>
                <w:color w:val="000000"/>
                <w:szCs w:val="21"/>
              </w:rPr>
            </w:pPr>
            <w:r w:rsidRPr="00E06DCE">
              <w:rPr>
                <w:rFonts w:ascii="宋体" w:hAnsi="宋体" w:cs="宋体"/>
                <w:color w:val="000000"/>
                <w:szCs w:val="21"/>
              </w:rPr>
              <w:t>项目属无机非金属材料领域，涉及建筑玻璃</w:t>
            </w:r>
            <w:r w:rsidRPr="00E06DCE">
              <w:rPr>
                <w:rFonts w:ascii="宋体" w:hAnsi="宋体" w:cs="宋体" w:hint="eastAsia"/>
                <w:color w:val="000000"/>
                <w:szCs w:val="21"/>
              </w:rPr>
              <w:t>服役</w:t>
            </w:r>
            <w:r w:rsidRPr="00E06DCE">
              <w:rPr>
                <w:rFonts w:ascii="宋体" w:hAnsi="宋体" w:cs="宋体"/>
                <w:color w:val="000000"/>
                <w:szCs w:val="21"/>
              </w:rPr>
              <w:t>的</w:t>
            </w:r>
            <w:r w:rsidRPr="00E06DCE">
              <w:rPr>
                <w:rFonts w:ascii="宋体" w:hAnsi="宋体" w:cs="宋体"/>
                <w:color w:val="000000"/>
                <w:szCs w:val="21"/>
              </w:rPr>
              <w:t>“</w:t>
            </w:r>
            <w:r w:rsidRPr="00E06DCE">
              <w:rPr>
                <w:rFonts w:ascii="宋体" w:hAnsi="宋体" w:cs="宋体"/>
                <w:color w:val="000000"/>
                <w:szCs w:val="21"/>
              </w:rPr>
              <w:t>节能</w:t>
            </w:r>
            <w:r w:rsidRPr="00E06DCE">
              <w:rPr>
                <w:rFonts w:ascii="宋体" w:hAnsi="宋体" w:cs="宋体"/>
                <w:color w:val="000000"/>
                <w:szCs w:val="21"/>
              </w:rPr>
              <w:t>-</w:t>
            </w:r>
            <w:r w:rsidRPr="00E06DCE">
              <w:rPr>
                <w:rFonts w:ascii="宋体" w:hAnsi="宋体" w:cs="宋体"/>
                <w:color w:val="000000"/>
                <w:szCs w:val="21"/>
              </w:rPr>
              <w:t>安全</w:t>
            </w:r>
            <w:r w:rsidRPr="00E06DCE">
              <w:rPr>
                <w:rFonts w:ascii="宋体" w:hAnsi="宋体" w:cs="宋体"/>
                <w:color w:val="000000"/>
                <w:szCs w:val="21"/>
              </w:rPr>
              <w:t>-</w:t>
            </w:r>
            <w:r w:rsidRPr="00E06DCE">
              <w:rPr>
                <w:rFonts w:ascii="宋体" w:hAnsi="宋体" w:cs="宋体"/>
                <w:color w:val="000000"/>
                <w:szCs w:val="21"/>
              </w:rPr>
              <w:t>耐久</w:t>
            </w:r>
            <w:r w:rsidRPr="00E06DCE">
              <w:rPr>
                <w:rFonts w:ascii="宋体" w:hAnsi="宋体" w:cs="宋体"/>
                <w:color w:val="000000"/>
                <w:szCs w:val="21"/>
              </w:rPr>
              <w:t>”</w:t>
            </w:r>
            <w:r w:rsidRPr="00E06DCE">
              <w:rPr>
                <w:rFonts w:ascii="宋体" w:hAnsi="宋体" w:cs="宋体" w:hint="eastAsia"/>
                <w:color w:val="000000"/>
                <w:szCs w:val="21"/>
              </w:rPr>
              <w:t>检测与评价技术、设备研制</w:t>
            </w:r>
            <w:r w:rsidRPr="00E06DCE">
              <w:rPr>
                <w:rFonts w:ascii="宋体" w:hAnsi="宋体" w:cs="宋体"/>
                <w:color w:val="000000"/>
                <w:szCs w:val="21"/>
              </w:rPr>
              <w:t>及其标准化应用。</w:t>
            </w:r>
          </w:p>
          <w:p w:rsidR="006D18D4" w:rsidRPr="00E06DCE" w:rsidRDefault="00E06DCE">
            <w:pPr>
              <w:spacing w:line="360" w:lineRule="exact"/>
              <w:ind w:firstLineChars="200" w:firstLine="420"/>
              <w:rPr>
                <w:rFonts w:ascii="宋体" w:hAnsi="宋体" w:cs="宋体"/>
                <w:color w:val="000000"/>
                <w:szCs w:val="21"/>
              </w:rPr>
            </w:pPr>
            <w:r w:rsidRPr="00E06DCE">
              <w:rPr>
                <w:rFonts w:ascii="宋体" w:hAnsi="宋体" w:cs="宋体" w:hint="eastAsia"/>
                <w:color w:val="000000"/>
                <w:szCs w:val="21"/>
              </w:rPr>
              <w:t>中国建筑玻璃超过世界总量的一半。建筑玻璃每年引发事故上万起，代表性的两类灾难性事故为高层建筑钢化玻璃自爆和玻璃面板脱落。事故频发已经引起各级政府部门高度重视，先后出台了多项文件要</w:t>
            </w:r>
            <w:r w:rsidRPr="00E06DCE">
              <w:rPr>
                <w:rFonts w:ascii="宋体" w:hAnsi="宋体" w:cs="宋体" w:hint="eastAsia"/>
                <w:color w:val="000000"/>
                <w:szCs w:val="21"/>
              </w:rPr>
              <w:lastRenderedPageBreak/>
              <w:t>求相关部门定期安全检查。但结果是只能检测已有的破损，无法预测未来的风险。另外，建筑节能玻璃的中空漏气和破裂也是近年来的突出问题。本项目组在科技部和北京市多个项目的支持下历经十多年研发，完成了从建筑玻璃的失效机理、检测技</w:t>
            </w:r>
            <w:r w:rsidRPr="00E06DCE">
              <w:rPr>
                <w:rFonts w:ascii="宋体" w:hAnsi="宋体" w:cs="宋体" w:hint="eastAsia"/>
                <w:color w:val="000000"/>
                <w:szCs w:val="21"/>
              </w:rPr>
              <w:t>术、评价方法、设备研发、标准制订到推广应用的逐级推进的系列研究，形成了以下主要技术创新：</w:t>
            </w:r>
          </w:p>
          <w:p w:rsidR="006D18D4" w:rsidRPr="00E06DCE" w:rsidRDefault="00E06DCE">
            <w:pPr>
              <w:adjustRightInd w:val="0"/>
              <w:snapToGrid w:val="0"/>
              <w:spacing w:line="360" w:lineRule="exact"/>
              <w:ind w:firstLineChars="200" w:firstLine="420"/>
              <w:rPr>
                <w:rFonts w:ascii="宋体" w:hAnsi="宋体" w:cs="宋体"/>
                <w:color w:val="000000"/>
                <w:szCs w:val="21"/>
              </w:rPr>
            </w:pPr>
            <w:r w:rsidRPr="00E06DCE">
              <w:rPr>
                <w:rFonts w:ascii="宋体" w:hAnsi="宋体" w:cs="宋体" w:hint="eastAsia"/>
                <w:color w:val="000000"/>
                <w:szCs w:val="21"/>
              </w:rPr>
              <w:t>1</w:t>
            </w:r>
            <w:r w:rsidRPr="00E06DCE">
              <w:rPr>
                <w:rFonts w:ascii="宋体" w:hAnsi="宋体" w:cs="宋体" w:hint="eastAsia"/>
                <w:color w:val="000000"/>
                <w:szCs w:val="21"/>
              </w:rPr>
              <w:t>、在揭示钢化玻璃内部异质相颗粒与应力场分布相关性基础上，提出了钢化玻璃自爆准则和影响因素，证明了自爆的直接原因是拉应力区内的应力集中。由此开发了钢化玻璃自爆源自动检测方法、装置和分析软件，可作为评估钢化玻璃自爆风险的依据，为解决“钢化玻璃癌症”的诊断提供有效途径。成果还可推广至检测真空玻璃密封失效等问题；</w:t>
            </w:r>
          </w:p>
          <w:p w:rsidR="006D18D4" w:rsidRPr="00E06DCE" w:rsidRDefault="00E06DCE">
            <w:pPr>
              <w:adjustRightInd w:val="0"/>
              <w:snapToGrid w:val="0"/>
              <w:spacing w:line="360" w:lineRule="exact"/>
              <w:rPr>
                <w:rFonts w:ascii="宋体" w:hAnsi="宋体" w:cs="宋体"/>
                <w:color w:val="000000"/>
                <w:szCs w:val="21"/>
              </w:rPr>
            </w:pPr>
            <w:r w:rsidRPr="00E06DCE">
              <w:rPr>
                <w:rFonts w:ascii="宋体" w:hAnsi="宋体" w:cs="宋体" w:hint="eastAsia"/>
                <w:color w:val="000000"/>
                <w:szCs w:val="21"/>
              </w:rPr>
              <w:t xml:space="preserve">    2</w:t>
            </w:r>
            <w:r w:rsidRPr="00E06DCE">
              <w:rPr>
                <w:rFonts w:ascii="宋体" w:hAnsi="宋体" w:cs="宋体" w:hint="eastAsia"/>
                <w:color w:val="000000"/>
                <w:szCs w:val="21"/>
              </w:rPr>
              <w:t>、发明了“动态相对法”检测和预测建筑幕墙玻璃的坠落风险，建立了幕墙玻璃坠落风险评估的理论模型及等级划分</w:t>
            </w:r>
            <w:r w:rsidRPr="00E06DCE">
              <w:rPr>
                <w:rFonts w:ascii="宋体" w:hAnsi="宋体" w:cs="宋体" w:hint="eastAsia"/>
                <w:color w:val="000000"/>
                <w:szCs w:val="21"/>
              </w:rPr>
              <w:t>。研发了具有无线数据传输功能的幕墙玻璃坠落风险检测仪及分析软件。揭示了中空玻璃气密性与承载能力的相关性，发明了“刚度比较法”检测中空玻璃结构安全隐患问题；开发了玻璃幕墙“智能检测机器人”，用于携带设备进入高层玻璃幕墙指定区域检测，实现高空玻璃风险检测自动化；</w:t>
            </w:r>
          </w:p>
          <w:p w:rsidR="006D18D4" w:rsidRPr="00E06DCE" w:rsidRDefault="00E06DCE">
            <w:pPr>
              <w:adjustRightInd w:val="0"/>
              <w:snapToGrid w:val="0"/>
              <w:spacing w:line="360" w:lineRule="exact"/>
              <w:ind w:firstLineChars="200" w:firstLine="420"/>
              <w:rPr>
                <w:rFonts w:ascii="宋体" w:hAnsi="宋体" w:cs="宋体"/>
                <w:color w:val="000000"/>
                <w:szCs w:val="21"/>
              </w:rPr>
            </w:pPr>
            <w:r w:rsidRPr="00E06DCE">
              <w:rPr>
                <w:rFonts w:ascii="宋体" w:hAnsi="宋体" w:cs="宋体" w:hint="eastAsia"/>
                <w:color w:val="000000"/>
                <w:szCs w:val="21"/>
              </w:rPr>
              <w:t>3</w:t>
            </w:r>
            <w:r w:rsidRPr="00E06DCE">
              <w:rPr>
                <w:rFonts w:ascii="宋体" w:hAnsi="宋体" w:cs="宋体" w:hint="eastAsia"/>
                <w:color w:val="000000"/>
                <w:szCs w:val="21"/>
              </w:rPr>
              <w:t>、提出玻璃在非均匀应力状态下破坏的“均强度准则”，发明了“球压法”非破坏性在线测试建筑玻璃表面的局部强度和强度可靠性实验方法，为评价建筑玻璃残余强度及其安全性能提供了一种无损在线检测手段；</w:t>
            </w:r>
          </w:p>
          <w:p w:rsidR="006D18D4" w:rsidRPr="00E06DCE" w:rsidRDefault="00E06DCE">
            <w:pPr>
              <w:adjustRightInd w:val="0"/>
              <w:snapToGrid w:val="0"/>
              <w:spacing w:line="360" w:lineRule="exact"/>
              <w:rPr>
                <w:rFonts w:ascii="宋体" w:hAnsi="宋体" w:cs="宋体"/>
                <w:color w:val="000000"/>
                <w:szCs w:val="21"/>
              </w:rPr>
            </w:pPr>
            <w:r w:rsidRPr="00E06DCE">
              <w:rPr>
                <w:rFonts w:ascii="宋体" w:hAnsi="宋体" w:cs="宋体" w:hint="eastAsia"/>
                <w:color w:val="000000"/>
                <w:szCs w:val="21"/>
              </w:rPr>
              <w:t xml:space="preserve">    4</w:t>
            </w:r>
            <w:r w:rsidRPr="00E06DCE">
              <w:rPr>
                <w:rFonts w:ascii="宋体" w:hAnsi="宋体" w:cs="宋体" w:hint="eastAsia"/>
                <w:color w:val="000000"/>
                <w:szCs w:val="21"/>
              </w:rPr>
              <w:t>、为了促进我国节能玻璃的质量国际化和出口，研制了符</w:t>
            </w:r>
            <w:r w:rsidRPr="00E06DCE">
              <w:rPr>
                <w:rFonts w:ascii="宋体" w:hAnsi="宋体" w:cs="宋体" w:hint="eastAsia"/>
                <w:color w:val="000000"/>
                <w:szCs w:val="21"/>
              </w:rPr>
              <w:t>合欧标和美标的中空玻璃系列检测设备，建成了在北美以外地区</w:t>
            </w:r>
            <w:r w:rsidRPr="00E06DCE">
              <w:rPr>
                <w:rFonts w:ascii="宋体" w:hAnsi="宋体" w:cs="宋体" w:hint="eastAsia"/>
                <w:color w:val="000000"/>
                <w:szCs w:val="21"/>
              </w:rPr>
              <w:t>IGCC/IGMA</w:t>
            </w:r>
            <w:r w:rsidRPr="00E06DCE">
              <w:rPr>
                <w:rFonts w:ascii="宋体" w:hAnsi="宋体" w:cs="宋体" w:hint="eastAsia"/>
                <w:color w:val="000000"/>
                <w:szCs w:val="21"/>
              </w:rPr>
              <w:t>唯一认可的实验室，获得欧盟和北美的认可和验证。并制定了</w:t>
            </w:r>
            <w:r w:rsidRPr="00E06DCE">
              <w:rPr>
                <w:rFonts w:ascii="宋体" w:hAnsi="宋体" w:cs="宋体" w:hint="eastAsia"/>
                <w:color w:val="000000"/>
                <w:szCs w:val="21"/>
              </w:rPr>
              <w:t>8</w:t>
            </w:r>
            <w:r w:rsidRPr="00E06DCE">
              <w:rPr>
                <w:rFonts w:ascii="宋体" w:hAnsi="宋体" w:cs="宋体" w:hint="eastAsia"/>
                <w:color w:val="000000"/>
                <w:szCs w:val="21"/>
              </w:rPr>
              <w:t>项国家标准，填补了该领域国内空白。为我国中空玻璃质量检测与欧美技术标准接轨提供了有效手段。</w:t>
            </w:r>
          </w:p>
          <w:p w:rsidR="006D18D4" w:rsidRPr="00E06DCE" w:rsidRDefault="00E06DCE">
            <w:pPr>
              <w:spacing w:line="360" w:lineRule="exact"/>
              <w:ind w:firstLineChars="225" w:firstLine="473"/>
              <w:outlineLvl w:val="1"/>
              <w:rPr>
                <w:rFonts w:ascii="宋体" w:hAnsi="宋体" w:cs="宋体"/>
                <w:color w:val="000000"/>
                <w:szCs w:val="21"/>
              </w:rPr>
            </w:pPr>
            <w:r w:rsidRPr="00E06DCE">
              <w:rPr>
                <w:rFonts w:ascii="宋体" w:hAnsi="宋体" w:cs="宋体" w:hint="eastAsia"/>
                <w:color w:val="000000"/>
                <w:szCs w:val="21"/>
              </w:rPr>
              <w:t>项目成果前三项为国内外首创，第四项为填补国内空白。成果已经制定为多项国家标准。目前已为国家图书馆、成都太古里等数十栋既有建筑幕墙玻璃的自爆风险和安全性进行了检测和风险预测的应用；全国已有多个省份制订地方标准采用本项目的成果技术推广应用到当地建筑的安全检测。开发的中空玻璃成套检测设备为国内外</w:t>
            </w:r>
            <w:r w:rsidRPr="00E06DCE">
              <w:rPr>
                <w:rFonts w:ascii="宋体" w:hAnsi="宋体" w:cs="宋体" w:hint="eastAsia"/>
                <w:color w:val="000000"/>
                <w:szCs w:val="21"/>
              </w:rPr>
              <w:t>数千家客户开展了中空玻璃欧美标准质量检测。项目成果为建筑玻璃的安全服役和灾难事故的预测预警提供了全新的技术手段，上述应用近</w:t>
            </w:r>
            <w:r w:rsidRPr="00E06DCE">
              <w:rPr>
                <w:rFonts w:ascii="宋体" w:hAnsi="宋体" w:cs="宋体" w:hint="eastAsia"/>
                <w:color w:val="000000"/>
                <w:szCs w:val="21"/>
              </w:rPr>
              <w:t>3</w:t>
            </w:r>
            <w:r w:rsidRPr="00E06DCE">
              <w:rPr>
                <w:rFonts w:ascii="宋体" w:hAnsi="宋体" w:cs="宋体" w:hint="eastAsia"/>
                <w:color w:val="000000"/>
                <w:szCs w:val="21"/>
              </w:rPr>
              <w:t>年直接与间接经济效益分别超过为</w:t>
            </w:r>
            <w:r w:rsidRPr="00E06DCE">
              <w:rPr>
                <w:rFonts w:ascii="宋体" w:hAnsi="宋体" w:cs="宋体"/>
                <w:color w:val="000000"/>
                <w:szCs w:val="21"/>
              </w:rPr>
              <w:t>9000</w:t>
            </w:r>
            <w:r w:rsidRPr="00E06DCE">
              <w:rPr>
                <w:rFonts w:ascii="宋体" w:hAnsi="宋体" w:cs="宋体" w:hint="eastAsia"/>
                <w:color w:val="000000"/>
                <w:szCs w:val="21"/>
              </w:rPr>
              <w:t>万元和</w:t>
            </w:r>
            <w:r w:rsidRPr="00E06DCE">
              <w:rPr>
                <w:rFonts w:ascii="宋体" w:hAnsi="宋体" w:cs="宋体"/>
                <w:color w:val="000000"/>
                <w:szCs w:val="21"/>
              </w:rPr>
              <w:t>10</w:t>
            </w:r>
            <w:r w:rsidRPr="00E06DCE">
              <w:rPr>
                <w:rFonts w:ascii="宋体" w:hAnsi="宋体" w:cs="宋体" w:hint="eastAsia"/>
                <w:color w:val="000000"/>
                <w:szCs w:val="21"/>
              </w:rPr>
              <w:t>亿元以上。</w:t>
            </w:r>
          </w:p>
          <w:p w:rsidR="006D18D4" w:rsidRPr="00E06DCE" w:rsidRDefault="00E06DCE">
            <w:pPr>
              <w:pStyle w:val="a5"/>
              <w:spacing w:line="360" w:lineRule="exact"/>
              <w:ind w:firstLine="420"/>
              <w:jc w:val="left"/>
              <w:outlineLvl w:val="1"/>
              <w:rPr>
                <w:rFonts w:ascii="宋体" w:hAnsi="宋体" w:cs="宋体"/>
                <w:color w:val="000000"/>
                <w:sz w:val="21"/>
                <w:szCs w:val="21"/>
              </w:rPr>
            </w:pPr>
            <w:r w:rsidRPr="00E06DCE">
              <w:rPr>
                <w:rFonts w:ascii="宋体" w:hAnsi="宋体" w:cs="宋体" w:hint="eastAsia"/>
                <w:color w:val="000000"/>
                <w:sz w:val="21"/>
                <w:szCs w:val="21"/>
              </w:rPr>
              <w:t>研究成果获授权发明专利</w:t>
            </w:r>
            <w:r w:rsidRPr="00E06DCE">
              <w:rPr>
                <w:rFonts w:ascii="宋体" w:hAnsi="宋体" w:cs="宋体" w:hint="eastAsia"/>
                <w:color w:val="000000"/>
                <w:sz w:val="21"/>
                <w:szCs w:val="21"/>
              </w:rPr>
              <w:t>6</w:t>
            </w:r>
            <w:r w:rsidRPr="00E06DCE">
              <w:rPr>
                <w:rFonts w:ascii="宋体" w:hAnsi="宋体" w:cs="宋体" w:hint="eastAsia"/>
                <w:color w:val="000000"/>
                <w:sz w:val="21"/>
                <w:szCs w:val="21"/>
              </w:rPr>
              <w:t>项，适用新型</w:t>
            </w:r>
            <w:r w:rsidRPr="00E06DCE">
              <w:rPr>
                <w:rFonts w:ascii="宋体" w:hAnsi="宋体" w:cs="宋体" w:hint="eastAsia"/>
                <w:color w:val="000000"/>
                <w:sz w:val="21"/>
                <w:szCs w:val="21"/>
              </w:rPr>
              <w:t>4</w:t>
            </w:r>
            <w:r w:rsidRPr="00E06DCE">
              <w:rPr>
                <w:rFonts w:ascii="宋体" w:hAnsi="宋体" w:cs="宋体" w:hint="eastAsia"/>
                <w:color w:val="000000"/>
                <w:sz w:val="21"/>
                <w:szCs w:val="21"/>
              </w:rPr>
              <w:t>项，发布国家标准</w:t>
            </w:r>
            <w:r w:rsidRPr="00E06DCE">
              <w:rPr>
                <w:rFonts w:ascii="宋体" w:hAnsi="宋体" w:cs="宋体" w:hint="eastAsia"/>
                <w:color w:val="000000"/>
                <w:sz w:val="21"/>
                <w:szCs w:val="21"/>
              </w:rPr>
              <w:t>12</w:t>
            </w:r>
            <w:r w:rsidRPr="00E06DCE">
              <w:rPr>
                <w:rFonts w:ascii="宋体" w:hAnsi="宋体" w:cs="宋体" w:hint="eastAsia"/>
                <w:color w:val="000000"/>
                <w:sz w:val="21"/>
                <w:szCs w:val="21"/>
              </w:rPr>
              <w:t>项</w:t>
            </w:r>
            <w:r w:rsidRPr="00E06DCE">
              <w:rPr>
                <w:rFonts w:ascii="宋体" w:hAnsi="宋体" w:cs="宋体" w:hint="eastAsia"/>
                <w:color w:val="000000"/>
                <w:sz w:val="21"/>
                <w:szCs w:val="21"/>
              </w:rPr>
              <w:t>,</w:t>
            </w:r>
            <w:r w:rsidRPr="00E06DCE">
              <w:rPr>
                <w:rFonts w:ascii="宋体" w:hAnsi="宋体" w:cs="宋体" w:hint="eastAsia"/>
                <w:color w:val="000000"/>
                <w:sz w:val="21"/>
                <w:szCs w:val="21"/>
              </w:rPr>
              <w:t>发表国内外学术论文</w:t>
            </w:r>
            <w:r w:rsidRPr="00E06DCE">
              <w:rPr>
                <w:rFonts w:ascii="宋体" w:hAnsi="宋体" w:cs="宋体" w:hint="eastAsia"/>
                <w:color w:val="000000"/>
                <w:sz w:val="21"/>
                <w:szCs w:val="21"/>
              </w:rPr>
              <w:t>40</w:t>
            </w:r>
            <w:r w:rsidRPr="00E06DCE">
              <w:rPr>
                <w:rFonts w:ascii="宋体" w:hAnsi="宋体" w:cs="宋体" w:hint="eastAsia"/>
                <w:color w:val="000000"/>
                <w:sz w:val="21"/>
                <w:szCs w:val="21"/>
              </w:rPr>
              <w:t>多篇。成果被鉴定专家评价为：创新性突出，填补了国内外空白，整体技术达到国际领先水平。</w:t>
            </w:r>
          </w:p>
          <w:p w:rsidR="0029069D" w:rsidRPr="00E06DCE" w:rsidRDefault="0029069D">
            <w:pPr>
              <w:pStyle w:val="a5"/>
              <w:spacing w:line="360" w:lineRule="exact"/>
              <w:ind w:firstLine="482"/>
              <w:jc w:val="left"/>
              <w:outlineLvl w:val="1"/>
              <w:rPr>
                <w:rFonts w:ascii="宋体" w:hAnsi="宋体" w:cs="Arial"/>
                <w:b/>
                <w:color w:val="000000"/>
              </w:rPr>
            </w:pPr>
          </w:p>
          <w:p w:rsidR="0029069D" w:rsidRPr="00E06DCE" w:rsidRDefault="0029069D">
            <w:pPr>
              <w:pStyle w:val="a5"/>
              <w:spacing w:line="360" w:lineRule="exact"/>
              <w:ind w:firstLine="482"/>
              <w:jc w:val="left"/>
              <w:outlineLvl w:val="1"/>
              <w:rPr>
                <w:rFonts w:ascii="宋体" w:hAnsi="宋体" w:cs="Arial" w:hint="eastAsia"/>
                <w:b/>
                <w:color w:val="000000"/>
              </w:rPr>
            </w:pPr>
          </w:p>
        </w:tc>
      </w:tr>
      <w:tr w:rsidR="006D18D4" w:rsidRPr="00E06DCE">
        <w:tblPrEx>
          <w:tblCellMar>
            <w:top w:w="0" w:type="dxa"/>
            <w:bottom w:w="0" w:type="dxa"/>
          </w:tblCellMar>
        </w:tblPrEx>
        <w:tc>
          <w:tcPr>
            <w:tcW w:w="1639" w:type="dxa"/>
            <w:vAlign w:val="center"/>
          </w:tcPr>
          <w:p w:rsidR="006D18D4" w:rsidRPr="00E06DCE" w:rsidRDefault="00E06DCE">
            <w:pPr>
              <w:pStyle w:val="a9"/>
              <w:spacing w:line="335" w:lineRule="atLeast"/>
              <w:jc w:val="center"/>
              <w:rPr>
                <w:rFonts w:cs="Arial"/>
                <w:b/>
                <w:color w:val="000000"/>
              </w:rPr>
            </w:pPr>
            <w:r w:rsidRPr="00E06DCE">
              <w:rPr>
                <w:rFonts w:cs="Arial" w:hint="eastAsia"/>
                <w:b/>
                <w:color w:val="000000"/>
              </w:rPr>
              <w:lastRenderedPageBreak/>
              <w:t>客观评价</w:t>
            </w:r>
          </w:p>
        </w:tc>
        <w:tc>
          <w:tcPr>
            <w:tcW w:w="6725" w:type="dxa"/>
          </w:tcPr>
          <w:p w:rsidR="006D18D4" w:rsidRPr="00E06DCE" w:rsidRDefault="00E06DCE">
            <w:pPr>
              <w:numPr>
                <w:ilvl w:val="0"/>
                <w:numId w:val="1"/>
              </w:numPr>
              <w:spacing w:beforeLines="50" w:before="156" w:afterLines="50" w:after="156" w:line="360" w:lineRule="exact"/>
              <w:rPr>
                <w:rFonts w:ascii="宋体" w:hAnsi="宋体"/>
                <w:b/>
                <w:color w:val="000000"/>
                <w:sz w:val="24"/>
              </w:rPr>
            </w:pPr>
            <w:r w:rsidRPr="00E06DCE">
              <w:rPr>
                <w:rFonts w:ascii="宋体" w:hAnsi="宋体" w:hint="eastAsia"/>
                <w:b/>
                <w:color w:val="000000"/>
                <w:sz w:val="24"/>
              </w:rPr>
              <w:t>国内外相关技术的比较</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200"/>
              <w:gridCol w:w="1428"/>
              <w:gridCol w:w="1248"/>
              <w:gridCol w:w="1656"/>
            </w:tblGrid>
            <w:tr w:rsidR="006D18D4" w:rsidRPr="00E06DCE">
              <w:tblPrEx>
                <w:tblCellMar>
                  <w:top w:w="0" w:type="dxa"/>
                  <w:bottom w:w="0" w:type="dxa"/>
                </w:tblCellMar>
              </w:tblPrEx>
              <w:trPr>
                <w:jc w:val="center"/>
              </w:trPr>
              <w:tc>
                <w:tcPr>
                  <w:tcW w:w="798" w:type="dxa"/>
                  <w:vAlign w:val="center"/>
                </w:tcPr>
                <w:p w:rsidR="006D18D4" w:rsidRPr="00E06DCE" w:rsidRDefault="00E06DCE">
                  <w:pPr>
                    <w:spacing w:line="360" w:lineRule="exact"/>
                    <w:jc w:val="center"/>
                    <w:rPr>
                      <w:rFonts w:ascii="宋体" w:hAnsi="宋体" w:cs="宋体"/>
                      <w:sz w:val="18"/>
                      <w:szCs w:val="18"/>
                    </w:rPr>
                  </w:pPr>
                  <w:r w:rsidRPr="00E06DCE">
                    <w:rPr>
                      <w:rFonts w:ascii="宋体" w:hAnsi="宋体" w:cs="宋体" w:hint="eastAsia"/>
                      <w:color w:val="000000"/>
                      <w:sz w:val="18"/>
                      <w:szCs w:val="18"/>
                    </w:rPr>
                    <w:t>对比内容</w:t>
                  </w:r>
                </w:p>
              </w:tc>
              <w:tc>
                <w:tcPr>
                  <w:tcW w:w="1200" w:type="dxa"/>
                  <w:vAlign w:val="center"/>
                </w:tcPr>
                <w:p w:rsidR="006D18D4" w:rsidRPr="00E06DCE" w:rsidRDefault="00E06DCE">
                  <w:pPr>
                    <w:spacing w:line="360" w:lineRule="exact"/>
                    <w:ind w:left="397"/>
                    <w:rPr>
                      <w:rFonts w:ascii="宋体" w:hAnsi="宋体" w:cs="宋体"/>
                      <w:color w:val="000000"/>
                      <w:sz w:val="18"/>
                      <w:szCs w:val="18"/>
                    </w:rPr>
                  </w:pPr>
                  <w:r w:rsidRPr="00E06DCE">
                    <w:rPr>
                      <w:rFonts w:ascii="宋体" w:hAnsi="宋体" w:cs="宋体" w:hint="eastAsia"/>
                      <w:color w:val="000000"/>
                      <w:sz w:val="18"/>
                      <w:szCs w:val="18"/>
                    </w:rPr>
                    <w:t>国内</w:t>
                  </w:r>
                </w:p>
              </w:tc>
              <w:tc>
                <w:tcPr>
                  <w:tcW w:w="1428" w:type="dxa"/>
                  <w:vAlign w:val="center"/>
                </w:tcPr>
                <w:p w:rsidR="006D18D4" w:rsidRPr="00E06DCE" w:rsidRDefault="00E06DCE">
                  <w:pPr>
                    <w:spacing w:line="360" w:lineRule="exact"/>
                    <w:ind w:left="397"/>
                    <w:rPr>
                      <w:rFonts w:ascii="宋体" w:hAnsi="宋体" w:cs="宋体"/>
                      <w:color w:val="000000"/>
                      <w:sz w:val="18"/>
                      <w:szCs w:val="18"/>
                    </w:rPr>
                  </w:pPr>
                  <w:r w:rsidRPr="00E06DCE">
                    <w:rPr>
                      <w:rFonts w:ascii="宋体" w:hAnsi="宋体" w:cs="宋体" w:hint="eastAsia"/>
                      <w:color w:val="000000"/>
                      <w:sz w:val="18"/>
                      <w:szCs w:val="18"/>
                    </w:rPr>
                    <w:t>国外</w:t>
                  </w:r>
                </w:p>
              </w:tc>
              <w:tc>
                <w:tcPr>
                  <w:tcW w:w="1248" w:type="dxa"/>
                  <w:vAlign w:val="center"/>
                </w:tcPr>
                <w:p w:rsidR="006D18D4" w:rsidRPr="00E06DCE" w:rsidRDefault="00E06DCE">
                  <w:pPr>
                    <w:spacing w:line="360" w:lineRule="exact"/>
                    <w:rPr>
                      <w:rFonts w:ascii="宋体" w:hAnsi="宋体" w:cs="宋体"/>
                      <w:sz w:val="18"/>
                      <w:szCs w:val="18"/>
                    </w:rPr>
                  </w:pPr>
                  <w:r w:rsidRPr="00E06DCE">
                    <w:rPr>
                      <w:rFonts w:ascii="宋体" w:hAnsi="宋体" w:cs="宋体" w:hint="eastAsia"/>
                      <w:color w:val="000000"/>
                      <w:sz w:val="18"/>
                      <w:szCs w:val="18"/>
                    </w:rPr>
                    <w:t>本项目</w:t>
                  </w:r>
                </w:p>
              </w:tc>
              <w:tc>
                <w:tcPr>
                  <w:tcW w:w="1656" w:type="dxa"/>
                  <w:vAlign w:val="center"/>
                </w:tcPr>
                <w:p w:rsidR="006D18D4" w:rsidRPr="00E06DCE" w:rsidRDefault="00E06DCE">
                  <w:pPr>
                    <w:spacing w:line="360" w:lineRule="exact"/>
                    <w:rPr>
                      <w:rFonts w:ascii="宋体" w:hAnsi="宋体" w:cs="宋体"/>
                      <w:sz w:val="18"/>
                      <w:szCs w:val="18"/>
                    </w:rPr>
                  </w:pPr>
                  <w:r w:rsidRPr="00E06DCE">
                    <w:rPr>
                      <w:rFonts w:ascii="宋体" w:hAnsi="宋体" w:cs="宋体" w:hint="eastAsia"/>
                      <w:color w:val="000000"/>
                      <w:sz w:val="18"/>
                      <w:szCs w:val="18"/>
                    </w:rPr>
                    <w:t xml:space="preserve">  </w:t>
                  </w:r>
                  <w:r w:rsidRPr="00E06DCE">
                    <w:rPr>
                      <w:rFonts w:ascii="宋体" w:hAnsi="宋体" w:cs="宋体" w:hint="eastAsia"/>
                      <w:color w:val="000000"/>
                      <w:sz w:val="18"/>
                      <w:szCs w:val="18"/>
                    </w:rPr>
                    <w:t>效果先进性</w:t>
                  </w:r>
                </w:p>
              </w:tc>
            </w:tr>
            <w:tr w:rsidR="006D18D4" w:rsidRPr="00E06DCE">
              <w:tblPrEx>
                <w:tblCellMar>
                  <w:top w:w="0" w:type="dxa"/>
                  <w:bottom w:w="0" w:type="dxa"/>
                </w:tblCellMar>
              </w:tblPrEx>
              <w:trPr>
                <w:trHeight w:val="2048"/>
                <w:jc w:val="center"/>
              </w:trPr>
              <w:tc>
                <w:tcPr>
                  <w:tcW w:w="798" w:type="dxa"/>
                  <w:vAlign w:val="center"/>
                </w:tcPr>
                <w:p w:rsidR="006D18D4" w:rsidRPr="00E06DCE" w:rsidRDefault="00E06DCE">
                  <w:pPr>
                    <w:spacing w:beforeLines="50" w:before="156"/>
                    <w:jc w:val="center"/>
                    <w:rPr>
                      <w:rFonts w:ascii="宋体" w:hAnsi="宋体" w:cs="宋体"/>
                      <w:sz w:val="18"/>
                      <w:szCs w:val="18"/>
                    </w:rPr>
                  </w:pPr>
                  <w:r w:rsidRPr="00E06DCE">
                    <w:rPr>
                      <w:rFonts w:ascii="宋体" w:hAnsi="宋体" w:cs="宋体" w:hint="eastAsia"/>
                      <w:color w:val="000000"/>
                      <w:sz w:val="18"/>
                      <w:szCs w:val="18"/>
                    </w:rPr>
                    <w:t>钢化玻璃自爆风险检测</w:t>
                  </w:r>
                </w:p>
              </w:tc>
              <w:tc>
                <w:tcPr>
                  <w:tcW w:w="1200" w:type="dxa"/>
                  <w:vAlign w:val="center"/>
                </w:tcPr>
                <w:p w:rsidR="006D18D4" w:rsidRPr="00E06DCE" w:rsidRDefault="00E06DCE">
                  <w:pPr>
                    <w:jc w:val="left"/>
                    <w:rPr>
                      <w:rFonts w:ascii="宋体" w:hAnsi="宋体" w:cs="宋体"/>
                      <w:color w:val="000000"/>
                      <w:sz w:val="18"/>
                      <w:szCs w:val="18"/>
                    </w:rPr>
                  </w:pPr>
                  <w:r w:rsidRPr="00E06DCE">
                    <w:rPr>
                      <w:rFonts w:ascii="宋体" w:hAnsi="宋体" w:cs="宋体" w:hint="eastAsia"/>
                      <w:color w:val="000000"/>
                      <w:sz w:val="18"/>
                      <w:szCs w:val="18"/>
                    </w:rPr>
                    <w:t>无法检测。采用出厂前均质化处理，</w:t>
                  </w:r>
                  <w:r w:rsidRPr="00E06DCE">
                    <w:rPr>
                      <w:rFonts w:ascii="宋体" w:hAnsi="宋体" w:cs="宋体" w:hint="eastAsia"/>
                      <w:b/>
                      <w:color w:val="000000"/>
                      <w:sz w:val="18"/>
                      <w:szCs w:val="18"/>
                    </w:rPr>
                    <w:t>局限性</w:t>
                  </w:r>
                  <w:r w:rsidRPr="00E06DCE">
                    <w:rPr>
                      <w:rFonts w:ascii="宋体" w:hAnsi="宋体" w:cs="宋体" w:hint="eastAsia"/>
                      <w:color w:val="000000"/>
                      <w:sz w:val="18"/>
                      <w:szCs w:val="18"/>
                    </w:rPr>
                    <w:t>：</w:t>
                  </w:r>
                  <w:r w:rsidRPr="00E06DCE">
                    <w:rPr>
                      <w:rFonts w:ascii="宋体" w:hAnsi="宋体" w:cs="宋体" w:hint="eastAsia"/>
                      <w:color w:val="000000"/>
                      <w:sz w:val="18"/>
                      <w:szCs w:val="18"/>
                    </w:rPr>
                    <w:t>1</w:t>
                  </w:r>
                  <w:r w:rsidRPr="00E06DCE">
                    <w:rPr>
                      <w:rFonts w:ascii="宋体" w:hAnsi="宋体" w:cs="宋体" w:hint="eastAsia"/>
                      <w:color w:val="000000"/>
                      <w:sz w:val="18"/>
                      <w:szCs w:val="18"/>
                    </w:rPr>
                    <w:t>）不能用于既有建筑玻璃；</w:t>
                  </w:r>
                  <w:r w:rsidRPr="00E06DCE">
                    <w:rPr>
                      <w:rFonts w:ascii="宋体" w:hAnsi="宋体" w:cs="宋体" w:hint="eastAsia"/>
                      <w:color w:val="000000"/>
                      <w:sz w:val="18"/>
                      <w:szCs w:val="18"/>
                    </w:rPr>
                    <w:t>2</w:t>
                  </w:r>
                  <w:r w:rsidRPr="00E06DCE">
                    <w:rPr>
                      <w:rFonts w:ascii="宋体" w:hAnsi="宋体" w:cs="宋体" w:hint="eastAsia"/>
                      <w:color w:val="000000"/>
                      <w:sz w:val="18"/>
                      <w:szCs w:val="18"/>
                    </w:rPr>
                    <w:t>）降低钢化玻璃强度；</w:t>
                  </w:r>
                  <w:r w:rsidRPr="00E06DCE">
                    <w:rPr>
                      <w:rFonts w:ascii="宋体" w:hAnsi="宋体" w:cs="宋体" w:hint="eastAsia"/>
                      <w:color w:val="000000"/>
                      <w:sz w:val="18"/>
                      <w:szCs w:val="18"/>
                    </w:rPr>
                    <w:t>3</w:t>
                  </w:r>
                  <w:r w:rsidRPr="00E06DCE">
                    <w:rPr>
                      <w:rFonts w:ascii="宋体" w:hAnsi="宋体" w:cs="宋体" w:hint="eastAsia"/>
                      <w:color w:val="000000"/>
                      <w:sz w:val="18"/>
                      <w:szCs w:val="18"/>
                    </w:rPr>
                    <w:t>）不能完全排除自爆风险。</w:t>
                  </w:r>
                  <w:r w:rsidRPr="00E06DCE">
                    <w:rPr>
                      <w:rFonts w:ascii="宋体" w:hAnsi="宋体" w:cs="宋体"/>
                      <w:color w:val="000000"/>
                      <w:sz w:val="18"/>
                      <w:szCs w:val="18"/>
                    </w:rPr>
                    <w:t xml:space="preserve"> </w:t>
                  </w:r>
                </w:p>
              </w:tc>
              <w:tc>
                <w:tcPr>
                  <w:tcW w:w="1428" w:type="dxa"/>
                  <w:vAlign w:val="center"/>
                </w:tcPr>
                <w:p w:rsidR="006D18D4" w:rsidRPr="00E06DCE" w:rsidRDefault="00E06DCE">
                  <w:pPr>
                    <w:jc w:val="left"/>
                    <w:rPr>
                      <w:rFonts w:ascii="宋体" w:hAnsi="宋体" w:cs="宋体"/>
                      <w:color w:val="000000"/>
                      <w:sz w:val="18"/>
                      <w:szCs w:val="18"/>
                    </w:rPr>
                  </w:pPr>
                  <w:r w:rsidRPr="00E06DCE">
                    <w:rPr>
                      <w:rFonts w:ascii="宋体" w:hAnsi="宋体" w:cs="宋体" w:hint="eastAsia"/>
                      <w:color w:val="000000"/>
                      <w:sz w:val="18"/>
                      <w:szCs w:val="18"/>
                    </w:rPr>
                    <w:t>无法检测。</w:t>
                  </w:r>
                </w:p>
                <w:p w:rsidR="006D18D4" w:rsidRPr="00E06DCE" w:rsidRDefault="00E06DCE">
                  <w:pPr>
                    <w:jc w:val="left"/>
                    <w:rPr>
                      <w:rFonts w:ascii="宋体" w:hAnsi="宋体" w:cs="宋体"/>
                      <w:color w:val="000000"/>
                      <w:sz w:val="18"/>
                      <w:szCs w:val="18"/>
                    </w:rPr>
                  </w:pPr>
                  <w:r w:rsidRPr="00E06DCE">
                    <w:rPr>
                      <w:rFonts w:ascii="宋体" w:hAnsi="宋体" w:cs="宋体" w:hint="eastAsia"/>
                      <w:color w:val="000000"/>
                      <w:sz w:val="18"/>
                      <w:szCs w:val="18"/>
                    </w:rPr>
                    <w:t>高层建筑上要求用钢化夹胶玻璃，自爆后不会脱落。</w:t>
                  </w:r>
                </w:p>
                <w:p w:rsidR="006D18D4" w:rsidRPr="00E06DCE" w:rsidRDefault="00E06DCE">
                  <w:pPr>
                    <w:jc w:val="left"/>
                    <w:rPr>
                      <w:rFonts w:ascii="宋体" w:hAnsi="宋体" w:cs="宋体"/>
                      <w:color w:val="000000"/>
                      <w:sz w:val="18"/>
                      <w:szCs w:val="18"/>
                    </w:rPr>
                  </w:pPr>
                  <w:r w:rsidRPr="00E06DCE">
                    <w:rPr>
                      <w:rFonts w:ascii="宋体" w:hAnsi="宋体" w:cs="宋体" w:hint="eastAsia"/>
                      <w:color w:val="000000"/>
                      <w:sz w:val="18"/>
                      <w:szCs w:val="18"/>
                    </w:rPr>
                    <w:t>均质化处理（特点同国内）。</w:t>
                  </w:r>
                </w:p>
              </w:tc>
              <w:tc>
                <w:tcPr>
                  <w:tcW w:w="1248" w:type="dxa"/>
                  <w:vAlign w:val="center"/>
                </w:tcPr>
                <w:p w:rsidR="006D18D4" w:rsidRPr="00E06DCE" w:rsidRDefault="00E06DCE">
                  <w:pPr>
                    <w:jc w:val="left"/>
                    <w:rPr>
                      <w:rFonts w:ascii="宋体" w:hAnsi="宋体" w:cs="宋体"/>
                      <w:color w:val="000000"/>
                      <w:sz w:val="18"/>
                      <w:szCs w:val="18"/>
                    </w:rPr>
                  </w:pPr>
                  <w:r w:rsidRPr="00E06DCE">
                    <w:rPr>
                      <w:rFonts w:ascii="宋体" w:hAnsi="宋体" w:cs="宋体" w:hint="eastAsia"/>
                      <w:color w:val="000000"/>
                      <w:sz w:val="18"/>
                      <w:szCs w:val="18"/>
                    </w:rPr>
                    <w:t>提出了钢化玻璃自爆准则，发明钢化玻璃和既有建筑玻璃自爆风险光弹检测技术，并研制了光弹扫描仪。</w:t>
                  </w:r>
                </w:p>
              </w:tc>
              <w:tc>
                <w:tcPr>
                  <w:tcW w:w="1656" w:type="dxa"/>
                  <w:vAlign w:val="center"/>
                </w:tcPr>
                <w:p w:rsidR="006D18D4" w:rsidRPr="00E06DCE" w:rsidRDefault="00E06DCE">
                  <w:pPr>
                    <w:jc w:val="left"/>
                    <w:rPr>
                      <w:rFonts w:ascii="宋体" w:hAnsi="宋体" w:cs="宋体"/>
                      <w:color w:val="000000"/>
                      <w:sz w:val="18"/>
                      <w:szCs w:val="18"/>
                    </w:rPr>
                  </w:pPr>
                  <w:r w:rsidRPr="00E06DCE">
                    <w:rPr>
                      <w:rFonts w:ascii="宋体" w:hAnsi="宋体" w:cs="宋体" w:hint="eastAsia"/>
                      <w:color w:val="000000"/>
                      <w:sz w:val="18"/>
                      <w:szCs w:val="18"/>
                    </w:rPr>
                    <w:t>开发的钢化玻璃自爆风险检测方法及光弹扫描仪可用于</w:t>
                  </w:r>
                  <w:r w:rsidRPr="00E06DCE">
                    <w:rPr>
                      <w:rFonts w:ascii="宋体" w:hAnsi="宋体" w:cs="宋体" w:hint="eastAsia"/>
                      <w:color w:val="000000"/>
                      <w:sz w:val="18"/>
                      <w:szCs w:val="18"/>
                    </w:rPr>
                    <w:t>1</w:t>
                  </w:r>
                  <w:r w:rsidRPr="00E06DCE">
                    <w:rPr>
                      <w:rFonts w:ascii="宋体" w:hAnsi="宋体" w:cs="宋体" w:hint="eastAsia"/>
                      <w:color w:val="000000"/>
                      <w:sz w:val="18"/>
                      <w:szCs w:val="18"/>
                    </w:rPr>
                    <w:t>）既有建筑幕墙或门窗玻璃的自爆风险检测；</w:t>
                  </w:r>
                </w:p>
                <w:p w:rsidR="006D18D4" w:rsidRPr="00E06DCE" w:rsidRDefault="00E06DCE">
                  <w:pPr>
                    <w:jc w:val="left"/>
                    <w:rPr>
                      <w:rFonts w:ascii="宋体" w:hAnsi="宋体" w:cs="宋体"/>
                      <w:color w:val="000000"/>
                      <w:sz w:val="18"/>
                      <w:szCs w:val="18"/>
                    </w:rPr>
                  </w:pPr>
                  <w:r w:rsidRPr="00E06DCE">
                    <w:rPr>
                      <w:rFonts w:ascii="宋体" w:hAnsi="宋体" w:cs="宋体" w:hint="eastAsia"/>
                      <w:color w:val="000000"/>
                      <w:sz w:val="18"/>
                      <w:szCs w:val="18"/>
                    </w:rPr>
                    <w:t>2</w:t>
                  </w:r>
                  <w:r w:rsidRPr="00E06DCE">
                    <w:rPr>
                      <w:rFonts w:ascii="宋体" w:hAnsi="宋体" w:cs="宋体" w:hint="eastAsia"/>
                      <w:color w:val="000000"/>
                      <w:sz w:val="18"/>
                      <w:szCs w:val="18"/>
                    </w:rPr>
                    <w:t>）钢化玻璃生产线或建筑安装之前的自爆源进行检测。</w:t>
                  </w:r>
                  <w:r w:rsidRPr="00E06DCE">
                    <w:rPr>
                      <w:rFonts w:ascii="宋体" w:hAnsi="宋体" w:cs="宋体" w:hint="eastAsia"/>
                      <w:color w:val="000000"/>
                      <w:sz w:val="18"/>
                      <w:szCs w:val="18"/>
                    </w:rPr>
                    <w:t>3</w:t>
                  </w:r>
                  <w:r w:rsidRPr="00E06DCE">
                    <w:rPr>
                      <w:rFonts w:ascii="宋体" w:hAnsi="宋体" w:cs="宋体" w:hint="eastAsia"/>
                      <w:color w:val="000000"/>
                      <w:sz w:val="18"/>
                      <w:szCs w:val="18"/>
                    </w:rPr>
                    <w:t>）透射、反射两用光弹扫描仪可识别直径</w:t>
                  </w:r>
                  <w:r w:rsidRPr="00E06DCE">
                    <w:rPr>
                      <w:rFonts w:ascii="宋体" w:hAnsi="宋体" w:cs="宋体" w:hint="eastAsia"/>
                      <w:color w:val="000000"/>
                      <w:sz w:val="18"/>
                      <w:szCs w:val="18"/>
                    </w:rPr>
                    <w:t>0.1mm</w:t>
                  </w:r>
                  <w:r w:rsidRPr="00E06DCE">
                    <w:rPr>
                      <w:rFonts w:ascii="宋体" w:hAnsi="宋体" w:cs="宋体" w:hint="eastAsia"/>
                      <w:color w:val="000000"/>
                      <w:sz w:val="18"/>
                      <w:szCs w:val="18"/>
                    </w:rPr>
                    <w:t>以上的钢化玻璃自爆源。</w:t>
                  </w:r>
                </w:p>
              </w:tc>
            </w:tr>
            <w:tr w:rsidR="006D18D4" w:rsidRPr="00E06DCE" w:rsidTr="0029069D">
              <w:tblPrEx>
                <w:tblCellMar>
                  <w:top w:w="0" w:type="dxa"/>
                  <w:bottom w:w="0" w:type="dxa"/>
                </w:tblCellMar>
              </w:tblPrEx>
              <w:trPr>
                <w:trHeight w:val="2166"/>
                <w:jc w:val="center"/>
              </w:trPr>
              <w:tc>
                <w:tcPr>
                  <w:tcW w:w="798" w:type="dxa"/>
                  <w:vAlign w:val="center"/>
                </w:tcPr>
                <w:p w:rsidR="006D18D4" w:rsidRPr="00E06DCE" w:rsidRDefault="00E06DCE">
                  <w:pPr>
                    <w:jc w:val="center"/>
                    <w:rPr>
                      <w:rFonts w:ascii="宋体" w:hAnsi="宋体" w:cs="宋体"/>
                      <w:color w:val="000000"/>
                      <w:sz w:val="18"/>
                      <w:szCs w:val="18"/>
                    </w:rPr>
                  </w:pPr>
                  <w:r w:rsidRPr="00E06DCE">
                    <w:rPr>
                      <w:rFonts w:ascii="宋体" w:hAnsi="宋体" w:cs="宋体" w:hint="eastAsia"/>
                      <w:bCs/>
                      <w:color w:val="000000"/>
                      <w:sz w:val="18"/>
                      <w:szCs w:val="18"/>
                    </w:rPr>
                    <w:t>建筑玻璃松动坠落风险现场检测</w:t>
                  </w:r>
                </w:p>
              </w:tc>
              <w:tc>
                <w:tcPr>
                  <w:tcW w:w="1200"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以目测、手试及常规材料性能检测为主。检测结果无法定量，识别精度全靠人为经验。</w:t>
                  </w:r>
                </w:p>
              </w:tc>
              <w:tc>
                <w:tcPr>
                  <w:tcW w:w="1428"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事故相对较少。</w:t>
                  </w:r>
                </w:p>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有用红外摄像方法评估松动风险，但可靠性太差。没有相关标准和方法。</w:t>
                  </w:r>
                </w:p>
              </w:tc>
              <w:tc>
                <w:tcPr>
                  <w:tcW w:w="1248"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发明了基频相对法对既有建筑玻璃坠落风险进行检测和预测。</w:t>
                  </w:r>
                </w:p>
              </w:tc>
              <w:tc>
                <w:tcPr>
                  <w:tcW w:w="1656"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方便、快捷，属于无损定量检测，对坠落风险分成四个等级。对所测建筑玻璃进行风险排序。</w:t>
                  </w:r>
                </w:p>
              </w:tc>
            </w:tr>
            <w:tr w:rsidR="006D18D4" w:rsidRPr="00E06DCE" w:rsidTr="0029069D">
              <w:tblPrEx>
                <w:tblCellMar>
                  <w:top w:w="0" w:type="dxa"/>
                  <w:bottom w:w="0" w:type="dxa"/>
                </w:tblCellMar>
              </w:tblPrEx>
              <w:trPr>
                <w:trHeight w:val="2499"/>
                <w:jc w:val="center"/>
              </w:trPr>
              <w:tc>
                <w:tcPr>
                  <w:tcW w:w="798" w:type="dxa"/>
                  <w:vAlign w:val="center"/>
                </w:tcPr>
                <w:p w:rsidR="006D18D4" w:rsidRPr="00E06DCE" w:rsidRDefault="00E06DCE">
                  <w:pPr>
                    <w:pStyle w:val="0"/>
                    <w:jc w:val="center"/>
                    <w:rPr>
                      <w:rFonts w:ascii="宋体" w:hAnsi="宋体"/>
                      <w:bCs/>
                      <w:color w:val="000000"/>
                      <w:sz w:val="18"/>
                      <w:szCs w:val="18"/>
                    </w:rPr>
                  </w:pPr>
                  <w:r w:rsidRPr="00E06DCE">
                    <w:rPr>
                      <w:rFonts w:ascii="宋体" w:hAnsi="宋体" w:cs="宋体" w:hint="eastAsia"/>
                      <w:sz w:val="18"/>
                      <w:szCs w:val="18"/>
                    </w:rPr>
                    <w:t>玻璃幕墙“智能检测机器人”</w:t>
                  </w:r>
                </w:p>
              </w:tc>
              <w:tc>
                <w:tcPr>
                  <w:tcW w:w="1200"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无同类技术</w:t>
                  </w:r>
                </w:p>
              </w:tc>
              <w:tc>
                <w:tcPr>
                  <w:tcW w:w="1428"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无同类技术</w:t>
                  </w:r>
                </w:p>
              </w:tc>
              <w:tc>
                <w:tcPr>
                  <w:tcW w:w="1248"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开发了具有自攀爬，自动传递信息的智能机器人</w:t>
                  </w:r>
                </w:p>
              </w:tc>
              <w:tc>
                <w:tcPr>
                  <w:tcW w:w="1656" w:type="dxa"/>
                  <w:vAlign w:val="center"/>
                </w:tcPr>
                <w:p w:rsidR="006D18D4" w:rsidRPr="00E06DCE" w:rsidRDefault="00E06DCE">
                  <w:pPr>
                    <w:rPr>
                      <w:rFonts w:ascii="宋体" w:hAnsi="宋体" w:cs="宋体"/>
                      <w:sz w:val="18"/>
                      <w:szCs w:val="18"/>
                    </w:rPr>
                  </w:pPr>
                  <w:r w:rsidRPr="00E06DCE">
                    <w:rPr>
                      <w:rFonts w:ascii="宋体" w:hAnsi="宋体" w:cs="宋体" w:hint="eastAsia"/>
                      <w:sz w:val="18"/>
                      <w:szCs w:val="18"/>
                    </w:rPr>
                    <w:t>检测机器人具有攀爬和转向自如特点。带有测量机械手臂，可分别装配光弹扫描仪或动态测试仪进行检测，远程遥控距离达</w:t>
                  </w:r>
                  <w:r w:rsidRPr="00E06DCE">
                    <w:rPr>
                      <w:rFonts w:ascii="宋体" w:hAnsi="宋体" w:cs="宋体" w:hint="eastAsia"/>
                      <w:sz w:val="18"/>
                      <w:szCs w:val="18"/>
                    </w:rPr>
                    <w:t>100</w:t>
                  </w:r>
                  <w:r w:rsidRPr="00E06DCE">
                    <w:rPr>
                      <w:rFonts w:ascii="宋体" w:hAnsi="宋体" w:cs="宋体" w:hint="eastAsia"/>
                      <w:sz w:val="18"/>
                      <w:szCs w:val="18"/>
                    </w:rPr>
                    <w:t>米，实现高层建筑自动化检测。</w:t>
                  </w:r>
                </w:p>
              </w:tc>
            </w:tr>
            <w:tr w:rsidR="006D18D4" w:rsidRPr="00E06DCE">
              <w:tblPrEx>
                <w:tblCellMar>
                  <w:top w:w="0" w:type="dxa"/>
                  <w:bottom w:w="0" w:type="dxa"/>
                </w:tblCellMar>
              </w:tblPrEx>
              <w:trPr>
                <w:jc w:val="center"/>
              </w:trPr>
              <w:tc>
                <w:tcPr>
                  <w:tcW w:w="798" w:type="dxa"/>
                  <w:vAlign w:val="center"/>
                </w:tcPr>
                <w:p w:rsidR="006D18D4" w:rsidRPr="00E06DCE" w:rsidRDefault="00E06DCE">
                  <w:pPr>
                    <w:pStyle w:val="0"/>
                    <w:jc w:val="center"/>
                    <w:rPr>
                      <w:rFonts w:ascii="宋体" w:hAnsi="宋体" w:cs="宋体"/>
                      <w:sz w:val="18"/>
                      <w:szCs w:val="18"/>
                    </w:rPr>
                  </w:pPr>
                  <w:r w:rsidRPr="00E06DCE">
                    <w:rPr>
                      <w:rFonts w:ascii="宋体" w:hAnsi="宋体" w:cs="宋体" w:hint="eastAsia"/>
                      <w:sz w:val="18"/>
                      <w:szCs w:val="18"/>
                    </w:rPr>
                    <w:t>玻璃现场非破坏性强度检测</w:t>
                  </w:r>
                </w:p>
              </w:tc>
              <w:tc>
                <w:tcPr>
                  <w:tcW w:w="1200"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无法现场非破坏性评估强度。</w:t>
                  </w:r>
                </w:p>
              </w:tc>
              <w:tc>
                <w:tcPr>
                  <w:tcW w:w="1428"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无法现场评估强度。</w:t>
                  </w:r>
                </w:p>
              </w:tc>
              <w:tc>
                <w:tcPr>
                  <w:tcW w:w="1248"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提出“球压法”非破坏性检测玻璃表面局部强度和保证试验</w:t>
                  </w:r>
                </w:p>
              </w:tc>
              <w:tc>
                <w:tcPr>
                  <w:tcW w:w="1656" w:type="dxa"/>
                  <w:vAlign w:val="center"/>
                </w:tcPr>
                <w:p w:rsidR="006D18D4" w:rsidRPr="00E06DCE" w:rsidRDefault="00E06DCE">
                  <w:pPr>
                    <w:rPr>
                      <w:rFonts w:ascii="宋体" w:hAnsi="宋体" w:cs="宋体"/>
                      <w:sz w:val="18"/>
                      <w:szCs w:val="18"/>
                    </w:rPr>
                  </w:pPr>
                  <w:r w:rsidRPr="00E06DCE">
                    <w:rPr>
                      <w:rFonts w:ascii="宋体" w:hAnsi="宋体" w:cs="宋体" w:hint="eastAsia"/>
                      <w:sz w:val="18"/>
                      <w:szCs w:val="18"/>
                    </w:rPr>
                    <w:t>用于服役中的建筑玻璃表面局部强度的无损在线检测，评价建筑玻璃的残余强度和可靠性。</w:t>
                  </w:r>
                </w:p>
              </w:tc>
            </w:tr>
            <w:tr w:rsidR="006D18D4" w:rsidRPr="00E06DCE" w:rsidTr="0029069D">
              <w:tblPrEx>
                <w:tblCellMar>
                  <w:top w:w="0" w:type="dxa"/>
                  <w:bottom w:w="0" w:type="dxa"/>
                </w:tblCellMar>
              </w:tblPrEx>
              <w:trPr>
                <w:trHeight w:val="1669"/>
                <w:jc w:val="center"/>
              </w:trPr>
              <w:tc>
                <w:tcPr>
                  <w:tcW w:w="798" w:type="dxa"/>
                  <w:vAlign w:val="center"/>
                </w:tcPr>
                <w:p w:rsidR="006D18D4" w:rsidRPr="00E06DCE" w:rsidRDefault="00E06DCE">
                  <w:pPr>
                    <w:pStyle w:val="0"/>
                    <w:jc w:val="center"/>
                    <w:rPr>
                      <w:rFonts w:ascii="宋体" w:hAnsi="宋体" w:cs="宋体"/>
                      <w:sz w:val="18"/>
                      <w:szCs w:val="18"/>
                    </w:rPr>
                  </w:pPr>
                  <w:r w:rsidRPr="00E06DCE">
                    <w:rPr>
                      <w:rFonts w:ascii="宋体" w:hAnsi="宋体" w:cs="宋体" w:hint="eastAsia"/>
                      <w:sz w:val="18"/>
                      <w:szCs w:val="18"/>
                    </w:rPr>
                    <w:lastRenderedPageBreak/>
                    <w:t>中空玻璃成套检测装置</w:t>
                  </w:r>
                </w:p>
              </w:tc>
              <w:tc>
                <w:tcPr>
                  <w:tcW w:w="1200"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无同类装备</w:t>
                  </w:r>
                </w:p>
              </w:tc>
              <w:tc>
                <w:tcPr>
                  <w:tcW w:w="1428"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具有同类比较成熟且满足欧标、美标检测设备</w:t>
                  </w:r>
                </w:p>
              </w:tc>
              <w:tc>
                <w:tcPr>
                  <w:tcW w:w="1248" w:type="dxa"/>
                  <w:vAlign w:val="center"/>
                </w:tcPr>
                <w:p w:rsidR="006D18D4" w:rsidRPr="00E06DCE" w:rsidRDefault="00E06DCE">
                  <w:pPr>
                    <w:rPr>
                      <w:rFonts w:ascii="宋体" w:hAnsi="宋体" w:cs="宋体"/>
                      <w:color w:val="000000"/>
                      <w:sz w:val="18"/>
                      <w:szCs w:val="18"/>
                    </w:rPr>
                  </w:pPr>
                  <w:r w:rsidRPr="00E06DCE">
                    <w:rPr>
                      <w:rFonts w:ascii="宋体" w:hAnsi="宋体" w:cs="宋体" w:hint="eastAsia"/>
                      <w:color w:val="000000"/>
                      <w:sz w:val="18"/>
                      <w:szCs w:val="18"/>
                    </w:rPr>
                    <w:t>研制了符合</w:t>
                  </w:r>
                  <w:r w:rsidRPr="00E06DCE">
                    <w:rPr>
                      <w:rFonts w:ascii="宋体" w:hAnsi="宋体" w:cs="宋体" w:hint="eastAsia"/>
                      <w:color w:val="000000"/>
                      <w:sz w:val="18"/>
                      <w:szCs w:val="18"/>
                    </w:rPr>
                    <w:t>ASTM 2190</w:t>
                  </w:r>
                  <w:r w:rsidRPr="00E06DCE">
                    <w:rPr>
                      <w:rFonts w:ascii="宋体" w:hAnsi="宋体" w:cs="宋体" w:hint="eastAsia"/>
                      <w:color w:val="000000"/>
                      <w:sz w:val="18"/>
                      <w:szCs w:val="18"/>
                    </w:rPr>
                    <w:t>系列或</w:t>
                  </w:r>
                  <w:r w:rsidRPr="00E06DCE">
                    <w:rPr>
                      <w:rFonts w:ascii="宋体" w:hAnsi="宋体" w:cs="宋体" w:hint="eastAsia"/>
                      <w:color w:val="000000"/>
                      <w:sz w:val="18"/>
                      <w:szCs w:val="18"/>
                    </w:rPr>
                    <w:t>EN1279</w:t>
                  </w:r>
                  <w:r w:rsidRPr="00E06DCE">
                    <w:rPr>
                      <w:rFonts w:ascii="宋体" w:hAnsi="宋体" w:cs="宋体" w:hint="eastAsia"/>
                      <w:color w:val="000000"/>
                      <w:sz w:val="18"/>
                      <w:szCs w:val="18"/>
                    </w:rPr>
                    <w:t>系列标准的中空玻璃系列检测设备</w:t>
                  </w:r>
                </w:p>
              </w:tc>
              <w:tc>
                <w:tcPr>
                  <w:tcW w:w="1656" w:type="dxa"/>
                  <w:vAlign w:val="center"/>
                </w:tcPr>
                <w:p w:rsidR="006D18D4" w:rsidRPr="00E06DCE" w:rsidRDefault="00E06DCE">
                  <w:pPr>
                    <w:rPr>
                      <w:rFonts w:ascii="宋体" w:hAnsi="宋体" w:cs="宋体"/>
                      <w:sz w:val="18"/>
                      <w:szCs w:val="18"/>
                    </w:rPr>
                  </w:pPr>
                  <w:r w:rsidRPr="00E06DCE">
                    <w:rPr>
                      <w:rFonts w:ascii="宋体" w:hAnsi="宋体" w:cs="宋体" w:hint="eastAsia"/>
                      <w:color w:val="000000"/>
                      <w:sz w:val="18"/>
                      <w:szCs w:val="18"/>
                    </w:rPr>
                    <w:t>获得欧盟和北美的认可和验证</w:t>
                  </w:r>
                  <w:r w:rsidRPr="00E06DCE">
                    <w:rPr>
                      <w:rFonts w:ascii="宋体" w:hAnsi="宋体" w:cs="宋体" w:hint="eastAsia"/>
                      <w:sz w:val="18"/>
                      <w:szCs w:val="18"/>
                    </w:rPr>
                    <w:t>，设备达到国外先进水平，填补了国内空白，提高我国中空玻璃质量并促进出口欧美。</w:t>
                  </w:r>
                </w:p>
                <w:p w:rsidR="006D18D4" w:rsidRPr="00E06DCE" w:rsidRDefault="006D18D4">
                  <w:pPr>
                    <w:rPr>
                      <w:rFonts w:ascii="宋体" w:hAnsi="宋体" w:cs="宋体"/>
                      <w:sz w:val="18"/>
                      <w:szCs w:val="18"/>
                    </w:rPr>
                  </w:pPr>
                </w:p>
              </w:tc>
            </w:tr>
          </w:tbl>
          <w:p w:rsidR="006D18D4" w:rsidRPr="00E06DCE" w:rsidRDefault="006D18D4">
            <w:pPr>
              <w:spacing w:beforeLines="50" w:before="156" w:afterLines="50" w:after="156" w:line="360" w:lineRule="exact"/>
              <w:rPr>
                <w:rFonts w:ascii="宋体" w:hAnsi="宋体"/>
                <w:b/>
                <w:color w:val="000000"/>
                <w:szCs w:val="21"/>
              </w:rPr>
            </w:pPr>
          </w:p>
          <w:p w:rsidR="006D18D4" w:rsidRPr="00E06DCE" w:rsidRDefault="00E06DCE">
            <w:pPr>
              <w:numPr>
                <w:ilvl w:val="0"/>
                <w:numId w:val="2"/>
              </w:numPr>
              <w:spacing w:beforeLines="50" w:before="156" w:afterLines="50" w:after="156" w:line="360" w:lineRule="exact"/>
              <w:rPr>
                <w:rFonts w:ascii="宋体" w:hAnsi="宋体"/>
                <w:b/>
                <w:color w:val="000000"/>
                <w:szCs w:val="21"/>
              </w:rPr>
            </w:pPr>
            <w:r w:rsidRPr="00E06DCE">
              <w:rPr>
                <w:rFonts w:ascii="宋体" w:hAnsi="宋体" w:hint="eastAsia"/>
                <w:b/>
                <w:color w:val="000000"/>
                <w:szCs w:val="21"/>
              </w:rPr>
              <w:t>检测机构测试（检定报告）</w:t>
            </w:r>
          </w:p>
          <w:p w:rsidR="006D18D4" w:rsidRPr="00E06DCE" w:rsidRDefault="00E06DCE">
            <w:pPr>
              <w:spacing w:afterLines="50" w:after="156" w:line="360" w:lineRule="exact"/>
              <w:ind w:firstLineChars="200" w:firstLine="420"/>
              <w:rPr>
                <w:rFonts w:ascii="宋体" w:hAnsi="宋体"/>
                <w:bCs/>
                <w:color w:val="000000"/>
                <w:szCs w:val="21"/>
              </w:rPr>
            </w:pPr>
            <w:r w:rsidRPr="00E06DCE">
              <w:rPr>
                <w:rFonts w:ascii="宋体" w:hAnsi="宋体" w:hint="eastAsia"/>
                <w:bCs/>
                <w:color w:val="000000"/>
                <w:szCs w:val="21"/>
              </w:rPr>
              <w:t>经北京市计量检测科学研究院对</w:t>
            </w:r>
            <w:r w:rsidRPr="00E06DCE">
              <w:rPr>
                <w:rFonts w:ascii="宋体" w:hAnsi="宋体" w:hint="eastAsia"/>
                <w:bCs/>
                <w:color w:val="000000"/>
                <w:szCs w:val="21"/>
              </w:rPr>
              <w:t>EN</w:t>
            </w:r>
            <w:r w:rsidRPr="00E06DCE">
              <w:rPr>
                <w:rFonts w:ascii="宋体" w:hAnsi="宋体" w:hint="eastAsia"/>
                <w:bCs/>
                <w:color w:val="000000"/>
                <w:szCs w:val="21"/>
              </w:rPr>
              <w:t>中空玻璃耐气候循环试验箱的校准，校准结果如下：</w:t>
            </w:r>
          </w:p>
          <w:tbl>
            <w:tblPr>
              <w:tblW w:w="63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3402"/>
            </w:tblGrid>
            <w:tr w:rsidR="006D18D4" w:rsidRPr="00E06DCE">
              <w:tblPrEx>
                <w:tblCellMar>
                  <w:top w:w="0" w:type="dxa"/>
                  <w:bottom w:w="0" w:type="dxa"/>
                </w:tblCellMar>
              </w:tblPrEx>
              <w:tc>
                <w:tcPr>
                  <w:tcW w:w="296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设定温度（°</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50</w:t>
                  </w:r>
                </w:p>
              </w:tc>
            </w:tr>
            <w:tr w:rsidR="006D18D4" w:rsidRPr="00E06DCE">
              <w:tblPrEx>
                <w:tblCellMar>
                  <w:top w:w="0" w:type="dxa"/>
                  <w:bottom w:w="0" w:type="dxa"/>
                </w:tblCellMar>
              </w:tblPrEx>
              <w:tc>
                <w:tcPr>
                  <w:tcW w:w="296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实测温度（°</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51.2</w:t>
                  </w:r>
                </w:p>
              </w:tc>
            </w:tr>
            <w:tr w:rsidR="006D18D4" w:rsidRPr="00E06DCE">
              <w:tblPrEx>
                <w:tblCellMar>
                  <w:top w:w="0" w:type="dxa"/>
                  <w:bottom w:w="0" w:type="dxa"/>
                </w:tblCellMar>
              </w:tblPrEx>
              <w:tc>
                <w:tcPr>
                  <w:tcW w:w="296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温度偏差（°</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-1.2</w:t>
                  </w:r>
                </w:p>
              </w:tc>
            </w:tr>
            <w:tr w:rsidR="006D18D4" w:rsidRPr="00E06DCE">
              <w:tblPrEx>
                <w:tblCellMar>
                  <w:top w:w="0" w:type="dxa"/>
                  <w:bottom w:w="0" w:type="dxa"/>
                </w:tblCellMar>
              </w:tblPrEx>
              <w:tc>
                <w:tcPr>
                  <w:tcW w:w="296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温度波动度（°</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cs="宋体" w:hint="eastAsia"/>
                      <w:bCs/>
                      <w:color w:val="000000"/>
                      <w:szCs w:val="21"/>
                    </w:rPr>
                    <w:t>±</w:t>
                  </w:r>
                  <w:r w:rsidRPr="00E06DCE">
                    <w:rPr>
                      <w:rFonts w:ascii="宋体" w:hAnsi="宋体" w:cs="宋体" w:hint="eastAsia"/>
                      <w:bCs/>
                      <w:color w:val="000000"/>
                      <w:szCs w:val="21"/>
                    </w:rPr>
                    <w:t>0.1</w:t>
                  </w:r>
                </w:p>
              </w:tc>
            </w:tr>
            <w:tr w:rsidR="006D18D4" w:rsidRPr="00E06DCE">
              <w:tblPrEx>
                <w:tblCellMar>
                  <w:top w:w="0" w:type="dxa"/>
                  <w:bottom w:w="0" w:type="dxa"/>
                </w:tblCellMar>
              </w:tblPrEx>
              <w:tc>
                <w:tcPr>
                  <w:tcW w:w="296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温度均匀性（°</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0.7</w:t>
                  </w:r>
                </w:p>
              </w:tc>
            </w:tr>
            <w:tr w:rsidR="006D18D4" w:rsidRPr="00E06DCE">
              <w:tblPrEx>
                <w:tblCellMar>
                  <w:top w:w="0" w:type="dxa"/>
                  <w:bottom w:w="0" w:type="dxa"/>
                </w:tblCellMar>
              </w:tblPrEx>
              <w:tc>
                <w:tcPr>
                  <w:tcW w:w="296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设定湿度（</w:t>
                  </w:r>
                  <w:r w:rsidRPr="00E06DCE">
                    <w:rPr>
                      <w:rFonts w:ascii="宋体" w:hAnsi="宋体" w:hint="eastAsia"/>
                      <w:bCs/>
                      <w:color w:val="000000"/>
                      <w:szCs w:val="21"/>
                    </w:rPr>
                    <w:t>%RH</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96</w:t>
                  </w:r>
                </w:p>
              </w:tc>
            </w:tr>
            <w:tr w:rsidR="006D18D4" w:rsidRPr="00E06DCE">
              <w:tblPrEx>
                <w:tblCellMar>
                  <w:top w:w="0" w:type="dxa"/>
                  <w:bottom w:w="0" w:type="dxa"/>
                </w:tblCellMar>
              </w:tblPrEx>
              <w:tc>
                <w:tcPr>
                  <w:tcW w:w="296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设定湿度（</w:t>
                  </w:r>
                  <w:r w:rsidRPr="00E06DCE">
                    <w:rPr>
                      <w:rFonts w:ascii="宋体" w:hAnsi="宋体" w:hint="eastAsia"/>
                      <w:bCs/>
                      <w:color w:val="000000"/>
                      <w:szCs w:val="21"/>
                    </w:rPr>
                    <w:t>%RH</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94</w:t>
                  </w:r>
                </w:p>
              </w:tc>
            </w:tr>
          </w:tbl>
          <w:p w:rsidR="006D18D4" w:rsidRPr="00E06DCE" w:rsidRDefault="00E06DCE">
            <w:pPr>
              <w:spacing w:beforeLines="50" w:before="156" w:line="360" w:lineRule="exact"/>
              <w:ind w:firstLineChars="200" w:firstLine="420"/>
              <w:rPr>
                <w:rFonts w:ascii="宋体" w:hAnsi="宋体"/>
                <w:bCs/>
                <w:color w:val="000000"/>
                <w:szCs w:val="21"/>
              </w:rPr>
            </w:pPr>
            <w:r w:rsidRPr="00E06DCE">
              <w:rPr>
                <w:rFonts w:ascii="宋体" w:hAnsi="宋体"/>
                <w:bCs/>
                <w:color w:val="000000"/>
                <w:szCs w:val="21"/>
              </w:rPr>
              <w:t>校准结果不确定度：温度</w:t>
            </w:r>
            <w:r w:rsidRPr="00E06DCE">
              <w:rPr>
                <w:rFonts w:ascii="宋体" w:hAnsi="宋体"/>
                <w:bCs/>
                <w:i/>
                <w:iCs/>
                <w:color w:val="000000"/>
                <w:szCs w:val="21"/>
              </w:rPr>
              <w:t>U</w:t>
            </w:r>
            <w:r w:rsidRPr="00E06DCE">
              <w:rPr>
                <w:rFonts w:ascii="宋体" w:hAnsi="宋体"/>
                <w:bCs/>
                <w:color w:val="000000"/>
                <w:szCs w:val="21"/>
              </w:rPr>
              <w:t>=0.4</w:t>
            </w:r>
            <w:r w:rsidRPr="00E06DCE">
              <w:rPr>
                <w:rFonts w:ascii="宋体" w:hAnsi="宋体" w:hint="eastAsia"/>
                <w:bCs/>
                <w:color w:val="000000"/>
                <w:szCs w:val="21"/>
              </w:rPr>
              <w:t>°</w:t>
            </w:r>
            <w:r w:rsidRPr="00E06DCE">
              <w:rPr>
                <w:rFonts w:ascii="宋体" w:hAnsi="宋体" w:hint="eastAsia"/>
                <w:bCs/>
                <w:color w:val="000000"/>
                <w:szCs w:val="21"/>
              </w:rPr>
              <w:t>C</w:t>
            </w:r>
            <w:r w:rsidRPr="00E06DCE">
              <w:rPr>
                <w:rFonts w:ascii="宋体" w:hAnsi="宋体" w:hint="eastAsia"/>
                <w:bCs/>
                <w:color w:val="000000"/>
                <w:szCs w:val="21"/>
              </w:rPr>
              <w:t>，</w:t>
            </w:r>
            <w:r w:rsidRPr="00E06DCE">
              <w:rPr>
                <w:rFonts w:ascii="宋体" w:hAnsi="宋体"/>
                <w:bCs/>
                <w:color w:val="000000"/>
                <w:szCs w:val="21"/>
              </w:rPr>
              <w:t>(</w:t>
            </w:r>
            <w:r w:rsidRPr="00E06DCE">
              <w:rPr>
                <w:rFonts w:ascii="宋体" w:hAnsi="宋体"/>
                <w:bCs/>
                <w:i/>
                <w:iCs/>
                <w:color w:val="000000"/>
                <w:szCs w:val="21"/>
              </w:rPr>
              <w:t>k</w:t>
            </w:r>
            <w:r w:rsidRPr="00E06DCE">
              <w:rPr>
                <w:rFonts w:ascii="宋体" w:hAnsi="宋体"/>
                <w:bCs/>
                <w:color w:val="000000"/>
                <w:szCs w:val="21"/>
              </w:rPr>
              <w:t>=2)</w:t>
            </w:r>
            <w:r w:rsidRPr="00E06DCE">
              <w:rPr>
                <w:rFonts w:ascii="宋体" w:hAnsi="宋体" w:hint="eastAsia"/>
                <w:bCs/>
                <w:color w:val="000000"/>
                <w:szCs w:val="21"/>
              </w:rPr>
              <w:t>；</w:t>
            </w:r>
          </w:p>
          <w:p w:rsidR="006D18D4" w:rsidRPr="00E06DCE" w:rsidRDefault="00E06DCE">
            <w:pPr>
              <w:spacing w:line="360" w:lineRule="exact"/>
              <w:ind w:firstLineChars="200" w:firstLine="420"/>
              <w:rPr>
                <w:rFonts w:ascii="宋体" w:hAnsi="宋体"/>
                <w:bCs/>
                <w:color w:val="000000"/>
                <w:szCs w:val="21"/>
              </w:rPr>
            </w:pPr>
            <w:r w:rsidRPr="00E06DCE">
              <w:rPr>
                <w:rFonts w:ascii="宋体" w:hAnsi="宋体" w:hint="eastAsia"/>
                <w:bCs/>
                <w:color w:val="000000"/>
                <w:szCs w:val="21"/>
              </w:rPr>
              <w:t xml:space="preserve">                  </w:t>
            </w:r>
            <w:r w:rsidRPr="00E06DCE">
              <w:rPr>
                <w:rFonts w:ascii="宋体" w:hAnsi="宋体" w:hint="eastAsia"/>
                <w:bCs/>
                <w:color w:val="000000"/>
                <w:szCs w:val="21"/>
              </w:rPr>
              <w:t>湿</w:t>
            </w:r>
            <w:r w:rsidRPr="00E06DCE">
              <w:rPr>
                <w:rFonts w:ascii="宋体" w:hAnsi="宋体"/>
                <w:bCs/>
                <w:color w:val="000000"/>
                <w:szCs w:val="21"/>
              </w:rPr>
              <w:t>度</w:t>
            </w:r>
            <w:r w:rsidRPr="00E06DCE">
              <w:rPr>
                <w:rFonts w:ascii="宋体" w:hAnsi="宋体"/>
                <w:bCs/>
                <w:i/>
                <w:iCs/>
                <w:color w:val="000000"/>
                <w:szCs w:val="21"/>
              </w:rPr>
              <w:t>U</w:t>
            </w:r>
            <w:r w:rsidRPr="00E06DCE">
              <w:rPr>
                <w:rFonts w:ascii="宋体" w:hAnsi="宋体"/>
                <w:bCs/>
                <w:color w:val="000000"/>
                <w:szCs w:val="21"/>
              </w:rPr>
              <w:t>=</w:t>
            </w:r>
            <w:r w:rsidRPr="00E06DCE">
              <w:rPr>
                <w:rFonts w:ascii="宋体" w:hAnsi="宋体" w:hint="eastAsia"/>
                <w:bCs/>
                <w:color w:val="000000"/>
                <w:szCs w:val="21"/>
              </w:rPr>
              <w:t>1.5%RH</w:t>
            </w:r>
            <w:r w:rsidRPr="00E06DCE">
              <w:rPr>
                <w:rFonts w:ascii="宋体" w:hAnsi="宋体" w:hint="eastAsia"/>
                <w:bCs/>
                <w:color w:val="000000"/>
                <w:szCs w:val="21"/>
              </w:rPr>
              <w:t>，</w:t>
            </w:r>
            <w:r w:rsidRPr="00E06DCE">
              <w:rPr>
                <w:rFonts w:ascii="宋体" w:hAnsi="宋体"/>
                <w:bCs/>
                <w:color w:val="000000"/>
                <w:szCs w:val="21"/>
              </w:rPr>
              <w:t>(</w:t>
            </w:r>
            <w:r w:rsidRPr="00E06DCE">
              <w:rPr>
                <w:rFonts w:ascii="宋体" w:hAnsi="宋体"/>
                <w:bCs/>
                <w:i/>
                <w:iCs/>
                <w:color w:val="000000"/>
                <w:szCs w:val="21"/>
              </w:rPr>
              <w:t>k</w:t>
            </w:r>
            <w:r w:rsidRPr="00E06DCE">
              <w:rPr>
                <w:rFonts w:ascii="宋体" w:hAnsi="宋体"/>
                <w:bCs/>
                <w:color w:val="000000"/>
                <w:szCs w:val="21"/>
              </w:rPr>
              <w:t>=2)</w:t>
            </w:r>
            <w:r w:rsidRPr="00E06DCE">
              <w:rPr>
                <w:rFonts w:ascii="宋体" w:hAnsi="宋体" w:hint="eastAsia"/>
                <w:bCs/>
                <w:color w:val="000000"/>
                <w:szCs w:val="21"/>
              </w:rPr>
              <w:t>。</w:t>
            </w:r>
          </w:p>
          <w:p w:rsidR="006D18D4" w:rsidRPr="00E06DCE" w:rsidRDefault="00E06DCE">
            <w:pPr>
              <w:spacing w:line="360" w:lineRule="exact"/>
              <w:ind w:firstLineChars="200" w:firstLine="420"/>
              <w:rPr>
                <w:rFonts w:ascii="宋体" w:hAnsi="宋体"/>
                <w:bCs/>
                <w:color w:val="000000"/>
                <w:szCs w:val="21"/>
              </w:rPr>
            </w:pPr>
            <w:r w:rsidRPr="00E06DCE">
              <w:rPr>
                <w:rFonts w:ascii="宋体" w:hAnsi="宋体" w:hint="eastAsia"/>
                <w:bCs/>
                <w:color w:val="000000"/>
                <w:szCs w:val="21"/>
              </w:rPr>
              <w:t>各干球分布点对应温度值（共</w:t>
            </w:r>
            <w:r w:rsidRPr="00E06DCE">
              <w:rPr>
                <w:rFonts w:ascii="宋体" w:hAnsi="宋体" w:hint="eastAsia"/>
                <w:bCs/>
                <w:color w:val="000000"/>
                <w:szCs w:val="21"/>
              </w:rPr>
              <w:t>9</w:t>
            </w:r>
            <w:r w:rsidRPr="00E06DCE">
              <w:rPr>
                <w:rFonts w:ascii="宋体" w:hAnsi="宋体" w:hint="eastAsia"/>
                <w:bCs/>
                <w:color w:val="000000"/>
                <w:szCs w:val="21"/>
              </w:rPr>
              <w:t>个）</w:t>
            </w:r>
          </w:p>
          <w:tbl>
            <w:tblPr>
              <w:tblW w:w="61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576"/>
              <w:gridCol w:w="612"/>
              <w:gridCol w:w="588"/>
              <w:gridCol w:w="648"/>
              <w:gridCol w:w="576"/>
              <w:gridCol w:w="576"/>
              <w:gridCol w:w="624"/>
              <w:gridCol w:w="600"/>
              <w:gridCol w:w="696"/>
            </w:tblGrid>
            <w:tr w:rsidR="006D18D4" w:rsidRPr="00E06DCE">
              <w:tblPrEx>
                <w:tblCellMar>
                  <w:top w:w="0" w:type="dxa"/>
                  <w:bottom w:w="0" w:type="dxa"/>
                </w:tblCellMar>
              </w:tblPrEx>
              <w:tc>
                <w:tcPr>
                  <w:tcW w:w="691" w:type="dxa"/>
                  <w:vMerge w:val="restart"/>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设定温度</w:t>
                  </w:r>
                </w:p>
              </w:tc>
              <w:tc>
                <w:tcPr>
                  <w:tcW w:w="5496" w:type="dxa"/>
                  <w:gridSpan w:val="9"/>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分布点</w:t>
                  </w:r>
                </w:p>
              </w:tc>
            </w:tr>
            <w:tr w:rsidR="006D18D4" w:rsidRPr="00E06DCE">
              <w:tblPrEx>
                <w:tblCellMar>
                  <w:top w:w="0" w:type="dxa"/>
                  <w:bottom w:w="0" w:type="dxa"/>
                </w:tblCellMar>
              </w:tblPrEx>
              <w:tc>
                <w:tcPr>
                  <w:tcW w:w="691" w:type="dxa"/>
                  <w:vMerge/>
                  <w:vAlign w:val="center"/>
                </w:tcPr>
                <w:p w:rsidR="006D18D4" w:rsidRPr="00E06DCE" w:rsidRDefault="006D18D4">
                  <w:pPr>
                    <w:spacing w:line="360" w:lineRule="exact"/>
                    <w:jc w:val="center"/>
                    <w:rPr>
                      <w:rFonts w:ascii="宋体" w:hAnsi="宋体"/>
                      <w:bCs/>
                      <w:color w:val="000000"/>
                      <w:szCs w:val="21"/>
                    </w:rPr>
                  </w:pPr>
                </w:p>
              </w:tc>
              <w:tc>
                <w:tcPr>
                  <w:tcW w:w="576"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A</w:t>
                  </w:r>
                </w:p>
              </w:tc>
              <w:tc>
                <w:tcPr>
                  <w:tcW w:w="612"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B</w:t>
                  </w:r>
                </w:p>
              </w:tc>
              <w:tc>
                <w:tcPr>
                  <w:tcW w:w="588"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C</w:t>
                  </w:r>
                </w:p>
              </w:tc>
              <w:tc>
                <w:tcPr>
                  <w:tcW w:w="648"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D</w:t>
                  </w:r>
                </w:p>
              </w:tc>
              <w:tc>
                <w:tcPr>
                  <w:tcW w:w="576"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0</w:t>
                  </w:r>
                </w:p>
              </w:tc>
              <w:tc>
                <w:tcPr>
                  <w:tcW w:w="576"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E</w:t>
                  </w:r>
                </w:p>
              </w:tc>
              <w:tc>
                <w:tcPr>
                  <w:tcW w:w="624"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F</w:t>
                  </w:r>
                </w:p>
              </w:tc>
              <w:tc>
                <w:tcPr>
                  <w:tcW w:w="600"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G</w:t>
                  </w:r>
                </w:p>
              </w:tc>
              <w:tc>
                <w:tcPr>
                  <w:tcW w:w="696"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H</w:t>
                  </w:r>
                </w:p>
              </w:tc>
            </w:tr>
            <w:tr w:rsidR="006D18D4" w:rsidRPr="00E06DCE">
              <w:tblPrEx>
                <w:tblCellMar>
                  <w:top w:w="0" w:type="dxa"/>
                  <w:bottom w:w="0" w:type="dxa"/>
                </w:tblCellMar>
              </w:tblPrEx>
              <w:tc>
                <w:tcPr>
                  <w:tcW w:w="691" w:type="dxa"/>
                  <w:vMerge w:val="restart"/>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50</w:t>
                  </w:r>
                </w:p>
              </w:tc>
              <w:tc>
                <w:tcPr>
                  <w:tcW w:w="5496" w:type="dxa"/>
                  <w:gridSpan w:val="9"/>
                  <w:vAlign w:val="center"/>
                </w:tcPr>
                <w:p w:rsidR="006D18D4" w:rsidRPr="00E06DCE" w:rsidRDefault="006D18D4">
                  <w:pPr>
                    <w:spacing w:line="360" w:lineRule="exact"/>
                    <w:jc w:val="center"/>
                    <w:rPr>
                      <w:rFonts w:ascii="宋体" w:hAnsi="宋体"/>
                      <w:bCs/>
                      <w:color w:val="000000"/>
                      <w:szCs w:val="21"/>
                    </w:rPr>
                  </w:pPr>
                </w:p>
              </w:tc>
            </w:tr>
            <w:tr w:rsidR="006D18D4" w:rsidRPr="00E06DCE">
              <w:tblPrEx>
                <w:tblCellMar>
                  <w:top w:w="0" w:type="dxa"/>
                  <w:bottom w:w="0" w:type="dxa"/>
                </w:tblCellMar>
              </w:tblPrEx>
              <w:tc>
                <w:tcPr>
                  <w:tcW w:w="691" w:type="dxa"/>
                  <w:vMerge/>
                  <w:vAlign w:val="center"/>
                </w:tcPr>
                <w:p w:rsidR="006D18D4" w:rsidRPr="00E06DCE" w:rsidRDefault="006D18D4">
                  <w:pPr>
                    <w:spacing w:line="360" w:lineRule="exact"/>
                    <w:jc w:val="center"/>
                    <w:rPr>
                      <w:rFonts w:ascii="宋体" w:hAnsi="宋体"/>
                      <w:bCs/>
                      <w:color w:val="000000"/>
                      <w:szCs w:val="21"/>
                    </w:rPr>
                  </w:pPr>
                </w:p>
              </w:tc>
              <w:tc>
                <w:tcPr>
                  <w:tcW w:w="576"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51.3</w:t>
                  </w:r>
                </w:p>
              </w:tc>
              <w:tc>
                <w:tcPr>
                  <w:tcW w:w="612"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51.1</w:t>
                  </w:r>
                </w:p>
              </w:tc>
              <w:tc>
                <w:tcPr>
                  <w:tcW w:w="588"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51.7</w:t>
                  </w:r>
                </w:p>
              </w:tc>
              <w:tc>
                <w:tcPr>
                  <w:tcW w:w="648"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51.5</w:t>
                  </w:r>
                </w:p>
              </w:tc>
              <w:tc>
                <w:tcPr>
                  <w:tcW w:w="576"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51.2</w:t>
                  </w:r>
                </w:p>
              </w:tc>
              <w:tc>
                <w:tcPr>
                  <w:tcW w:w="576"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51.0</w:t>
                  </w:r>
                </w:p>
              </w:tc>
              <w:tc>
                <w:tcPr>
                  <w:tcW w:w="624"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51.4</w:t>
                  </w:r>
                </w:p>
              </w:tc>
              <w:tc>
                <w:tcPr>
                  <w:tcW w:w="600"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51.6</w:t>
                  </w:r>
                </w:p>
              </w:tc>
              <w:tc>
                <w:tcPr>
                  <w:tcW w:w="696" w:type="dxa"/>
                  <w:vAlign w:val="center"/>
                </w:tcPr>
                <w:p w:rsidR="006D18D4" w:rsidRPr="00E06DCE" w:rsidRDefault="00E06DCE">
                  <w:pPr>
                    <w:spacing w:line="360" w:lineRule="exact"/>
                    <w:jc w:val="center"/>
                    <w:rPr>
                      <w:rFonts w:ascii="宋体" w:hAnsi="宋体"/>
                      <w:bCs/>
                      <w:color w:val="000000"/>
                      <w:szCs w:val="21"/>
                    </w:rPr>
                  </w:pPr>
                  <w:r w:rsidRPr="00E06DCE">
                    <w:rPr>
                      <w:rFonts w:ascii="宋体" w:hAnsi="宋体" w:hint="eastAsia"/>
                      <w:bCs/>
                      <w:color w:val="000000"/>
                      <w:szCs w:val="21"/>
                    </w:rPr>
                    <w:t>51.3</w:t>
                  </w:r>
                </w:p>
              </w:tc>
            </w:tr>
          </w:tbl>
          <w:p w:rsidR="006D18D4" w:rsidRPr="00E06DCE" w:rsidRDefault="00E06DCE">
            <w:pPr>
              <w:spacing w:beforeLines="50" w:before="156" w:afterLines="50" w:after="156" w:line="360" w:lineRule="exact"/>
              <w:ind w:firstLineChars="200" w:firstLine="420"/>
              <w:rPr>
                <w:rFonts w:ascii="宋体" w:hAnsi="宋体"/>
                <w:bCs/>
                <w:color w:val="000000"/>
                <w:szCs w:val="21"/>
              </w:rPr>
            </w:pPr>
            <w:r w:rsidRPr="00E06DCE">
              <w:rPr>
                <w:rFonts w:ascii="宋体" w:hAnsi="宋体" w:hint="eastAsia"/>
                <w:bCs/>
                <w:color w:val="000000"/>
                <w:szCs w:val="21"/>
              </w:rPr>
              <w:t>经北京市计量检测科学研究院对耐紫外辐照试验机的校准，校准结果如下：</w:t>
            </w:r>
          </w:p>
          <w:tbl>
            <w:tblPr>
              <w:tblW w:w="62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3402"/>
            </w:tblGrid>
            <w:tr w:rsidR="006D18D4" w:rsidRPr="00E06DCE">
              <w:tblPrEx>
                <w:tblCellMar>
                  <w:top w:w="0" w:type="dxa"/>
                  <w:bottom w:w="0" w:type="dxa"/>
                </w:tblCellMar>
              </w:tblPrEx>
              <w:tc>
                <w:tcPr>
                  <w:tcW w:w="2820"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设定温度（°</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50</w:t>
                  </w:r>
                </w:p>
              </w:tc>
            </w:tr>
            <w:tr w:rsidR="006D18D4" w:rsidRPr="00E06DCE">
              <w:tblPrEx>
                <w:tblCellMar>
                  <w:top w:w="0" w:type="dxa"/>
                  <w:bottom w:w="0" w:type="dxa"/>
                </w:tblCellMar>
              </w:tblPrEx>
              <w:tc>
                <w:tcPr>
                  <w:tcW w:w="2820"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实测温度（°</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48.8</w:t>
                  </w:r>
                </w:p>
              </w:tc>
            </w:tr>
            <w:tr w:rsidR="006D18D4" w:rsidRPr="00E06DCE">
              <w:tblPrEx>
                <w:tblCellMar>
                  <w:top w:w="0" w:type="dxa"/>
                  <w:bottom w:w="0" w:type="dxa"/>
                </w:tblCellMar>
              </w:tblPrEx>
              <w:tc>
                <w:tcPr>
                  <w:tcW w:w="2820"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温度偏差（°</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+1.2</w:t>
                  </w:r>
                </w:p>
              </w:tc>
            </w:tr>
            <w:tr w:rsidR="006D18D4" w:rsidRPr="00E06DCE">
              <w:tblPrEx>
                <w:tblCellMar>
                  <w:top w:w="0" w:type="dxa"/>
                  <w:bottom w:w="0" w:type="dxa"/>
                </w:tblCellMar>
              </w:tblPrEx>
              <w:tc>
                <w:tcPr>
                  <w:tcW w:w="2820"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温度波动度（°</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cs="宋体" w:hint="eastAsia"/>
                      <w:bCs/>
                      <w:color w:val="000000"/>
                      <w:szCs w:val="21"/>
                    </w:rPr>
                    <w:t>±</w:t>
                  </w:r>
                  <w:r w:rsidRPr="00E06DCE">
                    <w:rPr>
                      <w:rFonts w:ascii="宋体" w:hAnsi="宋体" w:cs="宋体" w:hint="eastAsia"/>
                      <w:bCs/>
                      <w:color w:val="000000"/>
                      <w:szCs w:val="21"/>
                    </w:rPr>
                    <w:t>0.6</w:t>
                  </w:r>
                </w:p>
              </w:tc>
            </w:tr>
            <w:tr w:rsidR="006D18D4" w:rsidRPr="00E06DCE">
              <w:tblPrEx>
                <w:tblCellMar>
                  <w:top w:w="0" w:type="dxa"/>
                  <w:bottom w:w="0" w:type="dxa"/>
                </w:tblCellMar>
              </w:tblPrEx>
              <w:tc>
                <w:tcPr>
                  <w:tcW w:w="2820"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温度均匀性（°</w:t>
                  </w:r>
                  <w:r w:rsidRPr="00E06DCE">
                    <w:rPr>
                      <w:rFonts w:ascii="宋体" w:hAnsi="宋体" w:hint="eastAsia"/>
                      <w:bCs/>
                      <w:color w:val="000000"/>
                      <w:szCs w:val="21"/>
                    </w:rPr>
                    <w:t>C</w:t>
                  </w:r>
                  <w:r w:rsidRPr="00E06DCE">
                    <w:rPr>
                      <w:rFonts w:ascii="宋体" w:hAnsi="宋体" w:hint="eastAsia"/>
                      <w:bCs/>
                      <w:color w:val="000000"/>
                      <w:szCs w:val="21"/>
                    </w:rPr>
                    <w:t>）</w:t>
                  </w:r>
                </w:p>
              </w:tc>
              <w:tc>
                <w:tcPr>
                  <w:tcW w:w="3402" w:type="dxa"/>
                </w:tcPr>
                <w:p w:rsidR="006D18D4" w:rsidRPr="00E06DCE" w:rsidRDefault="00E06DCE">
                  <w:pPr>
                    <w:spacing w:line="360" w:lineRule="exact"/>
                    <w:rPr>
                      <w:rFonts w:ascii="宋体" w:hAnsi="宋体"/>
                      <w:bCs/>
                      <w:color w:val="000000"/>
                      <w:szCs w:val="21"/>
                    </w:rPr>
                  </w:pPr>
                  <w:r w:rsidRPr="00E06DCE">
                    <w:rPr>
                      <w:rFonts w:ascii="宋体" w:hAnsi="宋体" w:hint="eastAsia"/>
                      <w:bCs/>
                      <w:color w:val="000000"/>
                      <w:szCs w:val="21"/>
                    </w:rPr>
                    <w:t>2.4</w:t>
                  </w:r>
                </w:p>
              </w:tc>
            </w:tr>
          </w:tbl>
          <w:p w:rsidR="006D18D4" w:rsidRPr="00E06DCE" w:rsidRDefault="00E06DCE">
            <w:pPr>
              <w:spacing w:beforeLines="50" w:before="156" w:line="360" w:lineRule="exact"/>
              <w:ind w:firstLineChars="200" w:firstLine="420"/>
              <w:rPr>
                <w:rFonts w:ascii="宋体" w:hAnsi="宋体"/>
                <w:bCs/>
                <w:color w:val="000000"/>
                <w:szCs w:val="21"/>
              </w:rPr>
            </w:pPr>
            <w:r w:rsidRPr="00E06DCE">
              <w:rPr>
                <w:rFonts w:ascii="宋体" w:hAnsi="宋体"/>
                <w:bCs/>
                <w:color w:val="000000"/>
                <w:szCs w:val="21"/>
              </w:rPr>
              <w:t>校准结果不确定度：温度</w:t>
            </w:r>
            <w:r w:rsidRPr="00E06DCE">
              <w:rPr>
                <w:rFonts w:ascii="宋体" w:hAnsi="宋体"/>
                <w:bCs/>
                <w:i/>
                <w:iCs/>
                <w:color w:val="000000"/>
                <w:szCs w:val="21"/>
              </w:rPr>
              <w:t>U</w:t>
            </w:r>
            <w:r w:rsidRPr="00E06DCE">
              <w:rPr>
                <w:rFonts w:ascii="宋体" w:hAnsi="宋体"/>
                <w:bCs/>
                <w:color w:val="000000"/>
                <w:szCs w:val="21"/>
              </w:rPr>
              <w:t>=0.4(</w:t>
            </w:r>
            <w:r w:rsidRPr="00E06DCE">
              <w:rPr>
                <w:rFonts w:ascii="宋体" w:hAnsi="宋体"/>
                <w:bCs/>
                <w:i/>
                <w:iCs/>
                <w:color w:val="000000"/>
                <w:szCs w:val="21"/>
              </w:rPr>
              <w:t>k</w:t>
            </w:r>
            <w:r w:rsidRPr="00E06DCE">
              <w:rPr>
                <w:rFonts w:ascii="宋体" w:hAnsi="宋体"/>
                <w:bCs/>
                <w:color w:val="000000"/>
                <w:szCs w:val="21"/>
              </w:rPr>
              <w:t>=2)</w:t>
            </w:r>
            <w:r w:rsidRPr="00E06DCE">
              <w:rPr>
                <w:rFonts w:ascii="宋体" w:hAnsi="宋体" w:hint="eastAsia"/>
                <w:bCs/>
                <w:color w:val="000000"/>
                <w:szCs w:val="21"/>
              </w:rPr>
              <w:t>（附件</w:t>
            </w:r>
            <w:r w:rsidRPr="00E06DCE">
              <w:rPr>
                <w:rFonts w:ascii="宋体" w:hAnsi="宋体" w:hint="eastAsia"/>
                <w:bCs/>
                <w:color w:val="000000"/>
                <w:szCs w:val="21"/>
              </w:rPr>
              <w:t>45</w:t>
            </w:r>
            <w:r w:rsidRPr="00E06DCE">
              <w:rPr>
                <w:rFonts w:ascii="宋体" w:hAnsi="宋体" w:hint="eastAsia"/>
                <w:bCs/>
                <w:color w:val="000000"/>
                <w:szCs w:val="21"/>
              </w:rPr>
              <w:t>）</w:t>
            </w:r>
            <w:r w:rsidRPr="00E06DCE">
              <w:rPr>
                <w:rFonts w:ascii="宋体" w:hAnsi="宋体"/>
                <w:bCs/>
                <w:color w:val="000000"/>
                <w:szCs w:val="21"/>
              </w:rPr>
              <w:t>。</w:t>
            </w:r>
          </w:p>
          <w:p w:rsidR="006D18D4" w:rsidRPr="00E06DCE" w:rsidRDefault="006D18D4">
            <w:pPr>
              <w:spacing w:beforeLines="50" w:before="156" w:line="360" w:lineRule="exact"/>
              <w:ind w:firstLineChars="200" w:firstLine="422"/>
              <w:rPr>
                <w:rFonts w:ascii="宋体" w:hAnsi="宋体"/>
                <w:b/>
                <w:color w:val="000000"/>
                <w:szCs w:val="21"/>
              </w:rPr>
            </w:pPr>
          </w:p>
          <w:p w:rsidR="006D18D4" w:rsidRPr="00E06DCE" w:rsidRDefault="00E06DCE">
            <w:pPr>
              <w:numPr>
                <w:ilvl w:val="0"/>
                <w:numId w:val="2"/>
              </w:numPr>
              <w:spacing w:line="360" w:lineRule="exact"/>
              <w:rPr>
                <w:rFonts w:ascii="宋体" w:hAnsi="宋体"/>
                <w:b/>
                <w:color w:val="000000"/>
                <w:szCs w:val="21"/>
              </w:rPr>
            </w:pPr>
            <w:r w:rsidRPr="00E06DCE">
              <w:rPr>
                <w:rFonts w:ascii="宋体" w:hAnsi="宋体" w:hint="eastAsia"/>
                <w:b/>
                <w:color w:val="000000"/>
                <w:szCs w:val="21"/>
              </w:rPr>
              <w:t>专业机构评价</w:t>
            </w:r>
          </w:p>
          <w:p w:rsidR="006D18D4" w:rsidRPr="00E06DCE" w:rsidRDefault="00E06DCE">
            <w:pPr>
              <w:pStyle w:val="a5"/>
              <w:spacing w:line="360" w:lineRule="exact"/>
              <w:ind w:firstLine="422"/>
              <w:jc w:val="left"/>
              <w:outlineLvl w:val="1"/>
              <w:rPr>
                <w:rFonts w:ascii="宋体" w:hAnsi="宋体"/>
                <w:color w:val="0D0D0D"/>
                <w:sz w:val="21"/>
                <w:szCs w:val="21"/>
              </w:rPr>
            </w:pPr>
            <w:r w:rsidRPr="00E06DCE">
              <w:rPr>
                <w:rFonts w:ascii="宋体" w:hAnsi="宋体"/>
                <w:b/>
                <w:bCs/>
                <w:color w:val="0D0D0D"/>
                <w:sz w:val="21"/>
                <w:szCs w:val="21"/>
              </w:rPr>
              <w:t>中国建筑材料联合会科技成果鉴定</w:t>
            </w:r>
            <w:r w:rsidRPr="00E06DCE">
              <w:rPr>
                <w:rFonts w:ascii="宋体" w:hAnsi="宋体" w:hint="eastAsia"/>
                <w:b/>
                <w:bCs/>
                <w:color w:val="0D0D0D"/>
                <w:sz w:val="21"/>
                <w:szCs w:val="21"/>
              </w:rPr>
              <w:t>意见</w:t>
            </w:r>
            <w:r w:rsidRPr="00E06DCE">
              <w:rPr>
                <w:rFonts w:ascii="宋体" w:hAnsi="宋体"/>
                <w:b/>
                <w:bCs/>
                <w:color w:val="0D0D0D"/>
                <w:sz w:val="21"/>
                <w:szCs w:val="21"/>
              </w:rPr>
              <w:t>：</w:t>
            </w:r>
            <w:r w:rsidRPr="00E06DCE">
              <w:rPr>
                <w:rFonts w:ascii="宋体" w:hAnsi="宋体"/>
                <w:color w:val="0D0D0D"/>
                <w:sz w:val="21"/>
                <w:szCs w:val="21"/>
              </w:rPr>
              <w:t>钢化玻璃自爆风险检测的光弹扫描仪与建筑玻璃坠落风险检测的动态相对法技术成果解决了钢化玻璃自爆无法诊断和建筑玻璃坠落风险难以预测的技术难题</w:t>
            </w:r>
            <w:r w:rsidRPr="00E06DCE">
              <w:rPr>
                <w:rFonts w:ascii="宋体" w:hAnsi="宋体" w:hint="eastAsia"/>
                <w:color w:val="0D0D0D"/>
                <w:sz w:val="21"/>
                <w:szCs w:val="21"/>
              </w:rPr>
              <w:t>........</w:t>
            </w:r>
            <w:r w:rsidRPr="00E06DCE">
              <w:rPr>
                <w:rFonts w:ascii="宋体" w:hAnsi="宋体"/>
                <w:color w:val="0D0D0D"/>
                <w:sz w:val="21"/>
                <w:szCs w:val="21"/>
              </w:rPr>
              <w:t>。成果创新性突出，填补了国内外空白，整体技术达到国际领先水平</w:t>
            </w:r>
            <w:r w:rsidRPr="00E06DCE">
              <w:rPr>
                <w:rFonts w:ascii="宋体" w:hAnsi="宋体" w:hint="eastAsia"/>
                <w:color w:val="000000"/>
                <w:sz w:val="21"/>
                <w:szCs w:val="21"/>
              </w:rPr>
              <w:t>（附件</w:t>
            </w:r>
            <w:r w:rsidRPr="00E06DCE">
              <w:rPr>
                <w:rFonts w:ascii="宋体" w:hAnsi="宋体" w:hint="eastAsia"/>
                <w:color w:val="000000"/>
                <w:sz w:val="21"/>
                <w:szCs w:val="21"/>
              </w:rPr>
              <w:t>12</w:t>
            </w:r>
            <w:r w:rsidRPr="00E06DCE">
              <w:rPr>
                <w:rFonts w:ascii="宋体" w:hAnsi="宋体" w:hint="eastAsia"/>
                <w:color w:val="000000"/>
                <w:sz w:val="21"/>
                <w:szCs w:val="21"/>
              </w:rPr>
              <w:t>）</w:t>
            </w:r>
            <w:r w:rsidRPr="00E06DCE">
              <w:rPr>
                <w:rFonts w:ascii="宋体" w:hAnsi="宋体"/>
                <w:color w:val="0D0D0D"/>
                <w:sz w:val="21"/>
                <w:szCs w:val="21"/>
              </w:rPr>
              <w:t>。</w:t>
            </w:r>
          </w:p>
          <w:p w:rsidR="006D18D4" w:rsidRPr="00E06DCE" w:rsidRDefault="00E06DCE">
            <w:pPr>
              <w:spacing w:line="360" w:lineRule="exact"/>
              <w:rPr>
                <w:rFonts w:ascii="宋体" w:hAnsi="宋体"/>
                <w:szCs w:val="21"/>
              </w:rPr>
            </w:pPr>
            <w:r w:rsidRPr="00E06DCE">
              <w:rPr>
                <w:rFonts w:ascii="宋体" w:hAnsi="宋体" w:hint="eastAsia"/>
                <w:color w:val="0D0D0D"/>
                <w:szCs w:val="21"/>
              </w:rPr>
              <w:t xml:space="preserve">    </w:t>
            </w:r>
            <w:r w:rsidRPr="00E06DCE">
              <w:rPr>
                <w:rFonts w:ascii="宋体" w:hAnsi="宋体" w:hint="eastAsia"/>
                <w:b/>
                <w:bCs/>
                <w:szCs w:val="21"/>
              </w:rPr>
              <w:t>中国建筑材料联合会</w:t>
            </w:r>
            <w:r w:rsidRPr="00E06DCE">
              <w:rPr>
                <w:rFonts w:ascii="宋体" w:hAnsi="宋体"/>
                <w:b/>
                <w:bCs/>
                <w:color w:val="0D0D0D"/>
                <w:szCs w:val="21"/>
              </w:rPr>
              <w:t>科技成果鉴定结论</w:t>
            </w:r>
            <w:r w:rsidRPr="00E06DCE">
              <w:rPr>
                <w:rFonts w:ascii="宋体" w:hAnsi="宋体" w:hint="eastAsia"/>
                <w:b/>
                <w:bCs/>
                <w:color w:val="0D0D0D"/>
                <w:szCs w:val="21"/>
              </w:rPr>
              <w:t>:</w:t>
            </w:r>
            <w:r w:rsidRPr="00E06DCE">
              <w:rPr>
                <w:rFonts w:ascii="宋体" w:hAnsi="宋体" w:hint="eastAsia"/>
                <w:color w:val="000000"/>
                <w:szCs w:val="21"/>
              </w:rPr>
              <w:t>项目通过对国内外现有中空玻璃检测技术、标准的对比分析，成功研制了</w:t>
            </w:r>
            <w:r w:rsidRPr="00E06DCE">
              <w:rPr>
                <w:rFonts w:ascii="宋体" w:hAnsi="宋体" w:hint="eastAsia"/>
                <w:szCs w:val="21"/>
              </w:rPr>
              <w:t>加速老化试验（欧标气候循环试验机、美标气候循环试验机、美标高温高湿试验箱）</w:t>
            </w:r>
            <w:r w:rsidRPr="00E06DCE">
              <w:rPr>
                <w:rFonts w:ascii="宋体" w:hAnsi="宋体" w:hint="eastAsia"/>
                <w:szCs w:val="21"/>
              </w:rPr>
              <w:t>......</w:t>
            </w:r>
            <w:r w:rsidRPr="00E06DCE">
              <w:rPr>
                <w:rFonts w:ascii="宋体" w:hAnsi="宋体" w:hint="eastAsia"/>
                <w:szCs w:val="21"/>
              </w:rPr>
              <w:t>，使国家安全玻璃及石英玻璃质量监督检验中</w:t>
            </w:r>
            <w:r w:rsidRPr="00E06DCE">
              <w:rPr>
                <w:rFonts w:ascii="宋体" w:hAnsi="宋体" w:hint="eastAsia"/>
                <w:szCs w:val="21"/>
              </w:rPr>
              <w:t>心成为</w:t>
            </w:r>
            <w:r w:rsidRPr="00E06DCE">
              <w:rPr>
                <w:rFonts w:ascii="宋体" w:hAnsi="宋体" w:hint="eastAsia"/>
                <w:szCs w:val="21"/>
              </w:rPr>
              <w:t>美国</w:t>
            </w:r>
            <w:r w:rsidRPr="00E06DCE">
              <w:rPr>
                <w:rFonts w:ascii="宋体" w:hAnsi="宋体" w:hint="eastAsia"/>
                <w:szCs w:val="21"/>
              </w:rPr>
              <w:t>IGCC</w:t>
            </w:r>
            <w:r w:rsidRPr="00E06DCE">
              <w:rPr>
                <w:rFonts w:ascii="宋体" w:hAnsi="宋体" w:hint="eastAsia"/>
                <w:szCs w:val="21"/>
              </w:rPr>
              <w:t>（美国中空玻璃认证委员会）</w:t>
            </w:r>
            <w:r w:rsidRPr="00E06DCE">
              <w:rPr>
                <w:rFonts w:ascii="宋体" w:hAnsi="宋体" w:hint="eastAsia"/>
                <w:szCs w:val="21"/>
              </w:rPr>
              <w:t>/IGMA</w:t>
            </w:r>
            <w:r w:rsidRPr="00E06DCE">
              <w:rPr>
                <w:rFonts w:ascii="宋体" w:hAnsi="宋体" w:hint="eastAsia"/>
                <w:szCs w:val="21"/>
              </w:rPr>
              <w:t>（北美中空玻璃制造商联盟，即北美中空玻璃协会）在北美以外地区惟一认可的实验室和</w:t>
            </w:r>
            <w:r w:rsidRPr="00E06DCE">
              <w:rPr>
                <w:rFonts w:ascii="宋体" w:hAnsi="宋体" w:hint="eastAsia"/>
                <w:szCs w:val="21"/>
              </w:rPr>
              <w:t>CE</w:t>
            </w:r>
            <w:r w:rsidRPr="00E06DCE">
              <w:rPr>
                <w:rFonts w:ascii="宋体" w:hAnsi="宋体" w:hint="eastAsia"/>
                <w:szCs w:val="21"/>
              </w:rPr>
              <w:t>认证检测实验室，</w:t>
            </w:r>
            <w:r w:rsidRPr="00E06DCE">
              <w:rPr>
                <w:rFonts w:ascii="宋体" w:hAnsi="宋体" w:hint="eastAsia"/>
                <w:szCs w:val="21"/>
              </w:rPr>
              <w:t>........</w:t>
            </w:r>
            <w:r w:rsidRPr="00E06DCE">
              <w:rPr>
                <w:rFonts w:ascii="宋体" w:hAnsi="宋体" w:hint="eastAsia"/>
                <w:szCs w:val="21"/>
              </w:rPr>
              <w:t>。能为国内中空玻璃企业提供更为直接、方便的检测服务，有助于中空玻璃产品出口。改项目研究成果填补了国内空白，达到国际先进水平</w:t>
            </w:r>
            <w:r w:rsidRPr="00E06DCE">
              <w:rPr>
                <w:rFonts w:ascii="宋体" w:hAnsi="宋体" w:hint="eastAsia"/>
                <w:color w:val="000000"/>
                <w:szCs w:val="21"/>
              </w:rPr>
              <w:t>（附件</w:t>
            </w:r>
            <w:r w:rsidRPr="00E06DCE">
              <w:rPr>
                <w:rFonts w:ascii="宋体" w:hAnsi="宋体" w:hint="eastAsia"/>
                <w:color w:val="000000"/>
                <w:szCs w:val="21"/>
              </w:rPr>
              <w:t>13</w:t>
            </w:r>
            <w:r w:rsidRPr="00E06DCE">
              <w:rPr>
                <w:rFonts w:ascii="宋体" w:hAnsi="宋体" w:hint="eastAsia"/>
                <w:color w:val="000000"/>
                <w:szCs w:val="21"/>
              </w:rPr>
              <w:t>）</w:t>
            </w:r>
            <w:r w:rsidRPr="00E06DCE">
              <w:rPr>
                <w:rFonts w:ascii="宋体" w:hAnsi="宋体" w:hint="eastAsia"/>
                <w:szCs w:val="21"/>
              </w:rPr>
              <w:t>。</w:t>
            </w:r>
          </w:p>
          <w:p w:rsidR="006D18D4" w:rsidRPr="00E06DCE" w:rsidRDefault="00E06DCE">
            <w:pPr>
              <w:spacing w:line="360" w:lineRule="exact"/>
              <w:jc w:val="left"/>
              <w:rPr>
                <w:rFonts w:ascii="宋体" w:hAnsi="宋体"/>
                <w:color w:val="0D0D0D"/>
                <w:szCs w:val="21"/>
              </w:rPr>
            </w:pPr>
            <w:r w:rsidRPr="00E06DCE">
              <w:rPr>
                <w:rFonts w:ascii="宋体" w:hAnsi="宋体" w:hint="eastAsia"/>
                <w:color w:val="0D0D0D"/>
                <w:szCs w:val="21"/>
              </w:rPr>
              <w:t xml:space="preserve">   </w:t>
            </w:r>
            <w:r w:rsidRPr="00E06DCE">
              <w:rPr>
                <w:rFonts w:ascii="宋体" w:hAnsi="宋体" w:hint="eastAsia"/>
                <w:b/>
                <w:bCs/>
                <w:color w:val="0D0D0D"/>
                <w:szCs w:val="21"/>
              </w:rPr>
              <w:t xml:space="preserve"> </w:t>
            </w:r>
            <w:r w:rsidRPr="00E06DCE">
              <w:rPr>
                <w:rFonts w:ascii="宋体" w:hAnsi="宋体" w:hint="eastAsia"/>
                <w:b/>
                <w:bCs/>
                <w:color w:val="0D0D0D"/>
                <w:szCs w:val="21"/>
              </w:rPr>
              <w:t>国家标准《玻璃缺陷检测方法</w:t>
            </w:r>
            <w:r w:rsidRPr="00E06DCE">
              <w:rPr>
                <w:rFonts w:ascii="宋体" w:hAnsi="宋体" w:hint="eastAsia"/>
                <w:b/>
                <w:bCs/>
                <w:color w:val="0D0D0D"/>
                <w:szCs w:val="21"/>
              </w:rPr>
              <w:t xml:space="preserve"> </w:t>
            </w:r>
            <w:r w:rsidRPr="00E06DCE">
              <w:rPr>
                <w:rFonts w:ascii="宋体" w:hAnsi="宋体" w:hint="eastAsia"/>
                <w:b/>
                <w:bCs/>
                <w:color w:val="0D0D0D"/>
                <w:szCs w:val="21"/>
              </w:rPr>
              <w:t>光弹扫描法》审查会意见</w:t>
            </w:r>
            <w:r w:rsidRPr="00E06DCE">
              <w:rPr>
                <w:rFonts w:ascii="宋体" w:hAnsi="宋体" w:hint="eastAsia"/>
                <w:color w:val="0D0D0D"/>
                <w:szCs w:val="21"/>
              </w:rPr>
              <w:t>：本标准的制定和实施提供一种现场检测玻璃缺陷的方法，对玻璃产品安全使用和风险预测提供有效的参考……将光弹原理和自动控制技术首次运用在玻璃质量现场检测领域，方法具有创新性。本标准达到国际先进水平</w:t>
            </w:r>
            <w:r w:rsidRPr="00E06DCE">
              <w:rPr>
                <w:rFonts w:ascii="宋体" w:hAnsi="宋体" w:hint="eastAsia"/>
                <w:color w:val="000000"/>
                <w:szCs w:val="21"/>
              </w:rPr>
              <w:t>（附件</w:t>
            </w:r>
            <w:r w:rsidRPr="00E06DCE">
              <w:rPr>
                <w:rFonts w:ascii="宋体" w:hAnsi="宋体" w:hint="eastAsia"/>
                <w:color w:val="000000"/>
                <w:szCs w:val="21"/>
              </w:rPr>
              <w:t>14</w:t>
            </w:r>
            <w:r w:rsidRPr="00E06DCE">
              <w:rPr>
                <w:rFonts w:ascii="宋体" w:hAnsi="宋体" w:hint="eastAsia"/>
                <w:color w:val="000000"/>
                <w:szCs w:val="21"/>
              </w:rPr>
              <w:t>）</w:t>
            </w:r>
            <w:r w:rsidRPr="00E06DCE">
              <w:rPr>
                <w:rFonts w:ascii="宋体" w:hAnsi="宋体" w:hint="eastAsia"/>
                <w:color w:val="0D0D0D"/>
                <w:szCs w:val="21"/>
              </w:rPr>
              <w:t>。</w:t>
            </w:r>
          </w:p>
          <w:p w:rsidR="006D18D4" w:rsidRPr="00E06DCE" w:rsidRDefault="00E06DCE">
            <w:pPr>
              <w:spacing w:line="360" w:lineRule="exact"/>
              <w:jc w:val="left"/>
              <w:rPr>
                <w:rFonts w:ascii="宋体" w:hAnsi="宋体"/>
                <w:color w:val="0D0D0D"/>
                <w:szCs w:val="21"/>
              </w:rPr>
            </w:pPr>
            <w:r w:rsidRPr="00E06DCE">
              <w:rPr>
                <w:rFonts w:ascii="宋体" w:hAnsi="宋体" w:hint="eastAsia"/>
                <w:color w:val="0D0D0D"/>
                <w:szCs w:val="21"/>
              </w:rPr>
              <w:t xml:space="preserve">    </w:t>
            </w:r>
            <w:r w:rsidRPr="00E06DCE">
              <w:rPr>
                <w:rFonts w:ascii="宋体" w:hAnsi="宋体" w:hint="eastAsia"/>
                <w:b/>
                <w:bCs/>
                <w:color w:val="0D0D0D"/>
                <w:szCs w:val="21"/>
              </w:rPr>
              <w:t>国家标准《真空玻璃真空度衰减率现场检测方法</w:t>
            </w:r>
            <w:r w:rsidRPr="00E06DCE">
              <w:rPr>
                <w:rFonts w:ascii="宋体" w:hAnsi="宋体" w:hint="eastAsia"/>
                <w:b/>
                <w:bCs/>
                <w:color w:val="0D0D0D"/>
                <w:szCs w:val="21"/>
              </w:rPr>
              <w:t xml:space="preserve"> </w:t>
            </w:r>
            <w:r w:rsidRPr="00E06DCE">
              <w:rPr>
                <w:rFonts w:ascii="宋体" w:hAnsi="宋体" w:hint="eastAsia"/>
                <w:b/>
                <w:bCs/>
                <w:color w:val="0D0D0D"/>
                <w:szCs w:val="21"/>
              </w:rPr>
              <w:t>光弹法》审查会意见：</w:t>
            </w:r>
            <w:r w:rsidRPr="00E06DCE">
              <w:rPr>
                <w:rFonts w:ascii="宋体" w:hAnsi="宋体" w:hint="eastAsia"/>
                <w:color w:val="0D0D0D"/>
                <w:szCs w:val="21"/>
              </w:rPr>
              <w:t>该标准通过大量试验，验证了光弹法和相对比较法可用于服役中真空玻璃真空度衰减率检测。该方法简单、实用</w:t>
            </w:r>
            <w:r w:rsidRPr="00E06DCE">
              <w:rPr>
                <w:rFonts w:ascii="宋体" w:hAnsi="宋体" w:hint="eastAsia"/>
                <w:color w:val="000000"/>
                <w:szCs w:val="21"/>
              </w:rPr>
              <w:t>（附件</w:t>
            </w:r>
            <w:r w:rsidRPr="00E06DCE">
              <w:rPr>
                <w:rFonts w:ascii="宋体" w:hAnsi="宋体" w:hint="eastAsia"/>
                <w:color w:val="000000"/>
                <w:szCs w:val="21"/>
              </w:rPr>
              <w:t>15</w:t>
            </w:r>
            <w:r w:rsidRPr="00E06DCE">
              <w:rPr>
                <w:rFonts w:ascii="宋体" w:hAnsi="宋体" w:hint="eastAsia"/>
                <w:color w:val="000000"/>
                <w:szCs w:val="21"/>
              </w:rPr>
              <w:t>）</w:t>
            </w:r>
            <w:r w:rsidRPr="00E06DCE">
              <w:rPr>
                <w:rFonts w:ascii="宋体" w:hAnsi="宋体" w:hint="eastAsia"/>
                <w:color w:val="0D0D0D"/>
                <w:szCs w:val="21"/>
              </w:rPr>
              <w:t>。</w:t>
            </w:r>
          </w:p>
          <w:p w:rsidR="006D18D4" w:rsidRPr="00E06DCE" w:rsidRDefault="00E06DCE">
            <w:pPr>
              <w:spacing w:line="360" w:lineRule="exact"/>
              <w:ind w:firstLineChars="200" w:firstLine="422"/>
              <w:jc w:val="left"/>
              <w:rPr>
                <w:rFonts w:ascii="宋体" w:hAnsi="宋体"/>
                <w:color w:val="000000"/>
                <w:szCs w:val="21"/>
              </w:rPr>
            </w:pPr>
            <w:r w:rsidRPr="00E06DCE">
              <w:rPr>
                <w:rFonts w:ascii="宋体" w:hAnsi="宋体" w:hint="eastAsia"/>
                <w:b/>
                <w:bCs/>
                <w:color w:val="0D0D0D"/>
                <w:szCs w:val="21"/>
              </w:rPr>
              <w:t>关于检测仪器的试验报告（</w:t>
            </w:r>
            <w:r w:rsidRPr="00E06DCE">
              <w:rPr>
                <w:rFonts w:ascii="宋体" w:hAnsi="宋体" w:hint="eastAsia"/>
                <w:b/>
                <w:bCs/>
                <w:color w:val="0D0D0D"/>
                <w:szCs w:val="21"/>
              </w:rPr>
              <w:t>2015</w:t>
            </w:r>
            <w:r w:rsidRPr="00E06DCE">
              <w:rPr>
                <w:rFonts w:ascii="宋体" w:hAnsi="宋体" w:hint="eastAsia"/>
                <w:b/>
                <w:bCs/>
                <w:color w:val="0D0D0D"/>
                <w:szCs w:val="21"/>
              </w:rPr>
              <w:t>年</w:t>
            </w:r>
            <w:r w:rsidRPr="00E06DCE">
              <w:rPr>
                <w:rFonts w:ascii="宋体" w:hAnsi="宋体" w:hint="eastAsia"/>
                <w:b/>
                <w:bCs/>
                <w:color w:val="0D0D0D"/>
                <w:szCs w:val="21"/>
              </w:rPr>
              <w:t>6</w:t>
            </w:r>
            <w:r w:rsidRPr="00E06DCE">
              <w:rPr>
                <w:rFonts w:ascii="宋体" w:hAnsi="宋体" w:hint="eastAsia"/>
                <w:b/>
                <w:bCs/>
                <w:color w:val="0D0D0D"/>
                <w:szCs w:val="21"/>
              </w:rPr>
              <w:t>月</w:t>
            </w:r>
            <w:r w:rsidRPr="00E06DCE">
              <w:rPr>
                <w:rFonts w:ascii="宋体" w:hAnsi="宋体" w:hint="eastAsia"/>
                <w:b/>
                <w:bCs/>
                <w:color w:val="0D0D0D"/>
                <w:szCs w:val="21"/>
              </w:rPr>
              <w:t>23</w:t>
            </w:r>
            <w:r w:rsidRPr="00E06DCE">
              <w:rPr>
                <w:rFonts w:ascii="宋体" w:hAnsi="宋体" w:hint="eastAsia"/>
                <w:b/>
                <w:bCs/>
                <w:color w:val="0D0D0D"/>
                <w:szCs w:val="21"/>
              </w:rPr>
              <w:t>日）结论：</w:t>
            </w:r>
            <w:r w:rsidRPr="00E06DCE">
              <w:rPr>
                <w:rFonts w:ascii="宋体" w:hAnsi="宋体" w:hint="eastAsia"/>
                <w:color w:val="0D0D0D"/>
                <w:szCs w:val="21"/>
              </w:rPr>
              <w:t>1</w:t>
            </w:r>
            <w:r w:rsidRPr="00E06DCE">
              <w:rPr>
                <w:rFonts w:ascii="宋体" w:hAnsi="宋体" w:hint="eastAsia"/>
                <w:color w:val="0D0D0D"/>
                <w:szCs w:val="21"/>
              </w:rPr>
              <w:t>）</w:t>
            </w:r>
            <w:r w:rsidRPr="00E06DCE">
              <w:rPr>
                <w:rFonts w:ascii="宋体" w:hAnsi="宋体"/>
                <w:color w:val="000000"/>
                <w:szCs w:val="21"/>
              </w:rPr>
              <w:t>光弹扫描机器人测试钢化玻璃内部自爆风险和内部缺陷，通过遥控机器</w:t>
            </w:r>
            <w:r w:rsidRPr="00E06DCE">
              <w:rPr>
                <w:rFonts w:ascii="宋体" w:hAnsi="宋体"/>
                <w:color w:val="000000"/>
                <w:szCs w:val="21"/>
              </w:rPr>
              <w:t>人扫描中空</w:t>
            </w:r>
            <w:r w:rsidRPr="00E06DCE">
              <w:rPr>
                <w:rFonts w:ascii="宋体" w:hAnsi="宋体"/>
                <w:color w:val="000000"/>
                <w:szCs w:val="21"/>
              </w:rPr>
              <w:t>/</w:t>
            </w:r>
            <w:r w:rsidRPr="00E06DCE">
              <w:rPr>
                <w:rFonts w:ascii="宋体" w:hAnsi="宋体"/>
                <w:color w:val="000000"/>
                <w:szCs w:val="21"/>
              </w:rPr>
              <w:t>真空双层复合玻璃，检测到明显的玻璃应力集中点。测试仪器运行平稳、遥控准确、图像清晰，可无线传输数据</w:t>
            </w:r>
            <w:r w:rsidRPr="00E06DCE">
              <w:rPr>
                <w:rFonts w:ascii="宋体" w:hAnsi="宋体" w:hint="eastAsia"/>
                <w:color w:val="000000"/>
                <w:szCs w:val="21"/>
              </w:rPr>
              <w:t>；</w:t>
            </w:r>
            <w:r w:rsidRPr="00E06DCE">
              <w:rPr>
                <w:rFonts w:ascii="宋体" w:hAnsi="宋体" w:hint="eastAsia"/>
                <w:color w:val="000000"/>
                <w:szCs w:val="21"/>
              </w:rPr>
              <w:t>2</w:t>
            </w:r>
            <w:r w:rsidRPr="00E06DCE">
              <w:rPr>
                <w:rFonts w:ascii="宋体" w:hAnsi="宋体" w:hint="eastAsia"/>
                <w:color w:val="000000"/>
                <w:szCs w:val="21"/>
              </w:rPr>
              <w:t>）</w:t>
            </w:r>
            <w:r w:rsidRPr="00E06DCE">
              <w:rPr>
                <w:rFonts w:ascii="宋体" w:hAnsi="宋体"/>
                <w:color w:val="000000"/>
                <w:szCs w:val="21"/>
              </w:rPr>
              <w:t>采用自行研制的动态测试仪测试门玻璃的固有频率</w:t>
            </w:r>
            <w:r w:rsidRPr="00E06DCE">
              <w:rPr>
                <w:rFonts w:ascii="宋体" w:hAnsi="宋体" w:hint="eastAsia"/>
                <w:color w:val="000000"/>
                <w:szCs w:val="21"/>
              </w:rPr>
              <w:t>.....</w:t>
            </w:r>
            <w:r w:rsidRPr="00E06DCE">
              <w:rPr>
                <w:rFonts w:ascii="宋体" w:hAnsi="宋体"/>
                <w:color w:val="000000"/>
                <w:szCs w:val="21"/>
              </w:rPr>
              <w:t>测试结果的重复性高，可靠性强</w:t>
            </w:r>
            <w:r w:rsidRPr="00E06DCE">
              <w:rPr>
                <w:rFonts w:ascii="宋体" w:hAnsi="宋体"/>
                <w:color w:val="000000"/>
                <w:szCs w:val="21"/>
              </w:rPr>
              <w:t>,</w:t>
            </w:r>
            <w:r w:rsidRPr="00E06DCE">
              <w:rPr>
                <w:rFonts w:ascii="宋体" w:hAnsi="宋体"/>
                <w:color w:val="000000"/>
                <w:szCs w:val="21"/>
              </w:rPr>
              <w:t>适用于建筑幕墙和门</w:t>
            </w:r>
            <w:r w:rsidRPr="00E06DCE">
              <w:rPr>
                <w:rFonts w:ascii="宋体" w:hAnsi="宋体" w:hint="eastAsia"/>
                <w:color w:val="000000"/>
                <w:szCs w:val="21"/>
              </w:rPr>
              <w:t>。</w:t>
            </w:r>
            <w:r w:rsidRPr="00E06DCE">
              <w:rPr>
                <w:rFonts w:ascii="宋体" w:hAnsi="宋体"/>
                <w:color w:val="000000"/>
                <w:szCs w:val="21"/>
              </w:rPr>
              <w:t>窗的坠落风险评价检测。</w:t>
            </w:r>
            <w:r w:rsidRPr="00E06DCE">
              <w:rPr>
                <w:rFonts w:ascii="宋体" w:hAnsi="宋体" w:hint="eastAsia"/>
                <w:color w:val="000000"/>
                <w:szCs w:val="21"/>
              </w:rPr>
              <w:t>3</w:t>
            </w:r>
            <w:r w:rsidRPr="00E06DCE">
              <w:rPr>
                <w:rFonts w:ascii="宋体" w:hAnsi="宋体" w:hint="eastAsia"/>
                <w:color w:val="000000"/>
                <w:szCs w:val="21"/>
              </w:rPr>
              <w:t>）</w:t>
            </w:r>
            <w:r w:rsidRPr="00E06DCE">
              <w:rPr>
                <w:rFonts w:ascii="宋体" w:hAnsi="宋体"/>
                <w:color w:val="000000"/>
                <w:szCs w:val="21"/>
              </w:rPr>
              <w:t>采用自行研制的便携式中空玻璃结构失效检测仪测试中空玻璃因漏气引起的结构失效</w:t>
            </w:r>
            <w:r w:rsidRPr="00E06DCE">
              <w:rPr>
                <w:rFonts w:ascii="宋体" w:hAnsi="宋体" w:hint="eastAsia"/>
                <w:color w:val="000000"/>
                <w:szCs w:val="21"/>
              </w:rPr>
              <w:t>....</w:t>
            </w:r>
            <w:r w:rsidRPr="00E06DCE">
              <w:rPr>
                <w:rFonts w:ascii="宋体" w:hAnsi="宋体"/>
                <w:color w:val="000000"/>
                <w:szCs w:val="21"/>
              </w:rPr>
              <w:t>。测试结果证明了仪器和测试方法均是可行的。测试专家组认为：测试方法科学先进，测试结果重复性好</w:t>
            </w:r>
            <w:r w:rsidRPr="00E06DCE">
              <w:rPr>
                <w:rFonts w:ascii="宋体" w:hAnsi="宋体" w:hint="eastAsia"/>
                <w:color w:val="000000"/>
                <w:szCs w:val="21"/>
              </w:rPr>
              <w:t>（附件</w:t>
            </w:r>
            <w:r w:rsidRPr="00E06DCE">
              <w:rPr>
                <w:rFonts w:ascii="宋体" w:hAnsi="宋体" w:hint="eastAsia"/>
                <w:color w:val="000000"/>
                <w:szCs w:val="21"/>
              </w:rPr>
              <w:t>16</w:t>
            </w:r>
            <w:r w:rsidRPr="00E06DCE">
              <w:rPr>
                <w:rFonts w:ascii="宋体" w:hAnsi="宋体" w:hint="eastAsia"/>
                <w:color w:val="000000"/>
                <w:szCs w:val="21"/>
              </w:rPr>
              <w:t>）</w:t>
            </w:r>
            <w:r w:rsidRPr="00E06DCE">
              <w:rPr>
                <w:rFonts w:ascii="宋体" w:hAnsi="宋体"/>
                <w:color w:val="000000"/>
                <w:szCs w:val="21"/>
              </w:rPr>
              <w:t>。</w:t>
            </w:r>
          </w:p>
          <w:p w:rsidR="006D18D4" w:rsidRPr="00E06DCE" w:rsidRDefault="00E06DCE">
            <w:pPr>
              <w:numPr>
                <w:ilvl w:val="0"/>
                <w:numId w:val="3"/>
              </w:numPr>
              <w:spacing w:beforeLines="50" w:before="156" w:afterLines="50" w:after="156" w:line="360" w:lineRule="exact"/>
              <w:jc w:val="left"/>
              <w:rPr>
                <w:rFonts w:ascii="宋体" w:hAnsi="宋体"/>
                <w:b/>
                <w:color w:val="000000"/>
                <w:szCs w:val="21"/>
              </w:rPr>
            </w:pPr>
            <w:r w:rsidRPr="00E06DCE">
              <w:rPr>
                <w:rFonts w:ascii="宋体" w:hAnsi="宋体" w:hint="eastAsia"/>
                <w:b/>
                <w:color w:val="000000"/>
                <w:szCs w:val="21"/>
              </w:rPr>
              <w:t>获奖</w:t>
            </w:r>
            <w:r w:rsidRPr="00E06DCE">
              <w:rPr>
                <w:rFonts w:ascii="宋体" w:hAnsi="宋体" w:hint="eastAsia"/>
                <w:b/>
                <w:color w:val="000000"/>
                <w:szCs w:val="21"/>
              </w:rPr>
              <w:t xml:space="preserve"> </w:t>
            </w:r>
          </w:p>
          <w:p w:rsidR="006D18D4" w:rsidRPr="00E06DCE" w:rsidRDefault="00E06DCE">
            <w:pPr>
              <w:spacing w:line="360" w:lineRule="exact"/>
              <w:jc w:val="left"/>
              <w:rPr>
                <w:rFonts w:ascii="宋体" w:hAnsi="宋体"/>
                <w:color w:val="000000"/>
                <w:szCs w:val="21"/>
              </w:rPr>
            </w:pPr>
            <w:r w:rsidRPr="00E06DCE">
              <w:rPr>
                <w:rFonts w:ascii="宋体" w:hAnsi="宋体" w:hint="eastAsia"/>
                <w:color w:val="000000"/>
                <w:szCs w:val="21"/>
              </w:rPr>
              <w:t xml:space="preserve">    </w:t>
            </w:r>
            <w:r w:rsidRPr="00E06DCE">
              <w:rPr>
                <w:rFonts w:ascii="宋体" w:hAnsi="宋体" w:hint="eastAsia"/>
                <w:color w:val="000000"/>
                <w:szCs w:val="21"/>
              </w:rPr>
              <w:t>成果分别获</w:t>
            </w:r>
            <w:r w:rsidRPr="00E06DCE">
              <w:rPr>
                <w:rFonts w:ascii="宋体" w:hAnsi="宋体" w:hint="eastAsia"/>
                <w:color w:val="000000"/>
                <w:szCs w:val="21"/>
              </w:rPr>
              <w:t>2009</w:t>
            </w:r>
            <w:r w:rsidRPr="00E06DCE">
              <w:rPr>
                <w:rFonts w:ascii="宋体" w:hAnsi="宋体" w:hint="eastAsia"/>
                <w:color w:val="000000"/>
                <w:szCs w:val="21"/>
              </w:rPr>
              <w:t>年度建筑材料科技一等奖、</w:t>
            </w:r>
            <w:r w:rsidRPr="00E06DCE">
              <w:rPr>
                <w:rFonts w:ascii="宋体" w:hAnsi="宋体" w:hint="eastAsia"/>
                <w:color w:val="000000"/>
                <w:szCs w:val="21"/>
              </w:rPr>
              <w:t>2015</w:t>
            </w:r>
            <w:r w:rsidRPr="00E06DCE">
              <w:rPr>
                <w:rFonts w:ascii="宋体" w:hAnsi="宋体" w:hint="eastAsia"/>
                <w:color w:val="000000"/>
                <w:szCs w:val="21"/>
              </w:rPr>
              <w:t>年度建筑材</w:t>
            </w:r>
            <w:r w:rsidRPr="00E06DCE">
              <w:rPr>
                <w:rFonts w:ascii="宋体" w:hAnsi="宋体" w:hint="eastAsia"/>
                <w:color w:val="000000"/>
                <w:szCs w:val="21"/>
              </w:rPr>
              <w:t>料科技二等奖和</w:t>
            </w:r>
            <w:r w:rsidRPr="00E06DCE">
              <w:rPr>
                <w:rFonts w:ascii="宋体" w:hAnsi="宋体" w:hint="eastAsia"/>
                <w:color w:val="000000"/>
                <w:szCs w:val="21"/>
              </w:rPr>
              <w:t>2013</w:t>
            </w:r>
            <w:r w:rsidRPr="00E06DCE">
              <w:rPr>
                <w:rFonts w:ascii="宋体" w:hAnsi="宋体" w:hint="eastAsia"/>
                <w:color w:val="000000"/>
                <w:szCs w:val="21"/>
              </w:rPr>
              <w:t>年度北京市科学技术奖三等奖。</w:t>
            </w:r>
          </w:p>
          <w:p w:rsidR="006D18D4" w:rsidRPr="00E06DCE" w:rsidRDefault="00E06DCE">
            <w:pPr>
              <w:spacing w:beforeLines="50" w:before="156" w:line="360" w:lineRule="exact"/>
              <w:jc w:val="left"/>
              <w:rPr>
                <w:rFonts w:ascii="宋体" w:hAnsi="宋体"/>
                <w:b/>
                <w:color w:val="000000"/>
                <w:szCs w:val="21"/>
              </w:rPr>
            </w:pPr>
            <w:r w:rsidRPr="00E06DCE">
              <w:rPr>
                <w:rFonts w:ascii="宋体" w:hAnsi="宋体" w:hint="eastAsia"/>
                <w:b/>
                <w:color w:val="000000"/>
                <w:szCs w:val="21"/>
              </w:rPr>
              <w:lastRenderedPageBreak/>
              <w:t>5</w:t>
            </w:r>
            <w:r w:rsidRPr="00E06DCE">
              <w:rPr>
                <w:rFonts w:ascii="宋体" w:hAnsi="宋体" w:hint="eastAsia"/>
                <w:b/>
                <w:color w:val="000000"/>
                <w:szCs w:val="21"/>
              </w:rPr>
              <w:t>、同行学者及</w:t>
            </w:r>
            <w:r w:rsidRPr="00E06DCE">
              <w:rPr>
                <w:rFonts w:ascii="宋体" w:hAnsi="宋体"/>
                <w:b/>
                <w:color w:val="000000"/>
                <w:szCs w:val="21"/>
              </w:rPr>
              <w:t>典型用户评价</w:t>
            </w:r>
          </w:p>
          <w:p w:rsidR="006D18D4" w:rsidRPr="00E06DCE" w:rsidRDefault="00E06DCE">
            <w:pPr>
              <w:spacing w:line="360" w:lineRule="exact"/>
              <w:jc w:val="left"/>
              <w:rPr>
                <w:rFonts w:ascii="宋体" w:hAnsi="宋体"/>
                <w:color w:val="000000"/>
                <w:szCs w:val="21"/>
              </w:rPr>
            </w:pPr>
            <w:r w:rsidRPr="00E06DCE">
              <w:rPr>
                <w:rFonts w:ascii="宋体" w:hAnsi="宋体" w:hint="eastAsia"/>
                <w:color w:val="0D0D0D"/>
                <w:szCs w:val="21"/>
              </w:rPr>
              <w:t xml:space="preserve">    </w:t>
            </w:r>
            <w:r w:rsidRPr="00E06DCE">
              <w:rPr>
                <w:rFonts w:ascii="宋体" w:hAnsi="宋体" w:hint="eastAsia"/>
                <w:b/>
                <w:bCs/>
                <w:color w:val="0D0D0D"/>
                <w:szCs w:val="21"/>
              </w:rPr>
              <w:t xml:space="preserve">(1) </w:t>
            </w:r>
            <w:r w:rsidRPr="00E06DCE">
              <w:rPr>
                <w:rFonts w:ascii="宋体" w:hAnsi="宋体"/>
                <w:b/>
                <w:bCs/>
                <w:color w:val="000000"/>
                <w:szCs w:val="21"/>
              </w:rPr>
              <w:t>欧洲</w:t>
            </w:r>
            <w:r w:rsidRPr="00E06DCE">
              <w:rPr>
                <w:rFonts w:ascii="宋体" w:hAnsi="宋体"/>
                <w:b/>
                <w:bCs/>
                <w:color w:val="000000"/>
                <w:szCs w:val="21"/>
              </w:rPr>
              <w:t xml:space="preserve"> Ergohome </w:t>
            </w:r>
            <w:r w:rsidRPr="00E06DCE">
              <w:rPr>
                <w:rFonts w:ascii="宋体" w:hAnsi="宋体"/>
                <w:b/>
                <w:bCs/>
                <w:color w:val="000000"/>
                <w:szCs w:val="21"/>
              </w:rPr>
              <w:t>被动房公司的</w:t>
            </w:r>
            <w:r w:rsidRPr="00E06DCE">
              <w:rPr>
                <w:rFonts w:ascii="宋体" w:hAnsi="宋体"/>
                <w:b/>
                <w:bCs/>
                <w:color w:val="000000"/>
                <w:szCs w:val="21"/>
              </w:rPr>
              <w:t xml:space="preserve">Paul Chadwick </w:t>
            </w:r>
            <w:r w:rsidRPr="00E06DCE">
              <w:rPr>
                <w:rFonts w:ascii="宋体" w:hAnsi="宋体"/>
                <w:b/>
                <w:bCs/>
                <w:color w:val="000000"/>
                <w:szCs w:val="21"/>
              </w:rPr>
              <w:t>经理</w:t>
            </w:r>
            <w:r w:rsidRPr="00E06DCE">
              <w:rPr>
                <w:rFonts w:ascii="宋体" w:hAnsi="宋体"/>
                <w:b/>
                <w:bCs/>
                <w:color w:val="000000"/>
                <w:szCs w:val="21"/>
              </w:rPr>
              <w:t xml:space="preserve">: </w:t>
            </w:r>
            <w:r w:rsidRPr="00E06DCE">
              <w:rPr>
                <w:rFonts w:ascii="宋体" w:hAnsi="宋体"/>
                <w:color w:val="000000"/>
                <w:szCs w:val="21"/>
              </w:rPr>
              <w:t>包教授和他的团队发明的玻璃安全性检测的新方法</w:t>
            </w:r>
            <w:r w:rsidRPr="00E06DCE">
              <w:rPr>
                <w:rFonts w:ascii="宋体" w:hAnsi="宋体"/>
                <w:color w:val="000000"/>
                <w:szCs w:val="21"/>
              </w:rPr>
              <w:t>(</w:t>
            </w:r>
            <w:r w:rsidRPr="00E06DCE">
              <w:rPr>
                <w:rFonts w:ascii="宋体" w:hAnsi="宋体"/>
                <w:color w:val="000000"/>
                <w:szCs w:val="21"/>
              </w:rPr>
              <w:t>专利号</w:t>
            </w:r>
            <w:r w:rsidRPr="00E06DCE">
              <w:rPr>
                <w:rFonts w:ascii="宋体" w:hAnsi="宋体"/>
                <w:color w:val="000000"/>
                <w:szCs w:val="21"/>
              </w:rPr>
              <w:t xml:space="preserve">ZL200810167250.9) </w:t>
            </w:r>
            <w:r w:rsidRPr="00E06DCE">
              <w:rPr>
                <w:rFonts w:ascii="宋体" w:hAnsi="宋体"/>
                <w:color w:val="000000"/>
                <w:szCs w:val="21"/>
              </w:rPr>
              <w:t>给了我们很大的惊喜，我们试用这个方法检测钢化玻璃的风险</w:t>
            </w:r>
            <w:r w:rsidRPr="00E06DCE">
              <w:rPr>
                <w:rFonts w:ascii="宋体" w:hAnsi="宋体"/>
                <w:color w:val="000000"/>
                <w:szCs w:val="21"/>
              </w:rPr>
              <w:t>,</w:t>
            </w:r>
            <w:r w:rsidRPr="00E06DCE">
              <w:rPr>
                <w:rFonts w:ascii="宋体" w:hAnsi="宋体"/>
                <w:color w:val="000000"/>
                <w:szCs w:val="21"/>
              </w:rPr>
              <w:t>确实检测到几个潜在的可能引起玻璃自爆的风险源</w:t>
            </w:r>
            <w:r w:rsidRPr="00E06DCE">
              <w:rPr>
                <w:rFonts w:ascii="宋体" w:hAnsi="宋体"/>
                <w:color w:val="000000"/>
                <w:szCs w:val="21"/>
              </w:rPr>
              <w:t>,</w:t>
            </w:r>
            <w:r w:rsidRPr="00E06DCE">
              <w:rPr>
                <w:rFonts w:ascii="宋体" w:hAnsi="宋体"/>
                <w:color w:val="000000"/>
                <w:szCs w:val="21"/>
              </w:rPr>
              <w:t>这使我们感到很满意。我们将会更多的使用这种新技术并期望进一步与他们合作。</w:t>
            </w:r>
          </w:p>
          <w:p w:rsidR="006D18D4" w:rsidRPr="00E06DCE" w:rsidRDefault="00E06DCE">
            <w:pPr>
              <w:spacing w:line="360" w:lineRule="exact"/>
              <w:ind w:firstLineChars="200" w:firstLine="422"/>
              <w:rPr>
                <w:rFonts w:ascii="宋体" w:hAnsi="宋体"/>
                <w:color w:val="000000"/>
                <w:szCs w:val="21"/>
              </w:rPr>
            </w:pPr>
            <w:r w:rsidRPr="00E06DCE">
              <w:rPr>
                <w:rFonts w:ascii="宋体" w:hAnsi="宋体" w:hint="eastAsia"/>
                <w:b/>
                <w:bCs/>
                <w:color w:val="0D0D0D"/>
                <w:szCs w:val="21"/>
              </w:rPr>
              <w:t xml:space="preserve">(2) </w:t>
            </w:r>
            <w:r w:rsidRPr="00E06DCE">
              <w:rPr>
                <w:rFonts w:ascii="宋体" w:hAnsi="宋体"/>
                <w:b/>
                <w:bCs/>
                <w:color w:val="000000"/>
                <w:szCs w:val="21"/>
              </w:rPr>
              <w:t>英国伯明翰大学土木工程系</w:t>
            </w:r>
            <w:r w:rsidRPr="00E06DCE">
              <w:rPr>
                <w:rFonts w:ascii="宋体" w:hAnsi="宋体"/>
                <w:b/>
                <w:bCs/>
                <w:color w:val="000000"/>
                <w:szCs w:val="21"/>
              </w:rPr>
              <w:t xml:space="preserve">Mark Sterling </w:t>
            </w:r>
            <w:r w:rsidRPr="00E06DCE">
              <w:rPr>
                <w:rFonts w:ascii="宋体" w:hAnsi="宋体"/>
                <w:b/>
                <w:bCs/>
                <w:color w:val="000000"/>
                <w:szCs w:val="21"/>
              </w:rPr>
              <w:t>教授：</w:t>
            </w:r>
            <w:r w:rsidRPr="00E06DCE">
              <w:rPr>
                <w:rFonts w:ascii="宋体" w:hAnsi="宋体"/>
                <w:color w:val="000000"/>
                <w:szCs w:val="21"/>
              </w:rPr>
              <w:t>玻璃越来越多地应用在城市建筑上，但是它的安全性也受到日益严峻的挑战。因此，导致巨大风险的建筑用钢化玻璃自爆的根源如何检测已成为势在必行的技术攻关。作为伯明翰大学专攻建筑玻璃和结构玻璃的研究团队，我们很高兴找到了中国建材研究总院的包亦望教授发明的专利技术（</w:t>
            </w:r>
            <w:r w:rsidRPr="00E06DCE">
              <w:rPr>
                <w:rFonts w:ascii="宋体" w:hAnsi="宋体"/>
                <w:color w:val="000000"/>
                <w:szCs w:val="21"/>
              </w:rPr>
              <w:t>ZL200810119762.8</w:t>
            </w:r>
            <w:r w:rsidRPr="00E06DCE">
              <w:rPr>
                <w:rFonts w:ascii="宋体" w:hAnsi="宋体"/>
                <w:color w:val="000000"/>
                <w:szCs w:val="21"/>
              </w:rPr>
              <w:t>）和玻璃幕墙风险检测的标准（</w:t>
            </w:r>
            <w:r w:rsidRPr="00E06DCE">
              <w:rPr>
                <w:rFonts w:ascii="宋体" w:hAnsi="宋体"/>
                <w:color w:val="000000"/>
                <w:szCs w:val="21"/>
              </w:rPr>
              <w:t>GB/T 20023-</w:t>
            </w:r>
            <w:r w:rsidRPr="00E06DCE">
              <w:rPr>
                <w:rFonts w:ascii="宋体" w:hAnsi="宋体" w:hint="eastAsia"/>
                <w:color w:val="000000"/>
                <w:szCs w:val="21"/>
              </w:rPr>
              <w:t xml:space="preserve"> </w:t>
            </w:r>
            <w:r w:rsidRPr="00E06DCE">
              <w:rPr>
                <w:rFonts w:ascii="宋体" w:hAnsi="宋体"/>
                <w:color w:val="000000"/>
                <w:szCs w:val="21"/>
              </w:rPr>
              <w:t>2013</w:t>
            </w:r>
            <w:r w:rsidRPr="00E06DCE">
              <w:rPr>
                <w:rFonts w:ascii="宋体" w:hAnsi="宋体"/>
                <w:color w:val="000000"/>
                <w:szCs w:val="21"/>
              </w:rPr>
              <w:t>），采用光弹扫描法检测钢化玻璃内缺陷点，取得了理想的结果。这确实是一个令人鼓舞的成果，我由衷地祝贺这一重要成果的问世并期待它广泛的发展与应用。</w:t>
            </w:r>
          </w:p>
          <w:p w:rsidR="006D18D4" w:rsidRPr="00E06DCE" w:rsidRDefault="00E06DCE">
            <w:pPr>
              <w:spacing w:line="360" w:lineRule="exact"/>
              <w:ind w:firstLineChars="200" w:firstLine="422"/>
              <w:rPr>
                <w:rFonts w:ascii="宋体" w:hAnsi="宋体"/>
                <w:color w:val="000000"/>
                <w:szCs w:val="21"/>
              </w:rPr>
            </w:pPr>
            <w:r w:rsidRPr="00E06DCE">
              <w:rPr>
                <w:rFonts w:ascii="宋体" w:hAnsi="宋体" w:hint="eastAsia"/>
                <w:b/>
                <w:bCs/>
                <w:color w:val="0D0D0D"/>
                <w:szCs w:val="21"/>
              </w:rPr>
              <w:t>(3)</w:t>
            </w:r>
            <w:r w:rsidRPr="00E06DCE">
              <w:rPr>
                <w:rFonts w:ascii="宋体" w:hAnsi="宋体" w:hint="eastAsia"/>
                <w:b/>
                <w:bCs/>
                <w:color w:val="000000"/>
                <w:szCs w:val="21"/>
              </w:rPr>
              <w:t>北京北玻安全玻璃</w:t>
            </w:r>
            <w:r w:rsidRPr="00E06DCE">
              <w:rPr>
                <w:rFonts w:ascii="宋体" w:hAnsi="宋体" w:hint="eastAsia"/>
                <w:b/>
                <w:bCs/>
                <w:color w:val="000000"/>
                <w:szCs w:val="21"/>
              </w:rPr>
              <w:t>有限公司：</w:t>
            </w:r>
            <w:r w:rsidRPr="00E06DCE">
              <w:rPr>
                <w:rFonts w:ascii="宋体" w:hAnsi="宋体" w:hint="eastAsia"/>
                <w:color w:val="000000"/>
                <w:szCs w:val="21"/>
              </w:rPr>
              <w:t>在中心进行欧洲标准中空玻璃检测，试验结果对我们改进中空玻璃产品结构与配置起到了重要的指导作用</w:t>
            </w:r>
            <w:r w:rsidRPr="00E06DCE">
              <w:rPr>
                <w:rFonts w:ascii="宋体" w:hAnsi="宋体"/>
                <w:color w:val="000000"/>
                <w:szCs w:val="21"/>
              </w:rPr>
              <w:t>。</w:t>
            </w:r>
          </w:p>
          <w:p w:rsidR="006D18D4" w:rsidRPr="00E06DCE" w:rsidRDefault="00E06DCE">
            <w:pPr>
              <w:spacing w:line="360" w:lineRule="exact"/>
              <w:rPr>
                <w:rFonts w:ascii="宋体" w:hAnsi="宋体" w:cs="Arial"/>
                <w:b/>
                <w:color w:val="000000"/>
              </w:rPr>
            </w:pPr>
            <w:r w:rsidRPr="00E06DCE">
              <w:rPr>
                <w:rFonts w:ascii="宋体" w:hAnsi="宋体" w:hint="eastAsia"/>
                <w:color w:val="000000"/>
                <w:szCs w:val="21"/>
              </w:rPr>
              <w:t xml:space="preserve">    </w:t>
            </w:r>
            <w:r w:rsidRPr="00E06DCE">
              <w:rPr>
                <w:rFonts w:ascii="宋体" w:hAnsi="宋体" w:hint="eastAsia"/>
                <w:color w:val="0D0D0D"/>
                <w:szCs w:val="21"/>
              </w:rPr>
              <w:t>(4)</w:t>
            </w:r>
            <w:r w:rsidRPr="00E06DCE">
              <w:rPr>
                <w:rFonts w:ascii="宋体" w:hAnsi="宋体" w:hint="eastAsia"/>
                <w:color w:val="000000"/>
                <w:szCs w:val="21"/>
              </w:rPr>
              <w:t>常熟市产品质量监督检验所、北京江河幕墙股份有限公司检测中心、上海建科检验有限公司购买了相关设备，反映良好，评价甚高，比如对于</w:t>
            </w:r>
            <w:r w:rsidRPr="00E06DCE">
              <w:rPr>
                <w:rFonts w:ascii="宋体" w:hAnsi="宋体" w:hint="eastAsia"/>
                <w:color w:val="000000"/>
                <w:szCs w:val="21"/>
              </w:rPr>
              <w:t>TW-25</w:t>
            </w:r>
            <w:r w:rsidRPr="00E06DCE">
              <w:rPr>
                <w:rFonts w:ascii="宋体" w:hAnsi="宋体" w:hint="eastAsia"/>
                <w:color w:val="000000"/>
                <w:szCs w:val="21"/>
              </w:rPr>
              <w:t>型美式露点仪的使用评价是：感觉特别方便，尤其适宜在工程现场进行垂直检测中空玻璃和幕墙露点，玻璃与冷阱之间能够紧密贴合，确保了测量的准确性；其次是测量温度精度高、可靠性好、方便携带，采用的温度计为电子温度计，不易破碎。能够满足美国、欧洲、国际、国内中空玻璃标准以及国内</w:t>
            </w:r>
            <w:r w:rsidRPr="00E06DCE">
              <w:rPr>
                <w:rFonts w:ascii="宋体" w:hAnsi="宋体" w:hint="eastAsia"/>
                <w:color w:val="000000"/>
                <w:szCs w:val="21"/>
              </w:rPr>
              <w:t>GB 50411</w:t>
            </w:r>
            <w:r w:rsidRPr="00E06DCE">
              <w:rPr>
                <w:rFonts w:ascii="宋体" w:hAnsi="宋体" w:hint="eastAsia"/>
                <w:color w:val="000000"/>
                <w:szCs w:val="21"/>
              </w:rPr>
              <w:t>《建筑节能工程施工质量验收规范》的检测要求</w:t>
            </w:r>
            <w:r w:rsidRPr="00E06DCE">
              <w:rPr>
                <w:rFonts w:ascii="宋体" w:hAnsi="宋体"/>
                <w:color w:val="000000"/>
                <w:szCs w:val="21"/>
              </w:rPr>
              <w:t>。</w:t>
            </w:r>
          </w:p>
        </w:tc>
      </w:tr>
      <w:tr w:rsidR="006D18D4" w:rsidRPr="00E06DCE">
        <w:tblPrEx>
          <w:tblCellMar>
            <w:top w:w="0" w:type="dxa"/>
            <w:bottom w:w="0" w:type="dxa"/>
          </w:tblCellMar>
        </w:tblPrEx>
        <w:trPr>
          <w:trHeight w:val="7220"/>
        </w:trPr>
        <w:tc>
          <w:tcPr>
            <w:tcW w:w="1639" w:type="dxa"/>
            <w:vAlign w:val="center"/>
          </w:tcPr>
          <w:p w:rsidR="006D18D4" w:rsidRPr="00E06DCE" w:rsidRDefault="00E06DCE">
            <w:pPr>
              <w:pStyle w:val="a9"/>
              <w:spacing w:line="335" w:lineRule="atLeast"/>
              <w:jc w:val="center"/>
              <w:rPr>
                <w:rFonts w:cs="Arial"/>
                <w:b/>
                <w:color w:val="000000"/>
              </w:rPr>
            </w:pPr>
            <w:r w:rsidRPr="00E06DCE">
              <w:rPr>
                <w:rFonts w:cs="Arial" w:hint="eastAsia"/>
                <w:b/>
                <w:color w:val="000000"/>
              </w:rPr>
              <w:lastRenderedPageBreak/>
              <w:t>推广应用情况</w:t>
            </w:r>
          </w:p>
        </w:tc>
        <w:tc>
          <w:tcPr>
            <w:tcW w:w="6725" w:type="dxa"/>
          </w:tcPr>
          <w:p w:rsidR="006D18D4" w:rsidRPr="00E06DCE" w:rsidRDefault="00E06DCE">
            <w:pPr>
              <w:snapToGrid w:val="0"/>
              <w:ind w:firstLineChars="200" w:firstLine="420"/>
              <w:outlineLvl w:val="1"/>
              <w:rPr>
                <w:rFonts w:ascii="宋体" w:hAnsi="宋体"/>
                <w:color w:val="000000"/>
                <w:szCs w:val="21"/>
              </w:rPr>
            </w:pPr>
            <w:r w:rsidRPr="00E06DCE">
              <w:rPr>
                <w:rFonts w:ascii="宋体" w:hAnsi="宋体" w:hint="eastAsia"/>
                <w:color w:val="000000"/>
                <w:szCs w:val="21"/>
              </w:rPr>
              <w:t>项目成果已全部转化为</w:t>
            </w:r>
            <w:r w:rsidRPr="00E06DCE">
              <w:rPr>
                <w:rFonts w:ascii="宋体" w:hAnsi="宋体" w:hint="eastAsia"/>
                <w:color w:val="000000"/>
                <w:szCs w:val="21"/>
              </w:rPr>
              <w:t>10</w:t>
            </w:r>
            <w:r w:rsidRPr="00E06DCE">
              <w:rPr>
                <w:rFonts w:ascii="宋体" w:hAnsi="宋体" w:hint="eastAsia"/>
                <w:color w:val="000000"/>
                <w:szCs w:val="21"/>
              </w:rPr>
              <w:t>多项国家和</w:t>
            </w:r>
            <w:r w:rsidRPr="00E06DCE">
              <w:rPr>
                <w:rFonts w:ascii="宋体" w:hAnsi="宋体" w:hint="eastAsia"/>
                <w:color w:val="000000"/>
                <w:szCs w:val="21"/>
              </w:rPr>
              <w:t>行业标准，广泛应用于建筑玻璃的生产、加工、应用、科研与检测领域。其中光弹扫描法为我国多家既有建筑幕墙玻璃及知名玻璃企业钢化玻璃产品自爆风险进行了检测</w:t>
            </w:r>
            <w:r w:rsidRPr="00E06DCE">
              <w:rPr>
                <w:rFonts w:ascii="宋体" w:hAnsi="宋体" w:hint="eastAsia"/>
                <w:bCs/>
                <w:color w:val="000000"/>
                <w:szCs w:val="21"/>
              </w:rPr>
              <w:t>；</w:t>
            </w:r>
            <w:r w:rsidRPr="00E06DCE">
              <w:rPr>
                <w:rFonts w:ascii="宋体" w:hAnsi="宋体"/>
                <w:color w:val="000000"/>
                <w:szCs w:val="21"/>
              </w:rPr>
              <w:t>建筑幕墙玻璃坠落风险检测仪</w:t>
            </w:r>
            <w:r w:rsidRPr="00E06DCE">
              <w:rPr>
                <w:rFonts w:ascii="宋体" w:hAnsi="宋体" w:hint="eastAsia"/>
                <w:color w:val="000000"/>
                <w:szCs w:val="21"/>
              </w:rPr>
              <w:t>在我国多家知名幕墙企业的新建及既有建筑幕墙玻璃安装质量与坠落风险评估进行了应用；中空玻璃成套检测设备为国内外客户开展了中空玻璃欧美标准检测。下表为近</w:t>
            </w:r>
            <w:r w:rsidRPr="00E06DCE">
              <w:rPr>
                <w:rFonts w:ascii="宋体" w:hAnsi="宋体" w:hint="eastAsia"/>
                <w:color w:val="000000"/>
                <w:szCs w:val="21"/>
              </w:rPr>
              <w:t>3</w:t>
            </w:r>
            <w:r w:rsidRPr="00E06DCE">
              <w:rPr>
                <w:rFonts w:ascii="宋体" w:hAnsi="宋体" w:hint="eastAsia"/>
                <w:color w:val="000000"/>
                <w:szCs w:val="21"/>
              </w:rPr>
              <w:t>年部分企业的应用情况。</w:t>
            </w:r>
          </w:p>
          <w:p w:rsidR="006D18D4" w:rsidRPr="00E06DCE" w:rsidRDefault="00E06DCE">
            <w:pPr>
              <w:snapToGrid w:val="0"/>
              <w:ind w:firstLineChars="200" w:firstLine="420"/>
              <w:outlineLvl w:val="1"/>
              <w:rPr>
                <w:rFonts w:ascii="宋体" w:hAnsi="宋体"/>
                <w:color w:val="000000"/>
                <w:szCs w:val="21"/>
              </w:rPr>
            </w:pPr>
            <w:r w:rsidRPr="00E06DCE">
              <w:rPr>
                <w:rFonts w:ascii="宋体" w:hAnsi="宋体" w:hint="eastAsia"/>
                <w:color w:val="000000"/>
                <w:szCs w:val="21"/>
              </w:rPr>
              <w:t>近</w:t>
            </w:r>
            <w:r w:rsidRPr="00E06DCE">
              <w:rPr>
                <w:rFonts w:ascii="宋体" w:hAnsi="宋体" w:hint="eastAsia"/>
                <w:color w:val="000000"/>
                <w:szCs w:val="21"/>
              </w:rPr>
              <w:t>3</w:t>
            </w:r>
            <w:r w:rsidRPr="00E06DCE">
              <w:rPr>
                <w:rFonts w:ascii="宋体" w:hAnsi="宋体" w:hint="eastAsia"/>
                <w:color w:val="000000"/>
                <w:szCs w:val="21"/>
              </w:rPr>
              <w:t>年部分代表性企业的应用情况（经济效益单位为人民币）</w:t>
            </w:r>
          </w:p>
          <w:p w:rsidR="006D18D4" w:rsidRPr="00E06DCE" w:rsidRDefault="006D18D4">
            <w:pPr>
              <w:snapToGrid w:val="0"/>
              <w:ind w:firstLineChars="200" w:firstLine="420"/>
              <w:outlineLvl w:val="1"/>
              <w:rPr>
                <w:rFonts w:ascii="宋体" w:hAnsi="宋体"/>
                <w:color w:val="000000"/>
                <w:szCs w:val="21"/>
              </w:rPr>
            </w:pPr>
          </w:p>
          <w:p w:rsidR="0029069D" w:rsidRPr="00E06DCE" w:rsidRDefault="0029069D">
            <w:pPr>
              <w:snapToGrid w:val="0"/>
              <w:ind w:firstLineChars="200" w:firstLine="420"/>
              <w:outlineLvl w:val="1"/>
              <w:rPr>
                <w:rFonts w:ascii="宋体" w:hAnsi="宋体" w:hint="eastAsia"/>
                <w:color w:val="000000"/>
                <w:szCs w:val="21"/>
              </w:rPr>
            </w:pPr>
          </w:p>
          <w:tbl>
            <w:tblPr>
              <w:tblW w:w="62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276"/>
              <w:gridCol w:w="850"/>
              <w:gridCol w:w="851"/>
              <w:gridCol w:w="2126"/>
            </w:tblGrid>
            <w:tr w:rsidR="006D18D4" w:rsidRPr="00E06DCE" w:rsidTr="0029069D">
              <w:tblPrEx>
                <w:tblCellMar>
                  <w:top w:w="0" w:type="dxa"/>
                  <w:bottom w:w="0" w:type="dxa"/>
                </w:tblCellMar>
              </w:tblPrEx>
              <w:trPr>
                <w:trHeight w:val="1087"/>
              </w:trPr>
              <w:tc>
                <w:tcPr>
                  <w:tcW w:w="1119"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hint="eastAsia"/>
                      <w:sz w:val="18"/>
                      <w:szCs w:val="18"/>
                    </w:rPr>
                    <w:t>应用单位名称</w:t>
                  </w:r>
                </w:p>
              </w:tc>
              <w:tc>
                <w:tcPr>
                  <w:tcW w:w="1276"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hint="eastAsia"/>
                      <w:sz w:val="18"/>
                      <w:szCs w:val="18"/>
                    </w:rPr>
                    <w:t>应用成果技术</w:t>
                  </w:r>
                </w:p>
              </w:tc>
              <w:tc>
                <w:tcPr>
                  <w:tcW w:w="850"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hint="eastAsia"/>
                      <w:sz w:val="18"/>
                      <w:szCs w:val="18"/>
                    </w:rPr>
                    <w:t>应用的起止时间</w:t>
                  </w:r>
                </w:p>
              </w:tc>
              <w:tc>
                <w:tcPr>
                  <w:tcW w:w="851" w:type="dxa"/>
                  <w:vAlign w:val="center"/>
                </w:tcPr>
                <w:p w:rsidR="006D18D4" w:rsidRPr="00E06DCE" w:rsidRDefault="00E06DCE">
                  <w:pPr>
                    <w:pStyle w:val="ac"/>
                    <w:widowControl w:val="0"/>
                    <w:snapToGrid w:val="0"/>
                    <w:ind w:firstLineChars="0" w:firstLine="0"/>
                    <w:jc w:val="center"/>
                    <w:rPr>
                      <w:rFonts w:eastAsia="宋体" w:hAnsi="宋体"/>
                      <w:kern w:val="2"/>
                      <w:sz w:val="18"/>
                      <w:szCs w:val="18"/>
                    </w:rPr>
                  </w:pPr>
                  <w:r w:rsidRPr="00E06DCE">
                    <w:rPr>
                      <w:rFonts w:eastAsia="宋体" w:hAnsi="宋体" w:hint="eastAsia"/>
                      <w:sz w:val="18"/>
                      <w:szCs w:val="18"/>
                    </w:rPr>
                    <w:t>联系人</w:t>
                  </w:r>
                  <w:r w:rsidRPr="00E06DCE">
                    <w:rPr>
                      <w:rFonts w:eastAsia="宋体" w:hAnsi="宋体"/>
                      <w:sz w:val="18"/>
                      <w:szCs w:val="18"/>
                    </w:rPr>
                    <w:t>/</w:t>
                  </w:r>
                  <w:r w:rsidRPr="00E06DCE">
                    <w:rPr>
                      <w:rFonts w:eastAsia="宋体" w:hAnsi="宋体" w:hint="eastAsia"/>
                      <w:sz w:val="18"/>
                      <w:szCs w:val="18"/>
                    </w:rPr>
                    <w:t>电话</w:t>
                  </w:r>
                </w:p>
              </w:tc>
              <w:tc>
                <w:tcPr>
                  <w:tcW w:w="2126"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hint="eastAsia"/>
                      <w:sz w:val="18"/>
                      <w:szCs w:val="18"/>
                    </w:rPr>
                    <w:t>应用情况</w:t>
                  </w:r>
                </w:p>
              </w:tc>
            </w:tr>
            <w:tr w:rsidR="006D18D4" w:rsidRPr="00E06DCE" w:rsidTr="0029069D">
              <w:tblPrEx>
                <w:tblCellMar>
                  <w:top w:w="0" w:type="dxa"/>
                  <w:bottom w:w="0" w:type="dxa"/>
                </w:tblCellMar>
              </w:tblPrEx>
              <w:trPr>
                <w:trHeight w:val="2397"/>
              </w:trPr>
              <w:tc>
                <w:tcPr>
                  <w:tcW w:w="1119"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sz w:val="18"/>
                      <w:szCs w:val="18"/>
                    </w:rPr>
                    <w:t>欧洲</w:t>
                  </w:r>
                  <w:r w:rsidRPr="00E06DCE">
                    <w:rPr>
                      <w:rFonts w:eastAsia="宋体" w:hAnsi="宋体"/>
                      <w:sz w:val="18"/>
                      <w:szCs w:val="18"/>
                    </w:rPr>
                    <w:t xml:space="preserve"> Ergohome </w:t>
                  </w:r>
                  <w:r w:rsidRPr="00E06DCE">
                    <w:rPr>
                      <w:rFonts w:eastAsia="宋体" w:hAnsi="宋体"/>
                      <w:sz w:val="18"/>
                      <w:szCs w:val="18"/>
                    </w:rPr>
                    <w:t>被动房公司</w:t>
                  </w:r>
                </w:p>
              </w:tc>
              <w:tc>
                <w:tcPr>
                  <w:tcW w:w="1276"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sz w:val="18"/>
                      <w:szCs w:val="18"/>
                    </w:rPr>
                    <w:t>玻璃安全性检测的新方法</w:t>
                  </w:r>
                  <w:r w:rsidRPr="00E06DCE">
                    <w:rPr>
                      <w:rFonts w:eastAsia="宋体" w:hAnsi="宋体"/>
                      <w:sz w:val="18"/>
                      <w:szCs w:val="18"/>
                    </w:rPr>
                    <w:t>(</w:t>
                  </w:r>
                  <w:r w:rsidRPr="00E06DCE">
                    <w:rPr>
                      <w:rFonts w:eastAsia="宋体" w:hAnsi="宋体"/>
                      <w:sz w:val="18"/>
                      <w:szCs w:val="18"/>
                    </w:rPr>
                    <w:t>专利号</w:t>
                  </w:r>
                  <w:r w:rsidRPr="00E06DCE">
                    <w:rPr>
                      <w:rFonts w:eastAsia="宋体" w:hAnsi="宋体"/>
                      <w:sz w:val="18"/>
                      <w:szCs w:val="18"/>
                    </w:rPr>
                    <w:t xml:space="preserve">ZL200810167250.9) </w:t>
                  </w:r>
                  <w:r w:rsidRPr="00E06DCE">
                    <w:rPr>
                      <w:rFonts w:eastAsia="宋体" w:hAnsi="宋体" w:hint="eastAsia"/>
                      <w:sz w:val="18"/>
                      <w:szCs w:val="18"/>
                    </w:rPr>
                    <w:t>，</w:t>
                  </w:r>
                  <w:r w:rsidRPr="00E06DCE">
                    <w:rPr>
                      <w:rFonts w:eastAsia="宋体" w:hAnsi="宋体"/>
                      <w:sz w:val="18"/>
                      <w:szCs w:val="18"/>
                    </w:rPr>
                    <w:t>检测钢化玻璃的风险</w:t>
                  </w:r>
                </w:p>
              </w:tc>
              <w:tc>
                <w:tcPr>
                  <w:tcW w:w="850"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hint="eastAsia"/>
                      <w:sz w:val="18"/>
                      <w:szCs w:val="18"/>
                    </w:rPr>
                    <w:t>2010-</w:t>
                  </w:r>
                  <w:r w:rsidRPr="00E06DCE">
                    <w:rPr>
                      <w:rFonts w:eastAsia="宋体" w:hAnsi="宋体"/>
                      <w:sz w:val="18"/>
                      <w:szCs w:val="18"/>
                    </w:rPr>
                    <w:t>2016</w:t>
                  </w:r>
                </w:p>
              </w:tc>
              <w:tc>
                <w:tcPr>
                  <w:tcW w:w="851"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sz w:val="18"/>
                      <w:szCs w:val="18"/>
                    </w:rPr>
                    <w:t>Paul Chadwick</w:t>
                  </w:r>
                </w:p>
              </w:tc>
              <w:tc>
                <w:tcPr>
                  <w:tcW w:w="2126"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sz w:val="18"/>
                      <w:szCs w:val="18"/>
                    </w:rPr>
                    <w:t>这个方法</w:t>
                  </w:r>
                  <w:r w:rsidRPr="00E06DCE">
                    <w:rPr>
                      <w:rFonts w:eastAsia="宋体" w:hAnsi="宋体"/>
                      <w:sz w:val="18"/>
                      <w:szCs w:val="18"/>
                    </w:rPr>
                    <w:t>,</w:t>
                  </w:r>
                  <w:r w:rsidRPr="00E06DCE">
                    <w:rPr>
                      <w:rFonts w:eastAsia="宋体" w:hAnsi="宋体"/>
                      <w:sz w:val="18"/>
                      <w:szCs w:val="18"/>
                    </w:rPr>
                    <w:t>确实检测到几个潜在的可能引起玻璃自爆的风险源</w:t>
                  </w:r>
                  <w:r w:rsidRPr="00E06DCE">
                    <w:rPr>
                      <w:rFonts w:eastAsia="宋体" w:hAnsi="宋体"/>
                      <w:sz w:val="18"/>
                      <w:szCs w:val="18"/>
                    </w:rPr>
                    <w:t xml:space="preserve">, </w:t>
                  </w:r>
                  <w:r w:rsidRPr="00E06DCE">
                    <w:rPr>
                      <w:rFonts w:eastAsia="宋体" w:hAnsi="宋体"/>
                      <w:sz w:val="18"/>
                      <w:szCs w:val="18"/>
                    </w:rPr>
                    <w:t>我们将会更多的使用这种新技术并期望进一步与他们合作</w:t>
                  </w:r>
                  <w:r w:rsidRPr="00E06DCE">
                    <w:rPr>
                      <w:rFonts w:eastAsia="宋体" w:hAnsi="宋体" w:hint="eastAsia"/>
                      <w:sz w:val="18"/>
                      <w:szCs w:val="18"/>
                    </w:rPr>
                    <w:t>。</w:t>
                  </w:r>
                </w:p>
              </w:tc>
            </w:tr>
            <w:tr w:rsidR="006D18D4" w:rsidRPr="00E06DCE" w:rsidTr="0029069D">
              <w:tblPrEx>
                <w:tblCellMar>
                  <w:top w:w="0" w:type="dxa"/>
                  <w:bottom w:w="0" w:type="dxa"/>
                </w:tblCellMar>
              </w:tblPrEx>
              <w:trPr>
                <w:trHeight w:val="2559"/>
              </w:trPr>
              <w:tc>
                <w:tcPr>
                  <w:tcW w:w="1119"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sz w:val="18"/>
                      <w:szCs w:val="18"/>
                    </w:rPr>
                    <w:t>英国伯明翰大学土木工程系</w:t>
                  </w:r>
                </w:p>
              </w:tc>
              <w:tc>
                <w:tcPr>
                  <w:tcW w:w="1276"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sz w:val="18"/>
                      <w:szCs w:val="18"/>
                    </w:rPr>
                    <w:t>的专利技术（</w:t>
                  </w:r>
                  <w:r w:rsidRPr="00E06DCE">
                    <w:rPr>
                      <w:rFonts w:eastAsia="宋体" w:hAnsi="宋体"/>
                      <w:sz w:val="18"/>
                      <w:szCs w:val="18"/>
                    </w:rPr>
                    <w:t>ZL200810119762.8</w:t>
                  </w:r>
                  <w:r w:rsidRPr="00E06DCE">
                    <w:rPr>
                      <w:rFonts w:eastAsia="宋体" w:hAnsi="宋体"/>
                      <w:sz w:val="18"/>
                      <w:szCs w:val="18"/>
                    </w:rPr>
                    <w:t>）和玻璃幕墙风险检测的标准（</w:t>
                  </w:r>
                  <w:r w:rsidRPr="00E06DCE">
                    <w:rPr>
                      <w:rFonts w:eastAsia="宋体" w:hAnsi="宋体"/>
                      <w:sz w:val="18"/>
                      <w:szCs w:val="18"/>
                    </w:rPr>
                    <w:t>GB/T 20023-</w:t>
                  </w:r>
                  <w:r w:rsidRPr="00E06DCE">
                    <w:rPr>
                      <w:rFonts w:eastAsia="宋体" w:hAnsi="宋体" w:hint="eastAsia"/>
                      <w:sz w:val="18"/>
                      <w:szCs w:val="18"/>
                    </w:rPr>
                    <w:t xml:space="preserve"> </w:t>
                  </w:r>
                  <w:r w:rsidRPr="00E06DCE">
                    <w:rPr>
                      <w:rFonts w:eastAsia="宋体" w:hAnsi="宋体"/>
                      <w:sz w:val="18"/>
                      <w:szCs w:val="18"/>
                    </w:rPr>
                    <w:t>2013</w:t>
                  </w:r>
                  <w:r w:rsidRPr="00E06DCE">
                    <w:rPr>
                      <w:rFonts w:eastAsia="宋体" w:hAnsi="宋体"/>
                      <w:sz w:val="18"/>
                      <w:szCs w:val="18"/>
                    </w:rPr>
                    <w:t>）</w:t>
                  </w:r>
                </w:p>
              </w:tc>
              <w:tc>
                <w:tcPr>
                  <w:tcW w:w="850"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hint="eastAsia"/>
                      <w:sz w:val="18"/>
                      <w:szCs w:val="18"/>
                    </w:rPr>
                    <w:t>2009-</w:t>
                  </w:r>
                  <w:r w:rsidRPr="00E06DCE">
                    <w:rPr>
                      <w:rFonts w:eastAsia="宋体" w:hAnsi="宋体"/>
                      <w:sz w:val="18"/>
                      <w:szCs w:val="18"/>
                    </w:rPr>
                    <w:t>2016</w:t>
                  </w:r>
                </w:p>
              </w:tc>
              <w:tc>
                <w:tcPr>
                  <w:tcW w:w="851"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sz w:val="18"/>
                      <w:szCs w:val="18"/>
                    </w:rPr>
                    <w:t>Mark Sterling</w:t>
                  </w:r>
                </w:p>
              </w:tc>
              <w:tc>
                <w:tcPr>
                  <w:tcW w:w="2126" w:type="dxa"/>
                  <w:vAlign w:val="center"/>
                </w:tcPr>
                <w:p w:rsidR="006D18D4" w:rsidRPr="00E06DCE" w:rsidRDefault="00E06DCE">
                  <w:pPr>
                    <w:pStyle w:val="ac"/>
                    <w:widowControl w:val="0"/>
                    <w:snapToGrid w:val="0"/>
                    <w:ind w:firstLineChars="0" w:firstLine="0"/>
                    <w:jc w:val="center"/>
                    <w:rPr>
                      <w:rFonts w:eastAsia="宋体" w:hAnsi="宋体"/>
                      <w:sz w:val="18"/>
                      <w:szCs w:val="18"/>
                    </w:rPr>
                  </w:pPr>
                  <w:r w:rsidRPr="00E06DCE">
                    <w:rPr>
                      <w:rFonts w:eastAsia="宋体" w:hAnsi="宋体"/>
                      <w:sz w:val="18"/>
                      <w:szCs w:val="18"/>
                    </w:rPr>
                    <w:t>采用光弹扫描法检测钢化玻璃内缺陷点，取得了理想的结果。这确实是一个令人鼓舞的成果，祝贺这一重要成果的问世并期待它广泛的发展与应用</w:t>
                  </w:r>
                  <w:r w:rsidRPr="00E06DCE">
                    <w:rPr>
                      <w:rFonts w:eastAsia="宋体" w:hAnsi="宋体" w:hint="eastAsia"/>
                      <w:sz w:val="18"/>
                      <w:szCs w:val="18"/>
                    </w:rPr>
                    <w:t>。</w:t>
                  </w:r>
                </w:p>
              </w:tc>
            </w:tr>
            <w:tr w:rsidR="006D18D4" w:rsidRPr="00E06DCE" w:rsidTr="0029069D">
              <w:tblPrEx>
                <w:tblCellMar>
                  <w:top w:w="0" w:type="dxa"/>
                  <w:bottom w:w="0" w:type="dxa"/>
                </w:tblCellMar>
              </w:tblPrEx>
              <w:trPr>
                <w:trHeight w:val="2113"/>
              </w:trPr>
              <w:tc>
                <w:tcPr>
                  <w:tcW w:w="1119" w:type="dxa"/>
                  <w:vAlign w:val="center"/>
                </w:tcPr>
                <w:p w:rsidR="006D18D4" w:rsidRPr="00E06DCE" w:rsidRDefault="00E06DCE">
                  <w:pPr>
                    <w:pStyle w:val="ac"/>
                    <w:widowControl w:val="0"/>
                    <w:snapToGrid w:val="0"/>
                    <w:ind w:firstLineChars="1" w:firstLine="2"/>
                    <w:jc w:val="center"/>
                    <w:rPr>
                      <w:rFonts w:eastAsia="宋体" w:hAnsi="宋体"/>
                      <w:sz w:val="18"/>
                      <w:szCs w:val="18"/>
                    </w:rPr>
                  </w:pPr>
                  <w:r w:rsidRPr="00E06DCE">
                    <w:rPr>
                      <w:rFonts w:eastAsia="宋体" w:hAnsi="宋体" w:hint="eastAsia"/>
                      <w:sz w:val="18"/>
                      <w:szCs w:val="18"/>
                    </w:rPr>
                    <w:t>中国建材检验认证集团股份有限公司</w:t>
                  </w:r>
                </w:p>
              </w:tc>
              <w:tc>
                <w:tcPr>
                  <w:tcW w:w="1276" w:type="dxa"/>
                  <w:vAlign w:val="center"/>
                </w:tcPr>
                <w:p w:rsidR="006D18D4" w:rsidRPr="00E06DCE" w:rsidRDefault="00E06DCE">
                  <w:pPr>
                    <w:pStyle w:val="ac"/>
                    <w:widowControl w:val="0"/>
                    <w:snapToGrid w:val="0"/>
                    <w:ind w:firstLineChars="1" w:firstLine="2"/>
                    <w:jc w:val="center"/>
                    <w:rPr>
                      <w:rFonts w:eastAsia="宋体" w:hAnsi="宋体"/>
                      <w:kern w:val="2"/>
                      <w:sz w:val="18"/>
                      <w:szCs w:val="18"/>
                    </w:rPr>
                  </w:pPr>
                  <w:r w:rsidRPr="00E06DCE">
                    <w:rPr>
                      <w:rFonts w:eastAsia="宋体" w:hAnsi="宋体" w:hint="eastAsia"/>
                      <w:sz w:val="18"/>
                      <w:szCs w:val="18"/>
                    </w:rPr>
                    <w:t>钢化玻璃自爆与建筑玻璃失效相关检测技术及设备</w:t>
                  </w:r>
                </w:p>
              </w:tc>
              <w:tc>
                <w:tcPr>
                  <w:tcW w:w="850"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2008-</w:t>
                  </w:r>
                  <w:r w:rsidRPr="00E06DCE">
                    <w:rPr>
                      <w:rFonts w:eastAsia="宋体" w:hAnsi="宋体" w:hint="eastAsia"/>
                      <w:sz w:val="18"/>
                      <w:szCs w:val="18"/>
                    </w:rPr>
                    <w:t>至今</w:t>
                  </w:r>
                </w:p>
              </w:tc>
              <w:tc>
                <w:tcPr>
                  <w:tcW w:w="851" w:type="dxa"/>
                  <w:vAlign w:val="center"/>
                </w:tcPr>
                <w:p w:rsidR="006D18D4" w:rsidRPr="00E06DCE" w:rsidRDefault="00E06DCE">
                  <w:pPr>
                    <w:pStyle w:val="ac"/>
                    <w:widowControl w:val="0"/>
                    <w:snapToGrid w:val="0"/>
                    <w:ind w:firstLineChars="0" w:firstLine="0"/>
                    <w:rPr>
                      <w:rFonts w:eastAsia="宋体" w:hAnsi="宋体"/>
                      <w:kern w:val="2"/>
                      <w:sz w:val="18"/>
                      <w:szCs w:val="18"/>
                    </w:rPr>
                  </w:pPr>
                  <w:r w:rsidRPr="00E06DCE">
                    <w:rPr>
                      <w:rFonts w:eastAsia="宋体" w:hAnsi="宋体" w:hint="eastAsia"/>
                      <w:sz w:val="18"/>
                      <w:szCs w:val="18"/>
                    </w:rPr>
                    <w:t>杨娟</w:t>
                  </w:r>
                  <w:r w:rsidRPr="00E06DCE">
                    <w:rPr>
                      <w:rFonts w:eastAsia="宋体" w:hAnsi="宋体"/>
                      <w:sz w:val="18"/>
                      <w:szCs w:val="18"/>
                    </w:rPr>
                    <w:t>/010-51167585</w:t>
                  </w:r>
                </w:p>
              </w:tc>
              <w:tc>
                <w:tcPr>
                  <w:tcW w:w="2126"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技术服务，进行了大量的现场与实验室检测，新增检测收入</w:t>
                  </w:r>
                  <w:r w:rsidRPr="00E06DCE">
                    <w:rPr>
                      <w:rFonts w:eastAsia="宋体" w:hAnsi="宋体"/>
                      <w:sz w:val="18"/>
                      <w:szCs w:val="18"/>
                    </w:rPr>
                    <w:t>9267</w:t>
                  </w:r>
                  <w:r w:rsidRPr="00E06DCE">
                    <w:rPr>
                      <w:rFonts w:eastAsia="宋体" w:hAnsi="宋体" w:hint="eastAsia"/>
                      <w:sz w:val="18"/>
                      <w:szCs w:val="18"/>
                    </w:rPr>
                    <w:t>万元，新增利润</w:t>
                  </w:r>
                  <w:r w:rsidRPr="00E06DCE">
                    <w:rPr>
                      <w:rFonts w:eastAsia="宋体" w:hAnsi="宋体" w:hint="eastAsia"/>
                      <w:sz w:val="18"/>
                      <w:szCs w:val="18"/>
                    </w:rPr>
                    <w:t>1</w:t>
                  </w:r>
                  <w:r w:rsidRPr="00E06DCE">
                    <w:rPr>
                      <w:rFonts w:eastAsia="宋体" w:hAnsi="宋体"/>
                      <w:sz w:val="18"/>
                      <w:szCs w:val="18"/>
                    </w:rPr>
                    <w:t>6</w:t>
                  </w:r>
                  <w:r w:rsidRPr="00E06DCE">
                    <w:rPr>
                      <w:rFonts w:eastAsia="宋体" w:hAnsi="宋体" w:hint="eastAsia"/>
                      <w:sz w:val="18"/>
                      <w:szCs w:val="18"/>
                    </w:rPr>
                    <w:t>00</w:t>
                  </w:r>
                  <w:r w:rsidRPr="00E06DCE">
                    <w:rPr>
                      <w:rFonts w:eastAsia="宋体" w:hAnsi="宋体" w:hint="eastAsia"/>
                      <w:sz w:val="18"/>
                      <w:szCs w:val="18"/>
                    </w:rPr>
                    <w:t>多万元。</w:t>
                  </w:r>
                </w:p>
              </w:tc>
            </w:tr>
            <w:tr w:rsidR="006D18D4" w:rsidRPr="00E06DCE" w:rsidTr="0029069D">
              <w:tblPrEx>
                <w:tblCellMar>
                  <w:top w:w="0" w:type="dxa"/>
                  <w:bottom w:w="0" w:type="dxa"/>
                </w:tblCellMar>
              </w:tblPrEx>
              <w:trPr>
                <w:trHeight w:val="2399"/>
              </w:trPr>
              <w:tc>
                <w:tcPr>
                  <w:tcW w:w="1119" w:type="dxa"/>
                  <w:vAlign w:val="center"/>
                </w:tcPr>
                <w:p w:rsidR="006D18D4" w:rsidRPr="00E06DCE" w:rsidRDefault="00E06DCE">
                  <w:pPr>
                    <w:pStyle w:val="ac"/>
                    <w:widowControl w:val="0"/>
                    <w:snapToGrid w:val="0"/>
                    <w:ind w:firstLineChars="1" w:firstLine="2"/>
                    <w:jc w:val="center"/>
                    <w:rPr>
                      <w:rFonts w:eastAsia="宋体" w:hAnsi="宋体"/>
                      <w:sz w:val="18"/>
                      <w:szCs w:val="18"/>
                    </w:rPr>
                  </w:pPr>
                  <w:r w:rsidRPr="00E06DCE">
                    <w:rPr>
                      <w:rFonts w:eastAsia="宋体" w:hAnsi="宋体" w:hint="eastAsia"/>
                      <w:sz w:val="18"/>
                      <w:szCs w:val="18"/>
                    </w:rPr>
                    <w:t>北京北玻安全玻璃有限公司</w:t>
                  </w:r>
                </w:p>
              </w:tc>
              <w:tc>
                <w:tcPr>
                  <w:tcW w:w="1276" w:type="dxa"/>
                  <w:vAlign w:val="center"/>
                </w:tcPr>
                <w:p w:rsidR="006D18D4" w:rsidRPr="00E06DCE" w:rsidRDefault="00E06DCE">
                  <w:pPr>
                    <w:pStyle w:val="ac"/>
                    <w:widowControl w:val="0"/>
                    <w:snapToGrid w:val="0"/>
                    <w:ind w:firstLineChars="1" w:firstLine="2"/>
                    <w:jc w:val="center"/>
                    <w:rPr>
                      <w:rFonts w:eastAsia="宋体" w:hAnsi="宋体"/>
                      <w:kern w:val="2"/>
                      <w:sz w:val="18"/>
                      <w:szCs w:val="18"/>
                    </w:rPr>
                  </w:pPr>
                  <w:r w:rsidRPr="00E06DCE">
                    <w:rPr>
                      <w:rFonts w:eastAsia="宋体" w:hAnsi="宋体" w:hint="eastAsia"/>
                      <w:sz w:val="18"/>
                      <w:szCs w:val="18"/>
                    </w:rPr>
                    <w:t>钢化玻璃自爆检测技术及玻璃幕墙安全检测技术</w:t>
                  </w:r>
                </w:p>
              </w:tc>
              <w:tc>
                <w:tcPr>
                  <w:tcW w:w="850"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201</w:t>
                  </w:r>
                  <w:r w:rsidRPr="00E06DCE">
                    <w:rPr>
                      <w:rFonts w:eastAsia="宋体" w:hAnsi="宋体"/>
                      <w:sz w:val="18"/>
                      <w:szCs w:val="18"/>
                    </w:rPr>
                    <w:t>2</w:t>
                  </w:r>
                  <w:r w:rsidRPr="00E06DCE">
                    <w:rPr>
                      <w:rFonts w:eastAsia="宋体" w:hAnsi="宋体" w:hint="eastAsia"/>
                      <w:sz w:val="18"/>
                      <w:szCs w:val="18"/>
                    </w:rPr>
                    <w:t>-</w:t>
                  </w:r>
                  <w:r w:rsidRPr="00E06DCE">
                    <w:rPr>
                      <w:rFonts w:eastAsia="宋体" w:hAnsi="宋体" w:hint="eastAsia"/>
                      <w:sz w:val="18"/>
                      <w:szCs w:val="18"/>
                    </w:rPr>
                    <w:t>至今</w:t>
                  </w:r>
                </w:p>
              </w:tc>
              <w:tc>
                <w:tcPr>
                  <w:tcW w:w="851" w:type="dxa"/>
                  <w:vAlign w:val="center"/>
                </w:tcPr>
                <w:p w:rsidR="006D18D4" w:rsidRPr="00E06DCE" w:rsidRDefault="00E06DCE">
                  <w:pPr>
                    <w:pStyle w:val="ac"/>
                    <w:widowControl w:val="0"/>
                    <w:snapToGrid w:val="0"/>
                    <w:ind w:firstLineChars="0" w:firstLine="0"/>
                    <w:rPr>
                      <w:rFonts w:eastAsia="宋体" w:hAnsi="宋体"/>
                      <w:kern w:val="2"/>
                      <w:sz w:val="18"/>
                      <w:szCs w:val="18"/>
                    </w:rPr>
                  </w:pPr>
                  <w:r w:rsidRPr="00E06DCE">
                    <w:rPr>
                      <w:rFonts w:eastAsia="宋体" w:hAnsi="宋体" w:hint="eastAsia"/>
                      <w:sz w:val="18"/>
                      <w:szCs w:val="18"/>
                    </w:rPr>
                    <w:t>张雪</w:t>
                  </w:r>
                  <w:r w:rsidRPr="00E06DCE">
                    <w:rPr>
                      <w:rFonts w:eastAsia="宋体" w:hAnsi="宋体"/>
                      <w:sz w:val="18"/>
                      <w:szCs w:val="18"/>
                    </w:rPr>
                    <w:t>/15001214880</w:t>
                  </w:r>
                </w:p>
              </w:tc>
              <w:tc>
                <w:tcPr>
                  <w:tcW w:w="2126"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提高了玻璃的产品品质，降低次品率</w:t>
                  </w:r>
                  <w:r w:rsidRPr="00E06DCE">
                    <w:rPr>
                      <w:rFonts w:eastAsia="宋体" w:hAnsi="宋体" w:hint="eastAsia"/>
                      <w:sz w:val="18"/>
                      <w:szCs w:val="18"/>
                    </w:rPr>
                    <w:t>5%</w:t>
                  </w:r>
                  <w:r w:rsidRPr="00E06DCE">
                    <w:rPr>
                      <w:rFonts w:eastAsia="宋体" w:hAnsi="宋体" w:hint="eastAsia"/>
                      <w:sz w:val="18"/>
                      <w:szCs w:val="18"/>
                    </w:rPr>
                    <w:t>。</w:t>
                  </w:r>
                </w:p>
              </w:tc>
            </w:tr>
            <w:tr w:rsidR="006D18D4" w:rsidRPr="00E06DCE" w:rsidTr="0029069D">
              <w:tblPrEx>
                <w:tblCellMar>
                  <w:top w:w="0" w:type="dxa"/>
                  <w:bottom w:w="0" w:type="dxa"/>
                </w:tblCellMar>
              </w:tblPrEx>
              <w:trPr>
                <w:trHeight w:val="1975"/>
              </w:trPr>
              <w:tc>
                <w:tcPr>
                  <w:tcW w:w="1119" w:type="dxa"/>
                  <w:vAlign w:val="center"/>
                </w:tcPr>
                <w:p w:rsidR="006D18D4" w:rsidRPr="00E06DCE" w:rsidRDefault="00E06DCE">
                  <w:pPr>
                    <w:pStyle w:val="ac"/>
                    <w:widowControl w:val="0"/>
                    <w:snapToGrid w:val="0"/>
                    <w:ind w:firstLineChars="1" w:firstLine="2"/>
                    <w:jc w:val="center"/>
                    <w:rPr>
                      <w:rFonts w:eastAsia="宋体" w:hAnsi="宋体"/>
                      <w:sz w:val="18"/>
                      <w:szCs w:val="18"/>
                    </w:rPr>
                  </w:pPr>
                  <w:r w:rsidRPr="00E06DCE">
                    <w:rPr>
                      <w:rFonts w:eastAsia="宋体" w:hAnsi="宋体" w:hint="eastAsia"/>
                      <w:sz w:val="18"/>
                      <w:szCs w:val="18"/>
                    </w:rPr>
                    <w:lastRenderedPageBreak/>
                    <w:t>深圳市泰克尼林科技发展有限公司</w:t>
                  </w:r>
                </w:p>
              </w:tc>
              <w:tc>
                <w:tcPr>
                  <w:tcW w:w="1276" w:type="dxa"/>
                  <w:vAlign w:val="center"/>
                </w:tcPr>
                <w:p w:rsidR="006D18D4" w:rsidRPr="00E06DCE" w:rsidRDefault="00E06DCE">
                  <w:pPr>
                    <w:pStyle w:val="ac"/>
                    <w:widowControl w:val="0"/>
                    <w:snapToGrid w:val="0"/>
                    <w:ind w:firstLineChars="1" w:firstLine="2"/>
                    <w:jc w:val="center"/>
                    <w:rPr>
                      <w:rFonts w:eastAsia="宋体" w:hAnsi="宋体"/>
                      <w:kern w:val="2"/>
                      <w:sz w:val="18"/>
                      <w:szCs w:val="18"/>
                    </w:rPr>
                  </w:pPr>
                  <w:r w:rsidRPr="00E06DCE">
                    <w:rPr>
                      <w:rFonts w:eastAsia="宋体" w:hAnsi="宋体" w:hint="eastAsia"/>
                      <w:sz w:val="18"/>
                      <w:szCs w:val="18"/>
                    </w:rPr>
                    <w:t>钢化玻璃自爆检测及建筑玻璃坠落检测技术，中空玻璃</w:t>
                  </w:r>
                </w:p>
              </w:tc>
              <w:tc>
                <w:tcPr>
                  <w:tcW w:w="850"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201</w:t>
                  </w:r>
                  <w:r w:rsidRPr="00E06DCE">
                    <w:rPr>
                      <w:rFonts w:eastAsia="宋体" w:hAnsi="宋体"/>
                      <w:sz w:val="18"/>
                      <w:szCs w:val="18"/>
                    </w:rPr>
                    <w:t>1</w:t>
                  </w:r>
                  <w:r w:rsidRPr="00E06DCE">
                    <w:rPr>
                      <w:rFonts w:eastAsia="宋体" w:hAnsi="宋体" w:hint="eastAsia"/>
                      <w:sz w:val="18"/>
                      <w:szCs w:val="18"/>
                    </w:rPr>
                    <w:t>-</w:t>
                  </w:r>
                  <w:r w:rsidRPr="00E06DCE">
                    <w:rPr>
                      <w:rFonts w:eastAsia="宋体" w:hAnsi="宋体" w:hint="eastAsia"/>
                      <w:sz w:val="18"/>
                      <w:szCs w:val="18"/>
                    </w:rPr>
                    <w:t>至今</w:t>
                  </w:r>
                </w:p>
              </w:tc>
              <w:tc>
                <w:tcPr>
                  <w:tcW w:w="851" w:type="dxa"/>
                  <w:vAlign w:val="center"/>
                </w:tcPr>
                <w:p w:rsidR="006D18D4" w:rsidRPr="00E06DCE" w:rsidRDefault="00E06DCE">
                  <w:pPr>
                    <w:pStyle w:val="ac"/>
                    <w:widowControl w:val="0"/>
                    <w:snapToGrid w:val="0"/>
                    <w:ind w:firstLineChars="0" w:firstLine="0"/>
                    <w:rPr>
                      <w:rFonts w:eastAsia="宋体" w:hAnsi="宋体"/>
                      <w:kern w:val="2"/>
                      <w:sz w:val="18"/>
                      <w:szCs w:val="18"/>
                    </w:rPr>
                  </w:pPr>
                  <w:r w:rsidRPr="00E06DCE">
                    <w:rPr>
                      <w:rFonts w:eastAsia="宋体" w:hAnsi="宋体" w:hint="eastAsia"/>
                      <w:sz w:val="18"/>
                      <w:szCs w:val="18"/>
                    </w:rPr>
                    <w:t>冷小琪</w:t>
                  </w:r>
                  <w:r w:rsidRPr="00E06DCE">
                    <w:rPr>
                      <w:rFonts w:eastAsia="宋体" w:hAnsi="宋体"/>
                      <w:sz w:val="18"/>
                      <w:szCs w:val="18"/>
                    </w:rPr>
                    <w:t>/13352986333</w:t>
                  </w:r>
                </w:p>
              </w:tc>
              <w:tc>
                <w:tcPr>
                  <w:tcW w:w="2126"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检测、技术咨询服务，进行了大量的现场与实验室检测。</w:t>
                  </w:r>
                </w:p>
              </w:tc>
            </w:tr>
            <w:tr w:rsidR="006D18D4" w:rsidRPr="00E06DCE" w:rsidTr="0029069D">
              <w:tblPrEx>
                <w:tblCellMar>
                  <w:top w:w="0" w:type="dxa"/>
                  <w:bottom w:w="0" w:type="dxa"/>
                </w:tblCellMar>
              </w:tblPrEx>
              <w:trPr>
                <w:trHeight w:val="1690"/>
              </w:trPr>
              <w:tc>
                <w:tcPr>
                  <w:tcW w:w="1119" w:type="dxa"/>
                  <w:vAlign w:val="center"/>
                </w:tcPr>
                <w:p w:rsidR="006D18D4" w:rsidRPr="00E06DCE" w:rsidRDefault="00E06DCE">
                  <w:pPr>
                    <w:pStyle w:val="ac"/>
                    <w:widowControl w:val="0"/>
                    <w:snapToGrid w:val="0"/>
                    <w:ind w:firstLineChars="1" w:firstLine="2"/>
                    <w:jc w:val="center"/>
                    <w:rPr>
                      <w:rFonts w:eastAsia="宋体" w:hAnsi="宋体"/>
                      <w:sz w:val="18"/>
                      <w:szCs w:val="18"/>
                    </w:rPr>
                  </w:pPr>
                  <w:r w:rsidRPr="00E06DCE">
                    <w:rPr>
                      <w:rFonts w:eastAsia="宋体" w:hAnsi="宋体" w:hint="eastAsia"/>
                      <w:sz w:val="18"/>
                      <w:szCs w:val="18"/>
                    </w:rPr>
                    <w:t>广州安德信幕墙有限公司</w:t>
                  </w:r>
                </w:p>
              </w:tc>
              <w:tc>
                <w:tcPr>
                  <w:tcW w:w="1276" w:type="dxa"/>
                  <w:vAlign w:val="center"/>
                </w:tcPr>
                <w:p w:rsidR="006D18D4" w:rsidRPr="00E06DCE" w:rsidRDefault="00E06DCE">
                  <w:pPr>
                    <w:pStyle w:val="ac"/>
                    <w:widowControl w:val="0"/>
                    <w:snapToGrid w:val="0"/>
                    <w:ind w:firstLineChars="1" w:firstLine="2"/>
                    <w:jc w:val="center"/>
                    <w:rPr>
                      <w:rFonts w:eastAsia="宋体" w:hAnsi="宋体"/>
                      <w:kern w:val="2"/>
                      <w:sz w:val="18"/>
                      <w:szCs w:val="18"/>
                    </w:rPr>
                  </w:pPr>
                  <w:r w:rsidRPr="00E06DCE">
                    <w:rPr>
                      <w:rFonts w:eastAsia="宋体" w:hAnsi="宋体" w:hint="eastAsia"/>
                      <w:sz w:val="18"/>
                      <w:szCs w:val="18"/>
                    </w:rPr>
                    <w:t>钢化玻璃自爆检测技术，坠落风险，中空玻璃</w:t>
                  </w:r>
                </w:p>
              </w:tc>
              <w:tc>
                <w:tcPr>
                  <w:tcW w:w="850"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201</w:t>
                  </w:r>
                  <w:r w:rsidRPr="00E06DCE">
                    <w:rPr>
                      <w:rFonts w:eastAsia="宋体" w:hAnsi="宋体"/>
                      <w:sz w:val="18"/>
                      <w:szCs w:val="18"/>
                    </w:rPr>
                    <w:t>1</w:t>
                  </w:r>
                  <w:r w:rsidRPr="00E06DCE">
                    <w:rPr>
                      <w:rFonts w:eastAsia="宋体" w:hAnsi="宋体" w:hint="eastAsia"/>
                      <w:sz w:val="18"/>
                      <w:szCs w:val="18"/>
                    </w:rPr>
                    <w:t>-</w:t>
                  </w:r>
                  <w:r w:rsidRPr="00E06DCE">
                    <w:rPr>
                      <w:rFonts w:eastAsia="宋体" w:hAnsi="宋体" w:hint="eastAsia"/>
                      <w:sz w:val="18"/>
                      <w:szCs w:val="18"/>
                    </w:rPr>
                    <w:t>至今</w:t>
                  </w:r>
                </w:p>
              </w:tc>
              <w:tc>
                <w:tcPr>
                  <w:tcW w:w="851" w:type="dxa"/>
                  <w:vAlign w:val="center"/>
                </w:tcPr>
                <w:p w:rsidR="006D18D4" w:rsidRPr="00E06DCE" w:rsidRDefault="00E06DCE">
                  <w:pPr>
                    <w:pStyle w:val="ac"/>
                    <w:widowControl w:val="0"/>
                    <w:snapToGrid w:val="0"/>
                    <w:ind w:firstLineChars="0" w:firstLine="0"/>
                    <w:rPr>
                      <w:rFonts w:eastAsia="宋体" w:hAnsi="宋体"/>
                      <w:kern w:val="2"/>
                      <w:sz w:val="18"/>
                      <w:szCs w:val="18"/>
                    </w:rPr>
                  </w:pPr>
                  <w:r w:rsidRPr="00E06DCE">
                    <w:rPr>
                      <w:rFonts w:eastAsia="宋体" w:hAnsi="宋体" w:hint="eastAsia"/>
                      <w:sz w:val="18"/>
                      <w:szCs w:val="18"/>
                    </w:rPr>
                    <w:t>王文欢</w:t>
                  </w:r>
                  <w:r w:rsidRPr="00E06DCE">
                    <w:rPr>
                      <w:rFonts w:eastAsia="宋体" w:hAnsi="宋体"/>
                      <w:sz w:val="18"/>
                      <w:szCs w:val="18"/>
                    </w:rPr>
                    <w:t>/18666153711</w:t>
                  </w:r>
                </w:p>
              </w:tc>
              <w:tc>
                <w:tcPr>
                  <w:tcW w:w="2126"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降低了玻璃幕墙自爆概率，新增营业额收入</w:t>
                  </w:r>
                  <w:r w:rsidRPr="00E06DCE">
                    <w:rPr>
                      <w:rFonts w:eastAsia="宋体" w:hAnsi="宋体"/>
                      <w:sz w:val="18"/>
                      <w:szCs w:val="18"/>
                    </w:rPr>
                    <w:t>11452</w:t>
                  </w:r>
                  <w:r w:rsidRPr="00E06DCE">
                    <w:rPr>
                      <w:rFonts w:eastAsia="宋体" w:hAnsi="宋体" w:hint="eastAsia"/>
                      <w:sz w:val="18"/>
                      <w:szCs w:val="18"/>
                    </w:rPr>
                    <w:t>万元，新增利润</w:t>
                  </w:r>
                  <w:r w:rsidRPr="00E06DCE">
                    <w:rPr>
                      <w:rFonts w:eastAsia="宋体" w:hAnsi="宋体"/>
                      <w:sz w:val="18"/>
                      <w:szCs w:val="18"/>
                    </w:rPr>
                    <w:t>1399.5</w:t>
                  </w:r>
                  <w:r w:rsidRPr="00E06DCE">
                    <w:rPr>
                      <w:rFonts w:eastAsia="宋体" w:hAnsi="宋体" w:hint="eastAsia"/>
                      <w:sz w:val="18"/>
                      <w:szCs w:val="18"/>
                    </w:rPr>
                    <w:t>万元</w:t>
                  </w:r>
                  <w:r w:rsidRPr="00E06DCE">
                    <w:rPr>
                      <w:rFonts w:eastAsia="宋体" w:hAnsi="宋体"/>
                      <w:sz w:val="18"/>
                      <w:szCs w:val="18"/>
                    </w:rPr>
                    <w:t>.</w:t>
                  </w:r>
                </w:p>
              </w:tc>
            </w:tr>
            <w:tr w:rsidR="006D18D4" w:rsidRPr="00E06DCE" w:rsidTr="0029069D">
              <w:tblPrEx>
                <w:tblCellMar>
                  <w:top w:w="0" w:type="dxa"/>
                  <w:bottom w:w="0" w:type="dxa"/>
                </w:tblCellMar>
              </w:tblPrEx>
              <w:trPr>
                <w:trHeight w:val="2253"/>
              </w:trPr>
              <w:tc>
                <w:tcPr>
                  <w:tcW w:w="1119" w:type="dxa"/>
                  <w:vAlign w:val="center"/>
                </w:tcPr>
                <w:p w:rsidR="006D18D4" w:rsidRPr="00E06DCE" w:rsidRDefault="00E06DCE">
                  <w:pPr>
                    <w:pStyle w:val="ac"/>
                    <w:widowControl w:val="0"/>
                    <w:snapToGrid w:val="0"/>
                    <w:ind w:firstLineChars="1" w:firstLine="2"/>
                    <w:jc w:val="center"/>
                    <w:rPr>
                      <w:rFonts w:eastAsia="宋体" w:hAnsi="宋体"/>
                      <w:sz w:val="18"/>
                      <w:szCs w:val="18"/>
                    </w:rPr>
                  </w:pPr>
                  <w:r w:rsidRPr="00E06DCE">
                    <w:rPr>
                      <w:rFonts w:eastAsia="宋体" w:hAnsi="宋体" w:hint="eastAsia"/>
                      <w:sz w:val="18"/>
                      <w:szCs w:val="18"/>
                    </w:rPr>
                    <w:t>北京江河幕墙股份有限公司</w:t>
                  </w:r>
                </w:p>
              </w:tc>
              <w:tc>
                <w:tcPr>
                  <w:tcW w:w="1276" w:type="dxa"/>
                  <w:vAlign w:val="center"/>
                </w:tcPr>
                <w:p w:rsidR="006D18D4" w:rsidRPr="00E06DCE" w:rsidRDefault="00E06DCE">
                  <w:pPr>
                    <w:pStyle w:val="ac"/>
                    <w:widowControl w:val="0"/>
                    <w:snapToGrid w:val="0"/>
                    <w:ind w:firstLineChars="1" w:firstLine="2"/>
                    <w:jc w:val="center"/>
                    <w:rPr>
                      <w:rFonts w:eastAsia="宋体" w:hAnsi="宋体"/>
                      <w:kern w:val="2"/>
                      <w:sz w:val="18"/>
                      <w:szCs w:val="18"/>
                    </w:rPr>
                  </w:pPr>
                  <w:r w:rsidRPr="00E06DCE">
                    <w:rPr>
                      <w:rFonts w:eastAsia="宋体" w:hAnsi="宋体" w:hint="eastAsia"/>
                      <w:sz w:val="18"/>
                      <w:szCs w:val="18"/>
                    </w:rPr>
                    <w:t>玻璃幕墙安全检测技术</w:t>
                  </w:r>
                </w:p>
              </w:tc>
              <w:tc>
                <w:tcPr>
                  <w:tcW w:w="850"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2014-</w:t>
                  </w:r>
                  <w:r w:rsidRPr="00E06DCE">
                    <w:rPr>
                      <w:rFonts w:eastAsia="宋体" w:hAnsi="宋体" w:hint="eastAsia"/>
                      <w:sz w:val="18"/>
                      <w:szCs w:val="18"/>
                    </w:rPr>
                    <w:t>至今</w:t>
                  </w:r>
                </w:p>
              </w:tc>
              <w:tc>
                <w:tcPr>
                  <w:tcW w:w="851" w:type="dxa"/>
                  <w:vAlign w:val="center"/>
                </w:tcPr>
                <w:p w:rsidR="006D18D4" w:rsidRPr="00E06DCE" w:rsidRDefault="00E06DCE">
                  <w:pPr>
                    <w:pStyle w:val="ac"/>
                    <w:widowControl w:val="0"/>
                    <w:snapToGrid w:val="0"/>
                    <w:ind w:firstLineChars="0" w:firstLine="0"/>
                    <w:rPr>
                      <w:rFonts w:eastAsia="宋体" w:hAnsi="宋体"/>
                      <w:kern w:val="2"/>
                      <w:sz w:val="18"/>
                      <w:szCs w:val="18"/>
                    </w:rPr>
                  </w:pPr>
                  <w:r w:rsidRPr="00E06DCE">
                    <w:rPr>
                      <w:rFonts w:eastAsia="宋体" w:hAnsi="宋体" w:hint="eastAsia"/>
                      <w:sz w:val="18"/>
                      <w:szCs w:val="18"/>
                    </w:rPr>
                    <w:t>陶伟</w:t>
                  </w:r>
                  <w:r w:rsidRPr="00E06DCE">
                    <w:rPr>
                      <w:rFonts w:eastAsia="宋体" w:hAnsi="宋体"/>
                      <w:sz w:val="18"/>
                      <w:szCs w:val="18"/>
                    </w:rPr>
                    <w:t>/13911737459</w:t>
                  </w:r>
                </w:p>
              </w:tc>
              <w:tc>
                <w:tcPr>
                  <w:tcW w:w="2126"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产品质量提升。降低了玻璃幕墙坠落概率。</w:t>
                  </w:r>
                </w:p>
              </w:tc>
            </w:tr>
            <w:tr w:rsidR="006D18D4" w:rsidRPr="00E06DCE" w:rsidTr="0029069D">
              <w:tblPrEx>
                <w:tblCellMar>
                  <w:top w:w="0" w:type="dxa"/>
                  <w:bottom w:w="0" w:type="dxa"/>
                </w:tblCellMar>
              </w:tblPrEx>
              <w:trPr>
                <w:trHeight w:val="1974"/>
              </w:trPr>
              <w:tc>
                <w:tcPr>
                  <w:tcW w:w="1119" w:type="dxa"/>
                  <w:vAlign w:val="center"/>
                </w:tcPr>
                <w:p w:rsidR="006D18D4" w:rsidRPr="00E06DCE" w:rsidRDefault="00E06DCE">
                  <w:pPr>
                    <w:pStyle w:val="ac"/>
                    <w:widowControl w:val="0"/>
                    <w:snapToGrid w:val="0"/>
                    <w:ind w:firstLineChars="1" w:firstLine="2"/>
                    <w:jc w:val="center"/>
                    <w:rPr>
                      <w:rFonts w:eastAsia="宋体" w:hAnsi="宋体"/>
                      <w:sz w:val="18"/>
                      <w:szCs w:val="18"/>
                    </w:rPr>
                  </w:pPr>
                  <w:r w:rsidRPr="00E06DCE">
                    <w:rPr>
                      <w:rFonts w:eastAsia="宋体" w:hAnsi="宋体" w:hint="eastAsia"/>
                      <w:sz w:val="18"/>
                      <w:szCs w:val="18"/>
                    </w:rPr>
                    <w:t>北京正邦源幕墙维护有限公司</w:t>
                  </w:r>
                </w:p>
              </w:tc>
              <w:tc>
                <w:tcPr>
                  <w:tcW w:w="1276" w:type="dxa"/>
                  <w:vAlign w:val="center"/>
                </w:tcPr>
                <w:p w:rsidR="006D18D4" w:rsidRPr="00E06DCE" w:rsidRDefault="00E06DCE">
                  <w:pPr>
                    <w:pStyle w:val="ac"/>
                    <w:widowControl w:val="0"/>
                    <w:snapToGrid w:val="0"/>
                    <w:ind w:firstLineChars="1" w:firstLine="2"/>
                    <w:jc w:val="center"/>
                    <w:rPr>
                      <w:rFonts w:eastAsia="宋体" w:hAnsi="宋体"/>
                      <w:kern w:val="2"/>
                      <w:sz w:val="18"/>
                      <w:szCs w:val="18"/>
                    </w:rPr>
                  </w:pPr>
                  <w:r w:rsidRPr="00E06DCE">
                    <w:rPr>
                      <w:rFonts w:eastAsia="宋体" w:hAnsi="宋体" w:hint="eastAsia"/>
                      <w:sz w:val="18"/>
                      <w:szCs w:val="18"/>
                    </w:rPr>
                    <w:t>玻璃幕墙安全检测技术</w:t>
                  </w:r>
                </w:p>
              </w:tc>
              <w:tc>
                <w:tcPr>
                  <w:tcW w:w="850" w:type="dxa"/>
                  <w:vAlign w:val="center"/>
                </w:tcPr>
                <w:p w:rsidR="006D18D4" w:rsidRPr="00E06DCE" w:rsidRDefault="00E06DCE">
                  <w:pPr>
                    <w:widowControl/>
                    <w:snapToGrid w:val="0"/>
                    <w:rPr>
                      <w:rFonts w:ascii="宋体" w:hAnsi="宋体"/>
                      <w:kern w:val="0"/>
                      <w:sz w:val="18"/>
                      <w:szCs w:val="18"/>
                    </w:rPr>
                  </w:pPr>
                  <w:r w:rsidRPr="00E06DCE">
                    <w:rPr>
                      <w:rFonts w:ascii="宋体" w:hAnsi="宋体" w:hint="eastAsia"/>
                      <w:kern w:val="0"/>
                      <w:sz w:val="18"/>
                      <w:szCs w:val="18"/>
                    </w:rPr>
                    <w:t>2014</w:t>
                  </w:r>
                  <w:r w:rsidRPr="00E06DCE">
                    <w:rPr>
                      <w:rFonts w:ascii="宋体" w:hAnsi="宋体"/>
                      <w:kern w:val="0"/>
                      <w:sz w:val="18"/>
                      <w:szCs w:val="18"/>
                    </w:rPr>
                    <w:t>-</w:t>
                  </w:r>
                  <w:r w:rsidRPr="00E06DCE">
                    <w:rPr>
                      <w:rFonts w:ascii="宋体" w:hAnsi="宋体" w:hint="eastAsia"/>
                      <w:kern w:val="0"/>
                      <w:sz w:val="18"/>
                      <w:szCs w:val="18"/>
                    </w:rPr>
                    <w:t>至今</w:t>
                  </w:r>
                </w:p>
              </w:tc>
              <w:tc>
                <w:tcPr>
                  <w:tcW w:w="851" w:type="dxa"/>
                  <w:vAlign w:val="center"/>
                </w:tcPr>
                <w:p w:rsidR="006D18D4" w:rsidRPr="00E06DCE" w:rsidRDefault="00E06DCE">
                  <w:pPr>
                    <w:widowControl/>
                    <w:snapToGrid w:val="0"/>
                    <w:rPr>
                      <w:rFonts w:ascii="宋体" w:hAnsi="宋体"/>
                      <w:sz w:val="18"/>
                      <w:szCs w:val="18"/>
                    </w:rPr>
                  </w:pPr>
                  <w:r w:rsidRPr="00E06DCE">
                    <w:rPr>
                      <w:rFonts w:ascii="宋体" w:hAnsi="宋体" w:hint="eastAsia"/>
                      <w:kern w:val="0"/>
                      <w:sz w:val="18"/>
                      <w:szCs w:val="18"/>
                    </w:rPr>
                    <w:t>奚同球</w:t>
                  </w:r>
                  <w:r w:rsidRPr="00E06DCE">
                    <w:rPr>
                      <w:rFonts w:ascii="宋体" w:hAnsi="宋体"/>
                      <w:sz w:val="18"/>
                      <w:szCs w:val="18"/>
                    </w:rPr>
                    <w:t>/</w:t>
                  </w:r>
                  <w:r w:rsidRPr="00E06DCE">
                    <w:rPr>
                      <w:rFonts w:ascii="宋体" w:hAnsi="宋体"/>
                      <w:kern w:val="0"/>
                      <w:sz w:val="18"/>
                      <w:szCs w:val="18"/>
                    </w:rPr>
                    <w:t>18800025282</w:t>
                  </w:r>
                </w:p>
              </w:tc>
              <w:tc>
                <w:tcPr>
                  <w:tcW w:w="2126" w:type="dxa"/>
                  <w:vAlign w:val="center"/>
                </w:tcPr>
                <w:p w:rsidR="006D18D4" w:rsidRPr="00E06DCE" w:rsidRDefault="00E06DCE">
                  <w:pPr>
                    <w:widowControl/>
                    <w:snapToGrid w:val="0"/>
                    <w:jc w:val="center"/>
                    <w:rPr>
                      <w:rFonts w:ascii="宋体" w:hAnsi="宋体"/>
                      <w:kern w:val="0"/>
                      <w:sz w:val="18"/>
                      <w:szCs w:val="18"/>
                    </w:rPr>
                  </w:pPr>
                  <w:r w:rsidRPr="00E06DCE">
                    <w:rPr>
                      <w:rFonts w:ascii="宋体" w:hAnsi="宋体" w:hint="eastAsia"/>
                      <w:sz w:val="18"/>
                      <w:szCs w:val="18"/>
                    </w:rPr>
                    <w:t>降低了玻璃幕墙坠落概率，效果良好。</w:t>
                  </w:r>
                </w:p>
              </w:tc>
            </w:tr>
            <w:tr w:rsidR="006D18D4" w:rsidRPr="00E06DCE" w:rsidTr="0029069D">
              <w:tblPrEx>
                <w:tblCellMar>
                  <w:top w:w="0" w:type="dxa"/>
                  <w:bottom w:w="0" w:type="dxa"/>
                </w:tblCellMar>
              </w:tblPrEx>
              <w:trPr>
                <w:trHeight w:val="1832"/>
              </w:trPr>
              <w:tc>
                <w:tcPr>
                  <w:tcW w:w="1119" w:type="dxa"/>
                  <w:vAlign w:val="center"/>
                </w:tcPr>
                <w:p w:rsidR="006D18D4" w:rsidRPr="00E06DCE" w:rsidRDefault="00E06DCE">
                  <w:pPr>
                    <w:pStyle w:val="ac"/>
                    <w:widowControl w:val="0"/>
                    <w:snapToGrid w:val="0"/>
                    <w:ind w:firstLineChars="1" w:firstLine="2"/>
                    <w:jc w:val="center"/>
                    <w:rPr>
                      <w:rFonts w:eastAsia="宋体" w:hAnsi="宋体"/>
                      <w:sz w:val="18"/>
                      <w:szCs w:val="18"/>
                    </w:rPr>
                  </w:pPr>
                  <w:r w:rsidRPr="00E06DCE">
                    <w:rPr>
                      <w:rFonts w:eastAsia="宋体" w:hAnsi="宋体" w:hint="eastAsia"/>
                      <w:sz w:val="18"/>
                      <w:szCs w:val="18"/>
                    </w:rPr>
                    <w:t>信义玻璃工程（东莞）有限公司</w:t>
                  </w:r>
                </w:p>
              </w:tc>
              <w:tc>
                <w:tcPr>
                  <w:tcW w:w="1276" w:type="dxa"/>
                  <w:vAlign w:val="center"/>
                </w:tcPr>
                <w:p w:rsidR="006D18D4" w:rsidRPr="00E06DCE" w:rsidRDefault="00E06DCE">
                  <w:pPr>
                    <w:pStyle w:val="ac"/>
                    <w:widowControl w:val="0"/>
                    <w:snapToGrid w:val="0"/>
                    <w:ind w:firstLineChars="1" w:firstLine="2"/>
                    <w:jc w:val="center"/>
                    <w:rPr>
                      <w:rFonts w:eastAsia="宋体" w:hAnsi="宋体"/>
                      <w:kern w:val="2"/>
                      <w:sz w:val="18"/>
                      <w:szCs w:val="18"/>
                    </w:rPr>
                  </w:pPr>
                  <w:r w:rsidRPr="00E06DCE">
                    <w:rPr>
                      <w:rFonts w:eastAsia="宋体" w:hAnsi="宋体" w:hint="eastAsia"/>
                      <w:sz w:val="18"/>
                      <w:szCs w:val="18"/>
                    </w:rPr>
                    <w:t>钢化玻璃安全检测技术、中空玻璃及设备</w:t>
                  </w:r>
                </w:p>
              </w:tc>
              <w:tc>
                <w:tcPr>
                  <w:tcW w:w="850"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20</w:t>
                  </w:r>
                  <w:r w:rsidRPr="00E06DCE">
                    <w:rPr>
                      <w:rFonts w:eastAsia="宋体" w:hAnsi="宋体"/>
                      <w:sz w:val="18"/>
                      <w:szCs w:val="18"/>
                    </w:rPr>
                    <w:t>08</w:t>
                  </w:r>
                  <w:r w:rsidRPr="00E06DCE">
                    <w:rPr>
                      <w:rFonts w:eastAsia="宋体" w:hAnsi="宋体" w:hint="eastAsia"/>
                      <w:sz w:val="18"/>
                      <w:szCs w:val="18"/>
                    </w:rPr>
                    <w:t>-</w:t>
                  </w:r>
                  <w:r w:rsidRPr="00E06DCE">
                    <w:rPr>
                      <w:rFonts w:eastAsia="宋体" w:hAnsi="宋体" w:hint="eastAsia"/>
                      <w:sz w:val="18"/>
                      <w:szCs w:val="18"/>
                    </w:rPr>
                    <w:t>至今</w:t>
                  </w:r>
                </w:p>
              </w:tc>
              <w:tc>
                <w:tcPr>
                  <w:tcW w:w="851" w:type="dxa"/>
                  <w:vAlign w:val="center"/>
                </w:tcPr>
                <w:p w:rsidR="006D18D4" w:rsidRPr="00E06DCE" w:rsidRDefault="00E06DCE">
                  <w:pPr>
                    <w:pStyle w:val="ac"/>
                    <w:widowControl w:val="0"/>
                    <w:snapToGrid w:val="0"/>
                    <w:ind w:firstLineChars="0" w:firstLine="0"/>
                    <w:rPr>
                      <w:rFonts w:eastAsia="宋体" w:hAnsi="宋体"/>
                      <w:kern w:val="2"/>
                      <w:sz w:val="18"/>
                      <w:szCs w:val="18"/>
                    </w:rPr>
                  </w:pPr>
                  <w:r w:rsidRPr="00E06DCE">
                    <w:rPr>
                      <w:rFonts w:eastAsia="宋体" w:hAnsi="宋体" w:hint="eastAsia"/>
                      <w:sz w:val="18"/>
                      <w:szCs w:val="18"/>
                    </w:rPr>
                    <w:t>杨建军</w:t>
                  </w:r>
                  <w:r w:rsidRPr="00E06DCE">
                    <w:rPr>
                      <w:rFonts w:eastAsia="宋体" w:hAnsi="宋体"/>
                      <w:sz w:val="18"/>
                      <w:szCs w:val="18"/>
                    </w:rPr>
                    <w:t>/1</w:t>
                  </w:r>
                  <w:r w:rsidRPr="00E06DCE">
                    <w:rPr>
                      <w:rFonts w:eastAsia="宋体" w:hAnsi="宋体" w:hint="eastAsia"/>
                      <w:sz w:val="18"/>
                      <w:szCs w:val="18"/>
                    </w:rPr>
                    <w:t>5801524755</w:t>
                  </w:r>
                </w:p>
              </w:tc>
              <w:tc>
                <w:tcPr>
                  <w:tcW w:w="2126"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提高了玻璃的产品品质，降低次品率约</w:t>
                  </w:r>
                  <w:r w:rsidRPr="00E06DCE">
                    <w:rPr>
                      <w:rFonts w:eastAsia="宋体" w:hAnsi="宋体"/>
                      <w:sz w:val="18"/>
                      <w:szCs w:val="18"/>
                    </w:rPr>
                    <w:t>8</w:t>
                  </w:r>
                  <w:r w:rsidRPr="00E06DCE">
                    <w:rPr>
                      <w:rFonts w:eastAsia="宋体" w:hAnsi="宋体" w:hint="eastAsia"/>
                      <w:sz w:val="18"/>
                      <w:szCs w:val="18"/>
                    </w:rPr>
                    <w:t>%</w:t>
                  </w:r>
                  <w:r w:rsidRPr="00E06DCE">
                    <w:rPr>
                      <w:rFonts w:eastAsia="宋体" w:hAnsi="宋体" w:hint="eastAsia"/>
                      <w:sz w:val="18"/>
                      <w:szCs w:val="18"/>
                    </w:rPr>
                    <w:t>。，新增营业额收入</w:t>
                  </w:r>
                  <w:r w:rsidRPr="00E06DCE">
                    <w:rPr>
                      <w:rFonts w:eastAsia="宋体" w:hAnsi="宋体" w:hint="eastAsia"/>
                      <w:sz w:val="18"/>
                      <w:szCs w:val="18"/>
                    </w:rPr>
                    <w:t>1</w:t>
                  </w:r>
                  <w:r w:rsidRPr="00E06DCE">
                    <w:rPr>
                      <w:rFonts w:eastAsia="宋体" w:hAnsi="宋体"/>
                      <w:sz w:val="18"/>
                      <w:szCs w:val="18"/>
                    </w:rPr>
                    <w:t>2613</w:t>
                  </w:r>
                  <w:r w:rsidRPr="00E06DCE">
                    <w:rPr>
                      <w:rFonts w:eastAsia="宋体" w:hAnsi="宋体" w:hint="eastAsia"/>
                      <w:sz w:val="18"/>
                      <w:szCs w:val="18"/>
                    </w:rPr>
                    <w:t>万元，新增利润</w:t>
                  </w:r>
                  <w:r w:rsidRPr="00E06DCE">
                    <w:rPr>
                      <w:rFonts w:eastAsia="宋体" w:hAnsi="宋体"/>
                      <w:sz w:val="18"/>
                      <w:szCs w:val="18"/>
                    </w:rPr>
                    <w:t>133</w:t>
                  </w:r>
                  <w:r w:rsidRPr="00E06DCE">
                    <w:rPr>
                      <w:rFonts w:eastAsia="宋体" w:hAnsi="宋体" w:hint="eastAsia"/>
                      <w:sz w:val="18"/>
                      <w:szCs w:val="18"/>
                    </w:rPr>
                    <w:t>0</w:t>
                  </w:r>
                  <w:r w:rsidRPr="00E06DCE">
                    <w:rPr>
                      <w:rFonts w:eastAsia="宋体" w:hAnsi="宋体" w:hint="eastAsia"/>
                      <w:sz w:val="18"/>
                      <w:szCs w:val="18"/>
                    </w:rPr>
                    <w:t>万元。</w:t>
                  </w:r>
                </w:p>
              </w:tc>
            </w:tr>
            <w:tr w:rsidR="006D18D4" w:rsidRPr="00E06DCE" w:rsidTr="0029069D">
              <w:tblPrEx>
                <w:tblCellMar>
                  <w:top w:w="0" w:type="dxa"/>
                  <w:bottom w:w="0" w:type="dxa"/>
                </w:tblCellMar>
              </w:tblPrEx>
              <w:trPr>
                <w:trHeight w:val="2114"/>
              </w:trPr>
              <w:tc>
                <w:tcPr>
                  <w:tcW w:w="1119" w:type="dxa"/>
                  <w:vAlign w:val="center"/>
                </w:tcPr>
                <w:p w:rsidR="006D18D4" w:rsidRPr="00E06DCE" w:rsidRDefault="00E06DCE">
                  <w:pPr>
                    <w:pStyle w:val="ac"/>
                    <w:widowControl w:val="0"/>
                    <w:snapToGrid w:val="0"/>
                    <w:ind w:firstLineChars="1" w:firstLine="2"/>
                    <w:jc w:val="center"/>
                    <w:rPr>
                      <w:rFonts w:eastAsia="宋体" w:hAnsi="宋体"/>
                      <w:sz w:val="18"/>
                      <w:szCs w:val="18"/>
                    </w:rPr>
                  </w:pPr>
                  <w:r w:rsidRPr="00E06DCE">
                    <w:rPr>
                      <w:rFonts w:eastAsia="宋体" w:hAnsi="宋体" w:hint="eastAsia"/>
                      <w:sz w:val="18"/>
                      <w:szCs w:val="18"/>
                    </w:rPr>
                    <w:t>上海众材工程检测有限公司</w:t>
                  </w:r>
                </w:p>
              </w:tc>
              <w:tc>
                <w:tcPr>
                  <w:tcW w:w="1276" w:type="dxa"/>
                  <w:vAlign w:val="center"/>
                </w:tcPr>
                <w:p w:rsidR="006D18D4" w:rsidRPr="00E06DCE" w:rsidRDefault="00E06DCE">
                  <w:pPr>
                    <w:pStyle w:val="ac"/>
                    <w:widowControl w:val="0"/>
                    <w:snapToGrid w:val="0"/>
                    <w:ind w:firstLineChars="1" w:firstLine="2"/>
                    <w:jc w:val="center"/>
                    <w:rPr>
                      <w:rFonts w:eastAsia="宋体" w:hAnsi="宋体"/>
                      <w:kern w:val="2"/>
                      <w:sz w:val="18"/>
                      <w:szCs w:val="18"/>
                    </w:rPr>
                  </w:pPr>
                  <w:r w:rsidRPr="00E06DCE">
                    <w:rPr>
                      <w:rFonts w:eastAsia="宋体" w:hAnsi="宋体" w:hint="eastAsia"/>
                      <w:kern w:val="2"/>
                      <w:sz w:val="18"/>
                      <w:szCs w:val="18"/>
                    </w:rPr>
                    <w:t>钢化玻璃自爆检测及建筑玻璃坠落检测技术，中空玻璃</w:t>
                  </w:r>
                </w:p>
              </w:tc>
              <w:tc>
                <w:tcPr>
                  <w:tcW w:w="850"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201</w:t>
                  </w:r>
                  <w:r w:rsidRPr="00E06DCE">
                    <w:rPr>
                      <w:rFonts w:eastAsia="宋体" w:hAnsi="宋体"/>
                      <w:sz w:val="18"/>
                      <w:szCs w:val="18"/>
                    </w:rPr>
                    <w:t>1</w:t>
                  </w:r>
                  <w:r w:rsidRPr="00E06DCE">
                    <w:rPr>
                      <w:rFonts w:eastAsia="宋体" w:hAnsi="宋体" w:hint="eastAsia"/>
                      <w:sz w:val="18"/>
                      <w:szCs w:val="18"/>
                    </w:rPr>
                    <w:t>-</w:t>
                  </w:r>
                  <w:r w:rsidRPr="00E06DCE">
                    <w:rPr>
                      <w:rFonts w:eastAsia="宋体" w:hAnsi="宋体" w:hint="eastAsia"/>
                      <w:sz w:val="18"/>
                      <w:szCs w:val="18"/>
                    </w:rPr>
                    <w:t>至今</w:t>
                  </w:r>
                </w:p>
              </w:tc>
              <w:tc>
                <w:tcPr>
                  <w:tcW w:w="851" w:type="dxa"/>
                  <w:vAlign w:val="center"/>
                </w:tcPr>
                <w:p w:rsidR="006D18D4" w:rsidRPr="00E06DCE" w:rsidRDefault="00E06DCE">
                  <w:pPr>
                    <w:pStyle w:val="ac"/>
                    <w:widowControl w:val="0"/>
                    <w:snapToGrid w:val="0"/>
                    <w:ind w:firstLineChars="0" w:firstLine="0"/>
                    <w:rPr>
                      <w:rFonts w:eastAsia="宋体" w:hAnsi="宋体"/>
                      <w:kern w:val="2"/>
                      <w:sz w:val="18"/>
                      <w:szCs w:val="18"/>
                    </w:rPr>
                  </w:pPr>
                  <w:r w:rsidRPr="00E06DCE">
                    <w:rPr>
                      <w:rFonts w:eastAsia="宋体" w:hAnsi="宋体" w:hint="eastAsia"/>
                      <w:sz w:val="18"/>
                      <w:szCs w:val="18"/>
                    </w:rPr>
                    <w:t>孔戈</w:t>
                  </w:r>
                  <w:r w:rsidRPr="00E06DCE">
                    <w:rPr>
                      <w:rFonts w:eastAsia="宋体" w:hAnsi="宋体" w:hint="eastAsia"/>
                      <w:sz w:val="18"/>
                      <w:szCs w:val="18"/>
                    </w:rPr>
                    <w:t>/</w:t>
                  </w:r>
                  <w:r w:rsidRPr="00E06DCE">
                    <w:rPr>
                      <w:rFonts w:eastAsia="宋体" w:hAnsi="宋体"/>
                      <w:sz w:val="18"/>
                      <w:szCs w:val="18"/>
                    </w:rPr>
                    <w:t>13701834360</w:t>
                  </w:r>
                </w:p>
              </w:tc>
              <w:tc>
                <w:tcPr>
                  <w:tcW w:w="2126"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技术服务，进行了大量的现场与实验室检测，新增检测收入</w:t>
                  </w:r>
                  <w:r w:rsidRPr="00E06DCE">
                    <w:rPr>
                      <w:rFonts w:eastAsia="宋体" w:hAnsi="宋体"/>
                      <w:sz w:val="18"/>
                      <w:szCs w:val="18"/>
                    </w:rPr>
                    <w:t>8257</w:t>
                  </w:r>
                  <w:r w:rsidRPr="00E06DCE">
                    <w:rPr>
                      <w:rFonts w:eastAsia="宋体" w:hAnsi="宋体"/>
                      <w:sz w:val="18"/>
                      <w:szCs w:val="18"/>
                    </w:rPr>
                    <w:t>万元</w:t>
                  </w:r>
                  <w:r w:rsidRPr="00E06DCE">
                    <w:rPr>
                      <w:rFonts w:eastAsia="宋体" w:hAnsi="宋体" w:hint="eastAsia"/>
                      <w:sz w:val="18"/>
                      <w:szCs w:val="18"/>
                    </w:rPr>
                    <w:t>，新增利润</w:t>
                  </w:r>
                  <w:r w:rsidRPr="00E06DCE">
                    <w:rPr>
                      <w:rFonts w:eastAsia="宋体" w:hAnsi="宋体" w:hint="eastAsia"/>
                      <w:sz w:val="18"/>
                      <w:szCs w:val="18"/>
                    </w:rPr>
                    <w:t>1</w:t>
                  </w:r>
                  <w:r w:rsidRPr="00E06DCE">
                    <w:rPr>
                      <w:rFonts w:eastAsia="宋体" w:hAnsi="宋体"/>
                      <w:sz w:val="18"/>
                      <w:szCs w:val="18"/>
                    </w:rPr>
                    <w:t>620.7</w:t>
                  </w:r>
                  <w:r w:rsidRPr="00E06DCE">
                    <w:rPr>
                      <w:rFonts w:eastAsia="宋体" w:hAnsi="宋体" w:hint="eastAsia"/>
                      <w:sz w:val="18"/>
                      <w:szCs w:val="18"/>
                    </w:rPr>
                    <w:t>万元。</w:t>
                  </w:r>
                </w:p>
              </w:tc>
            </w:tr>
            <w:tr w:rsidR="006D18D4" w:rsidRPr="00E06DCE" w:rsidTr="0029069D">
              <w:tblPrEx>
                <w:tblCellMar>
                  <w:top w:w="0" w:type="dxa"/>
                  <w:bottom w:w="0" w:type="dxa"/>
                </w:tblCellMar>
              </w:tblPrEx>
              <w:trPr>
                <w:trHeight w:val="1846"/>
              </w:trPr>
              <w:tc>
                <w:tcPr>
                  <w:tcW w:w="1119" w:type="dxa"/>
                  <w:vAlign w:val="center"/>
                </w:tcPr>
                <w:p w:rsidR="006D18D4" w:rsidRPr="00E06DCE" w:rsidRDefault="00E06DCE">
                  <w:pPr>
                    <w:pStyle w:val="ac"/>
                    <w:widowControl w:val="0"/>
                    <w:snapToGrid w:val="0"/>
                    <w:ind w:firstLineChars="1" w:firstLine="2"/>
                    <w:jc w:val="center"/>
                    <w:rPr>
                      <w:rFonts w:eastAsia="宋体" w:hAnsi="宋体"/>
                      <w:sz w:val="18"/>
                      <w:szCs w:val="18"/>
                    </w:rPr>
                  </w:pPr>
                  <w:r w:rsidRPr="00E06DCE">
                    <w:rPr>
                      <w:rFonts w:eastAsia="宋体" w:hAnsi="宋体" w:hint="eastAsia"/>
                      <w:sz w:val="18"/>
                      <w:szCs w:val="18"/>
                    </w:rPr>
                    <w:t>上海玻机智能幕墙股份有限公司</w:t>
                  </w:r>
                </w:p>
              </w:tc>
              <w:tc>
                <w:tcPr>
                  <w:tcW w:w="1276" w:type="dxa"/>
                  <w:vAlign w:val="center"/>
                </w:tcPr>
                <w:p w:rsidR="006D18D4" w:rsidRPr="00E06DCE" w:rsidRDefault="00E06DCE">
                  <w:pPr>
                    <w:pStyle w:val="ac"/>
                    <w:widowControl w:val="0"/>
                    <w:snapToGrid w:val="0"/>
                    <w:ind w:firstLineChars="1" w:firstLine="2"/>
                    <w:jc w:val="center"/>
                    <w:rPr>
                      <w:rFonts w:eastAsia="宋体" w:hAnsi="宋体"/>
                      <w:kern w:val="2"/>
                      <w:sz w:val="18"/>
                      <w:szCs w:val="18"/>
                    </w:rPr>
                  </w:pPr>
                  <w:r w:rsidRPr="00E06DCE">
                    <w:rPr>
                      <w:rFonts w:eastAsia="宋体" w:hAnsi="宋体" w:hint="eastAsia"/>
                      <w:kern w:val="2"/>
                      <w:sz w:val="18"/>
                      <w:szCs w:val="18"/>
                    </w:rPr>
                    <w:t>玻璃幕墙安全检测技术，中空玻璃产品质检</w:t>
                  </w:r>
                </w:p>
              </w:tc>
              <w:tc>
                <w:tcPr>
                  <w:tcW w:w="850"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2008-</w:t>
                  </w:r>
                  <w:r w:rsidRPr="00E06DCE">
                    <w:rPr>
                      <w:rFonts w:eastAsia="宋体" w:hAnsi="宋体" w:hint="eastAsia"/>
                      <w:sz w:val="18"/>
                      <w:szCs w:val="18"/>
                    </w:rPr>
                    <w:t>至今</w:t>
                  </w:r>
                </w:p>
              </w:tc>
              <w:tc>
                <w:tcPr>
                  <w:tcW w:w="851"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徐桦</w:t>
                  </w:r>
                  <w:r w:rsidRPr="00E06DCE">
                    <w:rPr>
                      <w:rFonts w:eastAsia="宋体" w:hAnsi="宋体" w:hint="eastAsia"/>
                      <w:sz w:val="18"/>
                      <w:szCs w:val="18"/>
                    </w:rPr>
                    <w:t>/15821691772</w:t>
                  </w:r>
                </w:p>
              </w:tc>
              <w:tc>
                <w:tcPr>
                  <w:tcW w:w="2126" w:type="dxa"/>
                  <w:vAlign w:val="center"/>
                </w:tcPr>
                <w:p w:rsidR="006D18D4" w:rsidRPr="00E06DCE" w:rsidRDefault="00E06DCE">
                  <w:pPr>
                    <w:pStyle w:val="ac"/>
                    <w:widowControl w:val="0"/>
                    <w:snapToGrid w:val="0"/>
                    <w:ind w:firstLineChars="0" w:firstLine="0"/>
                    <w:rPr>
                      <w:rFonts w:eastAsia="宋体" w:hAnsi="宋体"/>
                      <w:sz w:val="18"/>
                      <w:szCs w:val="18"/>
                    </w:rPr>
                  </w:pPr>
                  <w:r w:rsidRPr="00E06DCE">
                    <w:rPr>
                      <w:rFonts w:eastAsia="宋体" w:hAnsi="宋体" w:hint="eastAsia"/>
                      <w:sz w:val="18"/>
                      <w:szCs w:val="18"/>
                    </w:rPr>
                    <w:t>降低了钢化玻璃自爆风险约</w:t>
                  </w:r>
                  <w:r w:rsidRPr="00E06DCE">
                    <w:rPr>
                      <w:rFonts w:eastAsia="宋体" w:hAnsi="宋体" w:hint="eastAsia"/>
                      <w:sz w:val="18"/>
                      <w:szCs w:val="18"/>
                    </w:rPr>
                    <w:t>10</w:t>
                  </w:r>
                  <w:r w:rsidRPr="00E06DCE">
                    <w:rPr>
                      <w:rFonts w:eastAsia="宋体" w:hAnsi="宋体" w:hint="eastAsia"/>
                      <w:sz w:val="18"/>
                      <w:szCs w:val="18"/>
                    </w:rPr>
                    <w:t>倍，降低了玻璃幕墙坠落概率。效益突出。</w:t>
                  </w:r>
                </w:p>
              </w:tc>
            </w:tr>
          </w:tbl>
          <w:p w:rsidR="006D18D4" w:rsidRPr="00E06DCE" w:rsidRDefault="006D18D4">
            <w:pPr>
              <w:pStyle w:val="a9"/>
              <w:snapToGrid w:val="0"/>
              <w:spacing w:before="0" w:beforeAutospacing="0" w:after="0" w:afterAutospacing="0"/>
              <w:rPr>
                <w:rFonts w:cs="Arial"/>
                <w:b/>
                <w:color w:val="000000"/>
              </w:rPr>
            </w:pPr>
          </w:p>
        </w:tc>
      </w:tr>
      <w:tr w:rsidR="006D18D4" w:rsidRPr="00E06DCE">
        <w:tblPrEx>
          <w:tblCellMar>
            <w:top w:w="0" w:type="dxa"/>
            <w:bottom w:w="0" w:type="dxa"/>
          </w:tblCellMar>
        </w:tblPrEx>
        <w:trPr>
          <w:trHeight w:val="13315"/>
        </w:trPr>
        <w:tc>
          <w:tcPr>
            <w:tcW w:w="1639" w:type="dxa"/>
            <w:vAlign w:val="center"/>
          </w:tcPr>
          <w:p w:rsidR="006D18D4" w:rsidRPr="00E06DCE" w:rsidRDefault="00E06DCE">
            <w:pPr>
              <w:pStyle w:val="a9"/>
              <w:spacing w:line="335" w:lineRule="atLeast"/>
              <w:jc w:val="center"/>
              <w:rPr>
                <w:rFonts w:cs="Arial"/>
                <w:b/>
                <w:color w:val="000000"/>
              </w:rPr>
            </w:pPr>
            <w:r w:rsidRPr="00E06DCE">
              <w:rPr>
                <w:rFonts w:cs="Arial" w:hint="eastAsia"/>
                <w:b/>
                <w:color w:val="000000"/>
              </w:rPr>
              <w:lastRenderedPageBreak/>
              <w:t>主要知识产业证明目录</w:t>
            </w:r>
          </w:p>
        </w:tc>
        <w:tc>
          <w:tcPr>
            <w:tcW w:w="6725" w:type="dxa"/>
          </w:tcPr>
          <w:tbl>
            <w:tblPr>
              <w:tblW w:w="64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7"/>
              <w:gridCol w:w="1483"/>
              <w:gridCol w:w="648"/>
              <w:gridCol w:w="1068"/>
              <w:gridCol w:w="684"/>
              <w:gridCol w:w="1032"/>
              <w:gridCol w:w="867"/>
            </w:tblGrid>
            <w:tr w:rsidR="006D18D4" w:rsidRPr="00E06DCE">
              <w:tblPrEx>
                <w:tblCellMar>
                  <w:top w:w="0" w:type="dxa"/>
                  <w:bottom w:w="0" w:type="dxa"/>
                </w:tblCellMar>
              </w:tblPrEx>
              <w:trPr>
                <w:trHeight w:val="680"/>
                <w:jc w:val="center"/>
              </w:trPr>
              <w:tc>
                <w:tcPr>
                  <w:tcW w:w="70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color w:val="0D0D0D"/>
                      <w:sz w:val="18"/>
                      <w:szCs w:val="18"/>
                    </w:rPr>
                    <w:t>知识产权类别</w:t>
                  </w:r>
                </w:p>
              </w:tc>
              <w:tc>
                <w:tcPr>
                  <w:tcW w:w="1483"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知识产权具体</w:t>
                  </w:r>
                  <w:r w:rsidRPr="00E06DCE">
                    <w:rPr>
                      <w:rFonts w:ascii="宋体" w:hAnsi="宋体"/>
                      <w:color w:val="0D0D0D"/>
                      <w:sz w:val="18"/>
                      <w:szCs w:val="18"/>
                    </w:rPr>
                    <w:t>名称</w:t>
                  </w:r>
                </w:p>
              </w:tc>
              <w:tc>
                <w:tcPr>
                  <w:tcW w:w="64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color w:val="0D0D0D"/>
                      <w:sz w:val="18"/>
                      <w:szCs w:val="18"/>
                    </w:rPr>
                    <w:t>国</w:t>
                  </w:r>
                  <w:r w:rsidRPr="00E06DCE">
                    <w:rPr>
                      <w:rFonts w:ascii="宋体" w:hAnsi="宋体" w:hint="eastAsia"/>
                      <w:color w:val="0D0D0D"/>
                      <w:sz w:val="18"/>
                      <w:szCs w:val="18"/>
                    </w:rPr>
                    <w:t>家</w:t>
                  </w:r>
                </w:p>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color w:val="0D0D0D"/>
                      <w:sz w:val="18"/>
                      <w:szCs w:val="18"/>
                    </w:rPr>
                    <w:t>（</w:t>
                  </w:r>
                  <w:r w:rsidRPr="00E06DCE">
                    <w:rPr>
                      <w:rFonts w:ascii="宋体" w:hAnsi="宋体" w:hint="eastAsia"/>
                      <w:color w:val="0D0D0D"/>
                      <w:sz w:val="18"/>
                      <w:szCs w:val="18"/>
                    </w:rPr>
                    <w:t>地</w:t>
                  </w:r>
                  <w:r w:rsidRPr="00E06DCE">
                    <w:rPr>
                      <w:rFonts w:ascii="宋体" w:hAnsi="宋体"/>
                      <w:color w:val="0D0D0D"/>
                      <w:sz w:val="18"/>
                      <w:szCs w:val="18"/>
                    </w:rPr>
                    <w:t>区）</w:t>
                  </w:r>
                </w:p>
              </w:tc>
              <w:tc>
                <w:tcPr>
                  <w:tcW w:w="106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授权号</w:t>
                  </w:r>
                </w:p>
              </w:tc>
              <w:tc>
                <w:tcPr>
                  <w:tcW w:w="684"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授权日期</w:t>
                  </w:r>
                </w:p>
              </w:tc>
              <w:tc>
                <w:tcPr>
                  <w:tcW w:w="1032"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发明人</w:t>
                  </w:r>
                </w:p>
              </w:tc>
              <w:tc>
                <w:tcPr>
                  <w:tcW w:w="86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发明专利有效状态</w:t>
                  </w:r>
                </w:p>
              </w:tc>
            </w:tr>
            <w:tr w:rsidR="006D18D4" w:rsidRPr="00E06DCE">
              <w:tblPrEx>
                <w:tblCellMar>
                  <w:top w:w="0" w:type="dxa"/>
                  <w:bottom w:w="0" w:type="dxa"/>
                </w:tblCellMar>
              </w:tblPrEx>
              <w:trPr>
                <w:trHeight w:val="1077"/>
                <w:jc w:val="center"/>
              </w:trPr>
              <w:tc>
                <w:tcPr>
                  <w:tcW w:w="70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发明</w:t>
                  </w:r>
                </w:p>
              </w:tc>
              <w:tc>
                <w:tcPr>
                  <w:tcW w:w="1483"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color w:val="000000"/>
                      <w:sz w:val="18"/>
                      <w:szCs w:val="18"/>
                    </w:rPr>
                    <w:t>一种检测钢化玻璃幕墙杂质和缺陷的方法和装置</w:t>
                  </w:r>
                </w:p>
              </w:tc>
              <w:tc>
                <w:tcPr>
                  <w:tcW w:w="64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中国</w:t>
                  </w:r>
                </w:p>
              </w:tc>
              <w:tc>
                <w:tcPr>
                  <w:tcW w:w="106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color w:val="000000"/>
                      <w:sz w:val="18"/>
                      <w:szCs w:val="18"/>
                    </w:rPr>
                    <w:t>ZL200810119762.8</w:t>
                  </w:r>
                </w:p>
              </w:tc>
              <w:tc>
                <w:tcPr>
                  <w:tcW w:w="684"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2011.12</w:t>
                  </w:r>
                </w:p>
              </w:tc>
              <w:tc>
                <w:tcPr>
                  <w:tcW w:w="1032"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包亦望、万德田、邱岩、刘元新、韩松</w:t>
                  </w:r>
                </w:p>
              </w:tc>
              <w:tc>
                <w:tcPr>
                  <w:tcW w:w="86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有效</w:t>
                  </w:r>
                </w:p>
              </w:tc>
            </w:tr>
            <w:tr w:rsidR="006D18D4" w:rsidRPr="00E06DCE">
              <w:tblPrEx>
                <w:tblCellMar>
                  <w:top w:w="0" w:type="dxa"/>
                  <w:bottom w:w="0" w:type="dxa"/>
                </w:tblCellMar>
              </w:tblPrEx>
              <w:trPr>
                <w:trHeight w:val="1077"/>
                <w:jc w:val="center"/>
              </w:trPr>
              <w:tc>
                <w:tcPr>
                  <w:tcW w:w="70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发明</w:t>
                  </w:r>
                </w:p>
              </w:tc>
              <w:tc>
                <w:tcPr>
                  <w:tcW w:w="1483"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一种检测玻璃幕墙松动和预测坠落风险的方法</w:t>
                  </w:r>
                </w:p>
              </w:tc>
              <w:tc>
                <w:tcPr>
                  <w:tcW w:w="64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中国</w:t>
                  </w:r>
                </w:p>
              </w:tc>
              <w:tc>
                <w:tcPr>
                  <w:tcW w:w="106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ZL200810111627.9</w:t>
                  </w:r>
                </w:p>
              </w:tc>
              <w:tc>
                <w:tcPr>
                  <w:tcW w:w="684"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2010.09</w:t>
                  </w:r>
                </w:p>
              </w:tc>
              <w:tc>
                <w:tcPr>
                  <w:tcW w:w="1032"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包亦望、邱岩、刘小根</w:t>
                  </w:r>
                </w:p>
              </w:tc>
              <w:tc>
                <w:tcPr>
                  <w:tcW w:w="86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有效</w:t>
                  </w:r>
                </w:p>
              </w:tc>
            </w:tr>
            <w:tr w:rsidR="006D18D4" w:rsidRPr="00E06DCE">
              <w:tblPrEx>
                <w:tblCellMar>
                  <w:top w:w="0" w:type="dxa"/>
                  <w:bottom w:w="0" w:type="dxa"/>
                </w:tblCellMar>
              </w:tblPrEx>
              <w:trPr>
                <w:trHeight w:val="1077"/>
                <w:jc w:val="center"/>
              </w:trPr>
              <w:tc>
                <w:tcPr>
                  <w:tcW w:w="70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发明</w:t>
                  </w:r>
                </w:p>
              </w:tc>
              <w:tc>
                <w:tcPr>
                  <w:tcW w:w="1483"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一种检测服役中中空玻璃密封性能方法及装置</w:t>
                  </w:r>
                </w:p>
              </w:tc>
              <w:tc>
                <w:tcPr>
                  <w:tcW w:w="64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中国</w:t>
                  </w:r>
                </w:p>
              </w:tc>
              <w:tc>
                <w:tcPr>
                  <w:tcW w:w="106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ZL200910236858.7</w:t>
                  </w:r>
                </w:p>
              </w:tc>
              <w:tc>
                <w:tcPr>
                  <w:tcW w:w="684"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2011.12</w:t>
                  </w:r>
                </w:p>
                <w:p w:rsidR="006D18D4" w:rsidRPr="00E06DCE" w:rsidRDefault="006D18D4">
                  <w:pPr>
                    <w:pStyle w:val="a5"/>
                    <w:snapToGrid w:val="0"/>
                    <w:spacing w:line="240" w:lineRule="auto"/>
                    <w:ind w:firstLineChars="0" w:firstLine="0"/>
                    <w:jc w:val="center"/>
                    <w:rPr>
                      <w:rFonts w:ascii="宋体" w:hAnsi="宋体"/>
                      <w:color w:val="0D0D0D"/>
                      <w:sz w:val="18"/>
                      <w:szCs w:val="18"/>
                    </w:rPr>
                  </w:pPr>
                </w:p>
              </w:tc>
              <w:tc>
                <w:tcPr>
                  <w:tcW w:w="1032"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包亦望、刘小根、邱岩、万德田、刘元新、刘正权、王秀芳</w:t>
                  </w:r>
                </w:p>
              </w:tc>
              <w:tc>
                <w:tcPr>
                  <w:tcW w:w="86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有效</w:t>
                  </w:r>
                </w:p>
              </w:tc>
            </w:tr>
            <w:tr w:rsidR="006D18D4" w:rsidRPr="00E06DCE">
              <w:tblPrEx>
                <w:tblCellMar>
                  <w:top w:w="0" w:type="dxa"/>
                  <w:bottom w:w="0" w:type="dxa"/>
                </w:tblCellMar>
              </w:tblPrEx>
              <w:trPr>
                <w:trHeight w:val="1077"/>
                <w:jc w:val="center"/>
              </w:trPr>
              <w:tc>
                <w:tcPr>
                  <w:tcW w:w="70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发明</w:t>
                  </w:r>
                </w:p>
              </w:tc>
              <w:tc>
                <w:tcPr>
                  <w:tcW w:w="1483"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一种服役中真空玻璃真空度在线检测方法</w:t>
                  </w:r>
                </w:p>
              </w:tc>
              <w:tc>
                <w:tcPr>
                  <w:tcW w:w="64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中国</w:t>
                  </w:r>
                </w:p>
              </w:tc>
              <w:tc>
                <w:tcPr>
                  <w:tcW w:w="106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ZL200810118025.6</w:t>
                  </w:r>
                </w:p>
              </w:tc>
              <w:tc>
                <w:tcPr>
                  <w:tcW w:w="684"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2010.02</w:t>
                  </w:r>
                </w:p>
              </w:tc>
              <w:tc>
                <w:tcPr>
                  <w:tcW w:w="1032"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包亦望、刘小根、刘元新、韩松、万德田、邱岩</w:t>
                  </w:r>
                </w:p>
              </w:tc>
              <w:tc>
                <w:tcPr>
                  <w:tcW w:w="86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有效</w:t>
                  </w:r>
                </w:p>
              </w:tc>
            </w:tr>
            <w:tr w:rsidR="006D18D4" w:rsidRPr="00E06DCE">
              <w:tblPrEx>
                <w:tblCellMar>
                  <w:top w:w="0" w:type="dxa"/>
                  <w:bottom w:w="0" w:type="dxa"/>
                </w:tblCellMar>
              </w:tblPrEx>
              <w:trPr>
                <w:trHeight w:val="1077"/>
                <w:jc w:val="center"/>
              </w:trPr>
              <w:tc>
                <w:tcPr>
                  <w:tcW w:w="70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发明</w:t>
                  </w:r>
                </w:p>
              </w:tc>
              <w:tc>
                <w:tcPr>
                  <w:tcW w:w="1483"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一种无支撑物双曲面真空玻璃及其制造方法</w:t>
                  </w:r>
                </w:p>
              </w:tc>
              <w:tc>
                <w:tcPr>
                  <w:tcW w:w="64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中国</w:t>
                  </w:r>
                </w:p>
              </w:tc>
              <w:tc>
                <w:tcPr>
                  <w:tcW w:w="106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ZL 201210059712.1</w:t>
                  </w:r>
                </w:p>
              </w:tc>
              <w:tc>
                <w:tcPr>
                  <w:tcW w:w="684"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color w:val="0D0D0D"/>
                      <w:sz w:val="18"/>
                      <w:szCs w:val="18"/>
                    </w:rPr>
                    <w:t>2012.10.3</w:t>
                  </w:r>
                </w:p>
              </w:tc>
              <w:tc>
                <w:tcPr>
                  <w:tcW w:w="1032"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包亦望、刘小根、邱岩、万德田、张伟</w:t>
                  </w:r>
                </w:p>
              </w:tc>
              <w:tc>
                <w:tcPr>
                  <w:tcW w:w="86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有效</w:t>
                  </w:r>
                </w:p>
              </w:tc>
            </w:tr>
            <w:tr w:rsidR="006D18D4" w:rsidRPr="00E06DCE">
              <w:tblPrEx>
                <w:tblCellMar>
                  <w:top w:w="0" w:type="dxa"/>
                  <w:bottom w:w="0" w:type="dxa"/>
                </w:tblCellMar>
              </w:tblPrEx>
              <w:trPr>
                <w:trHeight w:val="1077"/>
                <w:jc w:val="center"/>
              </w:trPr>
              <w:tc>
                <w:tcPr>
                  <w:tcW w:w="70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发明</w:t>
                  </w:r>
                </w:p>
              </w:tc>
              <w:tc>
                <w:tcPr>
                  <w:tcW w:w="1483"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一种压力自平衡真空玻璃无变形复合结构</w:t>
                  </w:r>
                </w:p>
              </w:tc>
              <w:tc>
                <w:tcPr>
                  <w:tcW w:w="64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中国</w:t>
                  </w:r>
                </w:p>
              </w:tc>
              <w:tc>
                <w:tcPr>
                  <w:tcW w:w="106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ZL201220278341.1</w:t>
                  </w:r>
                </w:p>
              </w:tc>
              <w:tc>
                <w:tcPr>
                  <w:tcW w:w="684"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color w:val="0D0D0D"/>
                      <w:sz w:val="18"/>
                      <w:szCs w:val="18"/>
                    </w:rPr>
                    <w:t>2013.2.20</w:t>
                  </w:r>
                </w:p>
              </w:tc>
              <w:tc>
                <w:tcPr>
                  <w:tcW w:w="1032"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包亦望、刘小根、杨健、包旻熙、万德田、邱岩、陈璐</w:t>
                  </w:r>
                </w:p>
              </w:tc>
              <w:tc>
                <w:tcPr>
                  <w:tcW w:w="86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有效</w:t>
                  </w:r>
                </w:p>
              </w:tc>
            </w:tr>
            <w:tr w:rsidR="006D18D4" w:rsidRPr="00E06DCE">
              <w:tblPrEx>
                <w:tblCellMar>
                  <w:top w:w="0" w:type="dxa"/>
                  <w:bottom w:w="0" w:type="dxa"/>
                </w:tblCellMar>
              </w:tblPrEx>
              <w:trPr>
                <w:trHeight w:val="1077"/>
                <w:jc w:val="center"/>
              </w:trPr>
              <w:tc>
                <w:tcPr>
                  <w:tcW w:w="70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实用新型</w:t>
                  </w:r>
                </w:p>
              </w:tc>
              <w:tc>
                <w:tcPr>
                  <w:tcW w:w="1483"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钢化玻璃表面平整度检测仪</w:t>
                  </w:r>
                </w:p>
              </w:tc>
              <w:tc>
                <w:tcPr>
                  <w:tcW w:w="64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中国</w:t>
                  </w:r>
                </w:p>
              </w:tc>
              <w:tc>
                <w:tcPr>
                  <w:tcW w:w="106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ZL 200720173942.5</w:t>
                  </w:r>
                </w:p>
              </w:tc>
              <w:tc>
                <w:tcPr>
                  <w:tcW w:w="684"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color w:val="0D0D0D"/>
                      <w:sz w:val="18"/>
                      <w:szCs w:val="18"/>
                    </w:rPr>
                    <w:t>2008.12.10</w:t>
                  </w:r>
                </w:p>
              </w:tc>
              <w:tc>
                <w:tcPr>
                  <w:tcW w:w="1032"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韩松、邱岩、包亦望、吕学良</w:t>
                  </w:r>
                </w:p>
              </w:tc>
              <w:tc>
                <w:tcPr>
                  <w:tcW w:w="86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有效</w:t>
                  </w:r>
                </w:p>
              </w:tc>
            </w:tr>
            <w:tr w:rsidR="006D18D4" w:rsidRPr="00E06DCE">
              <w:tblPrEx>
                <w:tblCellMar>
                  <w:top w:w="0" w:type="dxa"/>
                  <w:bottom w:w="0" w:type="dxa"/>
                </w:tblCellMar>
              </w:tblPrEx>
              <w:trPr>
                <w:trHeight w:val="1077"/>
                <w:jc w:val="center"/>
              </w:trPr>
              <w:tc>
                <w:tcPr>
                  <w:tcW w:w="70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实用新型</w:t>
                  </w:r>
                </w:p>
              </w:tc>
              <w:tc>
                <w:tcPr>
                  <w:tcW w:w="1483"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多功能零能耗钢化玻璃检测器</w:t>
                  </w:r>
                </w:p>
              </w:tc>
              <w:tc>
                <w:tcPr>
                  <w:tcW w:w="64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中国</w:t>
                  </w:r>
                </w:p>
              </w:tc>
              <w:tc>
                <w:tcPr>
                  <w:tcW w:w="1068"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 xml:space="preserve">ZL </w:t>
                  </w:r>
                  <w:r w:rsidRPr="00E06DCE">
                    <w:rPr>
                      <w:rFonts w:ascii="宋体" w:hAnsi="宋体" w:hint="eastAsia"/>
                      <w:color w:val="0D0D0D"/>
                      <w:sz w:val="18"/>
                      <w:szCs w:val="18"/>
                    </w:rPr>
                    <w:t>200820109653.3</w:t>
                  </w:r>
                </w:p>
              </w:tc>
              <w:tc>
                <w:tcPr>
                  <w:tcW w:w="684"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color w:val="0D0D0D"/>
                      <w:sz w:val="18"/>
                      <w:szCs w:val="18"/>
                    </w:rPr>
                    <w:t>2009.6.24</w:t>
                  </w:r>
                </w:p>
              </w:tc>
              <w:tc>
                <w:tcPr>
                  <w:tcW w:w="1032"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包亦望、万德田、邱岩、韩松、刘元新</w:t>
                  </w:r>
                </w:p>
              </w:tc>
              <w:tc>
                <w:tcPr>
                  <w:tcW w:w="867" w:type="dxa"/>
                  <w:vAlign w:val="center"/>
                </w:tcPr>
                <w:p w:rsidR="006D18D4" w:rsidRPr="00E06DCE" w:rsidRDefault="00E06DCE">
                  <w:pPr>
                    <w:pStyle w:val="a5"/>
                    <w:snapToGrid w:val="0"/>
                    <w:spacing w:line="240" w:lineRule="auto"/>
                    <w:ind w:firstLineChars="0" w:firstLine="0"/>
                    <w:jc w:val="center"/>
                    <w:rPr>
                      <w:rFonts w:ascii="宋体" w:hAnsi="宋体"/>
                      <w:color w:val="0D0D0D"/>
                      <w:sz w:val="18"/>
                      <w:szCs w:val="18"/>
                    </w:rPr>
                  </w:pPr>
                  <w:r w:rsidRPr="00E06DCE">
                    <w:rPr>
                      <w:rFonts w:ascii="宋体" w:hAnsi="宋体" w:hint="eastAsia"/>
                      <w:color w:val="0D0D0D"/>
                      <w:sz w:val="18"/>
                      <w:szCs w:val="18"/>
                    </w:rPr>
                    <w:t>有效</w:t>
                  </w:r>
                </w:p>
              </w:tc>
            </w:tr>
          </w:tbl>
          <w:p w:rsidR="006D18D4" w:rsidRPr="00E06DCE" w:rsidRDefault="006D18D4">
            <w:pPr>
              <w:pStyle w:val="a9"/>
              <w:snapToGrid w:val="0"/>
              <w:spacing w:before="0" w:beforeAutospacing="0" w:after="0" w:afterAutospacing="0"/>
              <w:rPr>
                <w:rFonts w:cs="Arial"/>
                <w:b/>
                <w:color w:val="000000"/>
              </w:rPr>
            </w:pPr>
          </w:p>
          <w:p w:rsidR="006D18D4" w:rsidRPr="00E06DCE" w:rsidRDefault="006D18D4">
            <w:pPr>
              <w:pStyle w:val="a9"/>
              <w:snapToGrid w:val="0"/>
              <w:spacing w:before="0" w:beforeAutospacing="0" w:after="0" w:afterAutospacing="0"/>
              <w:rPr>
                <w:rFonts w:cs="Arial"/>
                <w:b/>
                <w:color w:val="000000"/>
              </w:rPr>
            </w:pPr>
          </w:p>
          <w:p w:rsidR="006D18D4" w:rsidRPr="00E06DCE" w:rsidRDefault="006D18D4">
            <w:pPr>
              <w:pStyle w:val="a9"/>
              <w:snapToGrid w:val="0"/>
              <w:spacing w:before="0" w:beforeAutospacing="0" w:after="0" w:afterAutospacing="0"/>
              <w:rPr>
                <w:rFonts w:cs="Arial"/>
                <w:b/>
                <w:color w:val="000000"/>
              </w:rPr>
            </w:pPr>
          </w:p>
          <w:p w:rsidR="006D18D4" w:rsidRPr="00E06DCE" w:rsidRDefault="006D18D4">
            <w:pPr>
              <w:pStyle w:val="a9"/>
              <w:snapToGrid w:val="0"/>
              <w:spacing w:before="0" w:beforeAutospacing="0" w:after="0" w:afterAutospacing="0"/>
              <w:rPr>
                <w:rFonts w:cs="Arial"/>
                <w:b/>
                <w:color w:val="000000"/>
              </w:rPr>
            </w:pPr>
          </w:p>
          <w:p w:rsidR="006D18D4" w:rsidRPr="00E06DCE" w:rsidRDefault="006D18D4">
            <w:pPr>
              <w:pStyle w:val="a9"/>
              <w:snapToGrid w:val="0"/>
              <w:spacing w:before="0" w:beforeAutospacing="0" w:after="0" w:afterAutospacing="0"/>
              <w:rPr>
                <w:rFonts w:cs="Arial"/>
                <w:b/>
                <w:color w:val="000000"/>
              </w:rPr>
            </w:pPr>
          </w:p>
          <w:p w:rsidR="006D18D4" w:rsidRPr="00E06DCE" w:rsidRDefault="006D18D4">
            <w:pPr>
              <w:pStyle w:val="a9"/>
              <w:snapToGrid w:val="0"/>
              <w:spacing w:before="0" w:beforeAutospacing="0" w:after="0" w:afterAutospacing="0"/>
              <w:rPr>
                <w:rFonts w:cs="Arial"/>
                <w:b/>
                <w:color w:val="000000"/>
              </w:rPr>
            </w:pPr>
          </w:p>
          <w:p w:rsidR="006D18D4" w:rsidRPr="00E06DCE" w:rsidRDefault="006D18D4">
            <w:pPr>
              <w:pStyle w:val="a9"/>
              <w:snapToGrid w:val="0"/>
              <w:spacing w:before="0" w:beforeAutospacing="0" w:after="0" w:afterAutospacing="0"/>
              <w:rPr>
                <w:rFonts w:cs="Arial"/>
                <w:b/>
                <w:color w:val="000000"/>
              </w:rPr>
            </w:pPr>
          </w:p>
          <w:p w:rsidR="006D18D4" w:rsidRPr="00E06DCE" w:rsidRDefault="006D18D4">
            <w:pPr>
              <w:pStyle w:val="a9"/>
              <w:snapToGrid w:val="0"/>
              <w:spacing w:before="0" w:beforeAutospacing="0" w:after="0" w:afterAutospacing="0"/>
              <w:rPr>
                <w:rFonts w:cs="Arial"/>
                <w:b/>
                <w:color w:val="000000"/>
              </w:rPr>
            </w:pPr>
          </w:p>
          <w:p w:rsidR="006D18D4" w:rsidRPr="00E06DCE" w:rsidRDefault="006D18D4">
            <w:pPr>
              <w:pStyle w:val="a9"/>
              <w:snapToGrid w:val="0"/>
              <w:spacing w:before="0" w:beforeAutospacing="0" w:after="0" w:afterAutospacing="0"/>
              <w:rPr>
                <w:rFonts w:cs="Arial"/>
                <w:b/>
                <w:color w:val="000000"/>
              </w:rPr>
            </w:pPr>
          </w:p>
        </w:tc>
      </w:tr>
      <w:tr w:rsidR="006D18D4" w:rsidRPr="00E06DCE">
        <w:tblPrEx>
          <w:tblCellMar>
            <w:top w:w="0" w:type="dxa"/>
            <w:bottom w:w="0" w:type="dxa"/>
          </w:tblCellMar>
        </w:tblPrEx>
        <w:trPr>
          <w:trHeight w:val="983"/>
        </w:trPr>
        <w:tc>
          <w:tcPr>
            <w:tcW w:w="1639" w:type="dxa"/>
            <w:vAlign w:val="center"/>
          </w:tcPr>
          <w:p w:rsidR="006D18D4" w:rsidRPr="00E06DCE" w:rsidRDefault="00E06DCE">
            <w:pPr>
              <w:pStyle w:val="a9"/>
              <w:spacing w:line="335" w:lineRule="atLeast"/>
              <w:jc w:val="center"/>
              <w:rPr>
                <w:rFonts w:cs="Arial"/>
                <w:b/>
                <w:color w:val="000000"/>
              </w:rPr>
            </w:pPr>
            <w:r w:rsidRPr="00E06DCE">
              <w:rPr>
                <w:rFonts w:cs="Arial" w:hint="eastAsia"/>
                <w:b/>
                <w:color w:val="000000"/>
              </w:rPr>
              <w:lastRenderedPageBreak/>
              <w:t>主要完成人情况</w:t>
            </w:r>
          </w:p>
        </w:tc>
        <w:tc>
          <w:tcPr>
            <w:tcW w:w="6725" w:type="dxa"/>
          </w:tcPr>
          <w:p w:rsidR="006D18D4" w:rsidRPr="00E06DCE" w:rsidRDefault="00E06DCE">
            <w:pPr>
              <w:pStyle w:val="a9"/>
              <w:spacing w:line="335" w:lineRule="atLeast"/>
              <w:rPr>
                <w:rFonts w:cs="Arial"/>
                <w:b/>
                <w:color w:val="000000"/>
              </w:rPr>
            </w:pPr>
            <w:r w:rsidRPr="00E06DCE">
              <w:rPr>
                <w:rFonts w:hint="eastAsia"/>
                <w:color w:val="000000"/>
                <w:sz w:val="21"/>
                <w:szCs w:val="21"/>
              </w:rPr>
              <w:t>包亦望、刘小根、石新勇、邱岩、万德田、陈璐、王睿、肖鹏军、田远、刘元新、韩松、王精精、张伟、田莉</w:t>
            </w:r>
          </w:p>
        </w:tc>
      </w:tr>
      <w:tr w:rsidR="006D18D4" w:rsidRPr="00E06DCE">
        <w:tblPrEx>
          <w:tblCellMar>
            <w:top w:w="0" w:type="dxa"/>
            <w:bottom w:w="0" w:type="dxa"/>
          </w:tblCellMar>
        </w:tblPrEx>
        <w:tc>
          <w:tcPr>
            <w:tcW w:w="1639" w:type="dxa"/>
            <w:vAlign w:val="center"/>
          </w:tcPr>
          <w:p w:rsidR="006D18D4" w:rsidRPr="00E06DCE" w:rsidRDefault="00E06DCE">
            <w:pPr>
              <w:pStyle w:val="a9"/>
              <w:spacing w:line="335" w:lineRule="atLeast"/>
              <w:jc w:val="center"/>
              <w:rPr>
                <w:rFonts w:cs="Arial"/>
                <w:b/>
                <w:color w:val="FF0000"/>
              </w:rPr>
            </w:pPr>
            <w:r w:rsidRPr="00E06DCE">
              <w:rPr>
                <w:rFonts w:cs="Arial" w:hint="eastAsia"/>
                <w:b/>
              </w:rPr>
              <w:t>主要完成单位及创新推广贡献</w:t>
            </w:r>
          </w:p>
        </w:tc>
        <w:tc>
          <w:tcPr>
            <w:tcW w:w="6725" w:type="dxa"/>
          </w:tcPr>
          <w:p w:rsidR="00E835CD" w:rsidRPr="00E06DCE" w:rsidRDefault="00E835CD">
            <w:pPr>
              <w:spacing w:line="390" w:lineRule="exact"/>
              <w:ind w:firstLineChars="200" w:firstLine="422"/>
              <w:rPr>
                <w:rFonts w:ascii="宋体" w:hAnsi="宋体"/>
                <w:b/>
                <w:bCs/>
                <w:color w:val="000000"/>
                <w:szCs w:val="21"/>
              </w:rPr>
            </w:pPr>
          </w:p>
          <w:p w:rsidR="006D18D4" w:rsidRPr="00E06DCE" w:rsidRDefault="00E06DCE">
            <w:pPr>
              <w:spacing w:line="390" w:lineRule="exact"/>
              <w:ind w:firstLineChars="200" w:firstLine="422"/>
              <w:rPr>
                <w:rFonts w:ascii="宋体" w:hAnsi="宋体"/>
                <w:bCs/>
                <w:color w:val="000000"/>
                <w:szCs w:val="21"/>
              </w:rPr>
            </w:pPr>
            <w:r w:rsidRPr="00E06DCE">
              <w:rPr>
                <w:rFonts w:ascii="宋体" w:hAnsi="宋体" w:hint="eastAsia"/>
                <w:b/>
                <w:bCs/>
                <w:color w:val="000000"/>
                <w:szCs w:val="21"/>
              </w:rPr>
              <w:t>中国建筑材料科学研究总院</w:t>
            </w:r>
            <w:r w:rsidRPr="00E06DCE">
              <w:rPr>
                <w:rFonts w:ascii="宋体" w:hAnsi="宋体" w:hint="eastAsia"/>
                <w:color w:val="000000"/>
                <w:szCs w:val="21"/>
              </w:rPr>
              <w:t>是支撑本成果的第一承担单位，是创新成果</w:t>
            </w:r>
            <w:r w:rsidRPr="00E06DCE">
              <w:rPr>
                <w:rFonts w:ascii="宋体" w:hAnsi="宋体" w:hint="eastAsia"/>
                <w:color w:val="000000"/>
                <w:szCs w:val="21"/>
              </w:rPr>
              <w:t>1-3</w:t>
            </w:r>
            <w:r w:rsidRPr="00E06DCE">
              <w:rPr>
                <w:rFonts w:ascii="宋体" w:hAnsi="宋体" w:hint="eastAsia"/>
                <w:color w:val="000000"/>
                <w:szCs w:val="21"/>
              </w:rPr>
              <w:t>科研项目中的承担单位，拥有所列知识产权中的</w:t>
            </w:r>
            <w:r w:rsidRPr="00E06DCE">
              <w:rPr>
                <w:rFonts w:ascii="宋体" w:hAnsi="宋体" w:hint="eastAsia"/>
                <w:color w:val="000000"/>
                <w:szCs w:val="21"/>
              </w:rPr>
              <w:t>6</w:t>
            </w:r>
            <w:r w:rsidRPr="00E06DCE">
              <w:rPr>
                <w:rFonts w:ascii="宋体" w:hAnsi="宋体" w:hint="eastAsia"/>
                <w:color w:val="000000"/>
                <w:szCs w:val="21"/>
              </w:rPr>
              <w:t>项。</w:t>
            </w:r>
            <w:r w:rsidRPr="00E06DCE">
              <w:rPr>
                <w:rFonts w:ascii="宋体" w:hAnsi="宋体" w:hint="eastAsia"/>
                <w:bCs/>
                <w:color w:val="000000"/>
                <w:szCs w:val="21"/>
              </w:rPr>
              <w:t>本项目针对建筑玻璃服役过程中出现的安全与可靠的检测与评价技术难题，</w:t>
            </w:r>
            <w:r w:rsidRPr="00E06DCE">
              <w:rPr>
                <w:rFonts w:ascii="宋体" w:hAnsi="宋体" w:hint="eastAsia"/>
                <w:color w:val="000000"/>
                <w:szCs w:val="21"/>
              </w:rPr>
              <w:t>以提高建筑玻璃服役安全、耐久和解决测试技术难题为目标。项目组在十多年的科研工作中，在</w:t>
            </w:r>
            <w:r w:rsidRPr="00E06DCE">
              <w:rPr>
                <w:rFonts w:ascii="宋体" w:hAnsi="宋体" w:hint="eastAsia"/>
                <w:bCs/>
                <w:color w:val="000000"/>
                <w:szCs w:val="21"/>
              </w:rPr>
              <w:t>扎实的理论研究的基础上，</w:t>
            </w:r>
            <w:r w:rsidRPr="00E06DCE">
              <w:rPr>
                <w:rFonts w:ascii="宋体" w:hAnsi="宋体" w:hint="eastAsia"/>
                <w:color w:val="000000"/>
                <w:szCs w:val="21"/>
              </w:rPr>
              <w:t>完成了从理论——测试方法——仪器设备——国内外标准系列成套的评价新技术的研究，并面向全国和全世界推广应用。</w:t>
            </w:r>
            <w:r w:rsidRPr="00E06DCE">
              <w:rPr>
                <w:rFonts w:ascii="宋体" w:hAnsi="宋体" w:hint="eastAsia"/>
                <w:bCs/>
                <w:color w:val="000000"/>
                <w:szCs w:val="21"/>
              </w:rPr>
              <w:t>项目成果解决了多年来建筑玻璃在应用过程中出现的典型安全检测技术难题。中国建筑材料科学研究总院从每个项目的立项，组织团队，编写建议书和申报书，到组织项目的研究场地与试验设备的落实，均投入了大量的人力物力。</w:t>
            </w:r>
            <w:r w:rsidRPr="00E06DCE">
              <w:rPr>
                <w:rFonts w:ascii="宋体" w:hAnsi="宋体" w:hint="eastAsia"/>
                <w:color w:val="000000"/>
                <w:szCs w:val="21"/>
              </w:rPr>
              <w:t>在项目执行过程中，提供项目所需的场地，实验材料和经费支持，检测仪器的设计与加工，督促完成项目计划</w:t>
            </w:r>
            <w:r w:rsidRPr="00E06DCE">
              <w:rPr>
                <w:rFonts w:ascii="宋体" w:hAnsi="宋体" w:hint="eastAsia"/>
                <w:color w:val="000000"/>
                <w:szCs w:val="21"/>
              </w:rPr>
              <w:t>和相关国际、国家标准的推广宣传，组织研发队伍和配套设施，并每年定期分两次检查项目的进展情况和经费使用情况。</w:t>
            </w:r>
            <w:r w:rsidRPr="00E06DCE">
              <w:rPr>
                <w:rFonts w:ascii="宋体" w:hAnsi="宋体" w:hint="eastAsia"/>
                <w:bCs/>
                <w:color w:val="000000"/>
                <w:szCs w:val="21"/>
              </w:rPr>
              <w:t>达到了圆满完成任务的良好效果。</w:t>
            </w:r>
          </w:p>
          <w:p w:rsidR="00E835CD" w:rsidRPr="00E06DCE" w:rsidRDefault="00E835CD">
            <w:pPr>
              <w:spacing w:line="390" w:lineRule="exact"/>
              <w:ind w:firstLineChars="200" w:firstLine="420"/>
              <w:rPr>
                <w:rFonts w:ascii="宋体" w:hAnsi="宋体" w:hint="eastAsia"/>
                <w:bCs/>
                <w:color w:val="000000"/>
                <w:szCs w:val="21"/>
              </w:rPr>
            </w:pPr>
            <w:bookmarkStart w:id="1" w:name="_GoBack"/>
            <w:bookmarkEnd w:id="1"/>
          </w:p>
          <w:p w:rsidR="00E835CD" w:rsidRPr="00E06DCE" w:rsidRDefault="00E835CD">
            <w:pPr>
              <w:spacing w:line="390" w:lineRule="exact"/>
              <w:ind w:firstLineChars="200" w:firstLine="422"/>
              <w:rPr>
                <w:rFonts w:ascii="宋体" w:hAnsi="宋体"/>
                <w:b/>
                <w:bCs/>
                <w:color w:val="000000"/>
                <w:szCs w:val="21"/>
              </w:rPr>
            </w:pPr>
          </w:p>
          <w:p w:rsidR="006D18D4" w:rsidRPr="00E06DCE" w:rsidRDefault="00E06DCE">
            <w:pPr>
              <w:spacing w:line="390" w:lineRule="exact"/>
              <w:ind w:firstLineChars="200" w:firstLine="422"/>
              <w:rPr>
                <w:rFonts w:ascii="宋体" w:hAnsi="宋体"/>
                <w:color w:val="000000"/>
                <w:szCs w:val="21"/>
              </w:rPr>
            </w:pPr>
            <w:r w:rsidRPr="00E06DCE">
              <w:rPr>
                <w:rFonts w:ascii="宋体" w:hAnsi="宋体" w:hint="eastAsia"/>
                <w:b/>
                <w:bCs/>
                <w:color w:val="000000"/>
                <w:szCs w:val="21"/>
              </w:rPr>
              <w:t>中国建材检验认证集团股份有限公司</w:t>
            </w:r>
            <w:r w:rsidRPr="00E06DCE">
              <w:rPr>
                <w:rFonts w:ascii="宋体" w:hAnsi="宋体" w:hint="eastAsia"/>
                <w:color w:val="000000"/>
                <w:szCs w:val="21"/>
              </w:rPr>
              <w:t>是支撑完成本项目的第二承担单位，是多项国家标准和行业标准的起草单位。在项目执行过程中，提供项目所需配套用的场地。提供实验材料和自筹经费支持，实验设备的设计与加工，组织相关标准的宣贯和培训等工作，进一步扩大本项目成果的社会影响力。</w:t>
            </w:r>
            <w:r w:rsidRPr="00E06DCE">
              <w:rPr>
                <w:rFonts w:ascii="宋体" w:hAnsi="宋体" w:hint="eastAsia"/>
                <w:bCs/>
                <w:color w:val="000000"/>
                <w:szCs w:val="21"/>
              </w:rPr>
              <w:t>另外，在本项目支撑的科技部项目实施过程中的自筹经费部分，均由本单位支持</w:t>
            </w:r>
            <w:r w:rsidRPr="00E06DCE">
              <w:rPr>
                <w:rFonts w:ascii="宋体" w:hAnsi="宋体" w:hint="eastAsia"/>
                <w:color w:val="000000"/>
                <w:szCs w:val="21"/>
              </w:rPr>
              <w:t>。主要承担的任务还有：是创新成果</w:t>
            </w:r>
            <w:r w:rsidRPr="00E06DCE">
              <w:rPr>
                <w:rFonts w:ascii="宋体" w:hAnsi="宋体" w:hint="eastAsia"/>
                <w:color w:val="000000"/>
                <w:szCs w:val="21"/>
              </w:rPr>
              <w:t>3</w:t>
            </w:r>
            <w:r w:rsidRPr="00E06DCE">
              <w:rPr>
                <w:rFonts w:ascii="宋体" w:hAnsi="宋体" w:hint="eastAsia"/>
                <w:color w:val="000000"/>
                <w:szCs w:val="21"/>
              </w:rPr>
              <w:t>的主要研发</w:t>
            </w:r>
            <w:r w:rsidRPr="00E06DCE">
              <w:rPr>
                <w:rFonts w:ascii="宋体" w:hAnsi="宋体" w:hint="eastAsia"/>
                <w:color w:val="000000"/>
                <w:szCs w:val="21"/>
              </w:rPr>
              <w:t>单位，承担了中空玻璃成套设备的研制，建立了相应的实验室。同时为钢化玻璃自爆风险检测与建筑玻璃坠落风险检测（创新成果</w:t>
            </w:r>
            <w:r w:rsidRPr="00E06DCE">
              <w:rPr>
                <w:rFonts w:ascii="宋体" w:hAnsi="宋体" w:hint="eastAsia"/>
                <w:color w:val="000000"/>
                <w:szCs w:val="21"/>
              </w:rPr>
              <w:t>1</w:t>
            </w:r>
            <w:r w:rsidRPr="00E06DCE">
              <w:rPr>
                <w:rFonts w:ascii="宋体" w:hAnsi="宋体" w:hint="eastAsia"/>
                <w:color w:val="000000"/>
                <w:szCs w:val="21"/>
              </w:rPr>
              <w:t>，</w:t>
            </w:r>
            <w:r w:rsidRPr="00E06DCE">
              <w:rPr>
                <w:rFonts w:ascii="宋体" w:hAnsi="宋体" w:hint="eastAsia"/>
                <w:color w:val="000000"/>
                <w:szCs w:val="21"/>
              </w:rPr>
              <w:t>2</w:t>
            </w:r>
            <w:r w:rsidRPr="00E06DCE">
              <w:rPr>
                <w:rFonts w:ascii="宋体" w:hAnsi="宋体" w:hint="eastAsia"/>
                <w:color w:val="000000"/>
                <w:szCs w:val="21"/>
              </w:rPr>
              <w:t>）的研究场地、人员和仪器设备研发及玻璃幕墙智能检测机器人的试验设备、人员安排、示范应用以及研究经费提供了大力支持。特别是在成果应用推广方面，本单位作为国家级的材料检测机构，采用成果中的国际标准和国家标准进行建筑玻璃与节能玻璃的品质、耐久性、力学性能等检测，不仅取得了良好的社会效益和经济效益，也推动了测试新技术的发展和进步。并多次组织标准的评审和宣贯。对项目成果的推广应用起了重要作用。</w:t>
            </w:r>
          </w:p>
          <w:p w:rsidR="00E835CD" w:rsidRPr="00E06DCE" w:rsidRDefault="00E835CD">
            <w:pPr>
              <w:spacing w:line="390" w:lineRule="exact"/>
              <w:ind w:firstLineChars="200" w:firstLine="420"/>
              <w:rPr>
                <w:rFonts w:ascii="宋体" w:hAnsi="宋体" w:hint="eastAsia"/>
                <w:color w:val="000000"/>
                <w:szCs w:val="21"/>
              </w:rPr>
            </w:pPr>
          </w:p>
        </w:tc>
      </w:tr>
      <w:tr w:rsidR="006D18D4" w:rsidRPr="00E06DCE">
        <w:tblPrEx>
          <w:tblCellMar>
            <w:top w:w="0" w:type="dxa"/>
            <w:bottom w:w="0" w:type="dxa"/>
          </w:tblCellMar>
        </w:tblPrEx>
        <w:tc>
          <w:tcPr>
            <w:tcW w:w="1639" w:type="dxa"/>
            <w:vAlign w:val="center"/>
          </w:tcPr>
          <w:p w:rsidR="006D18D4" w:rsidRPr="00E06DCE" w:rsidRDefault="00E06DCE">
            <w:pPr>
              <w:pStyle w:val="a9"/>
              <w:spacing w:line="335" w:lineRule="atLeast"/>
              <w:jc w:val="center"/>
              <w:rPr>
                <w:rFonts w:cs="Arial"/>
                <w:b/>
                <w:color w:val="000000"/>
              </w:rPr>
            </w:pPr>
            <w:r w:rsidRPr="00E06DCE">
              <w:rPr>
                <w:rFonts w:cs="Arial" w:hint="eastAsia"/>
                <w:b/>
                <w:color w:val="000000"/>
              </w:rPr>
              <w:lastRenderedPageBreak/>
              <w:t>完</w:t>
            </w:r>
            <w:r w:rsidRPr="00E06DCE">
              <w:rPr>
                <w:rFonts w:cs="Arial" w:hint="eastAsia"/>
                <w:b/>
                <w:color w:val="000000"/>
              </w:rPr>
              <w:t>成人合作关系说明</w:t>
            </w:r>
          </w:p>
        </w:tc>
        <w:tc>
          <w:tcPr>
            <w:tcW w:w="6725" w:type="dxa"/>
          </w:tcPr>
          <w:p w:rsidR="006D18D4" w:rsidRPr="00E06DCE" w:rsidRDefault="00E06DCE">
            <w:pPr>
              <w:spacing w:line="360" w:lineRule="exact"/>
              <w:ind w:firstLineChars="200" w:firstLine="420"/>
              <w:rPr>
                <w:rFonts w:ascii="宋体" w:hAnsi="宋体"/>
                <w:color w:val="000000"/>
                <w:szCs w:val="21"/>
              </w:rPr>
            </w:pPr>
            <w:r w:rsidRPr="00E06DCE">
              <w:rPr>
                <w:rFonts w:ascii="宋体" w:hAnsi="宋体" w:hint="eastAsia"/>
                <w:color w:val="000000"/>
                <w:szCs w:val="21"/>
              </w:rPr>
              <w:t>中国建筑材料科学研究总院是支撑本成果的第一完成单位，是</w:t>
            </w:r>
            <w:r w:rsidRPr="00E06DCE">
              <w:rPr>
                <w:rFonts w:ascii="宋体" w:hAnsi="宋体" w:hint="eastAsia"/>
                <w:color w:val="000000"/>
                <w:szCs w:val="21"/>
              </w:rPr>
              <w:t>4</w:t>
            </w:r>
            <w:r w:rsidRPr="00E06DCE">
              <w:rPr>
                <w:rFonts w:ascii="宋体" w:hAnsi="宋体" w:hint="eastAsia"/>
                <w:color w:val="000000"/>
                <w:szCs w:val="21"/>
              </w:rPr>
              <w:t>个系列科研项目中的承担单位，是创新成果</w:t>
            </w:r>
            <w:r w:rsidRPr="00E06DCE">
              <w:rPr>
                <w:rFonts w:ascii="宋体" w:hAnsi="宋体" w:hint="eastAsia"/>
                <w:color w:val="000000"/>
                <w:szCs w:val="21"/>
              </w:rPr>
              <w:t>1-3</w:t>
            </w:r>
            <w:r w:rsidRPr="00E06DCE">
              <w:rPr>
                <w:rFonts w:ascii="宋体" w:hAnsi="宋体" w:hint="eastAsia"/>
                <w:color w:val="000000"/>
                <w:szCs w:val="21"/>
              </w:rPr>
              <w:t>科研项目中的承担单位，是国家标准《玻璃缺陷检测</w:t>
            </w:r>
            <w:r w:rsidRPr="00E06DCE">
              <w:rPr>
                <w:rFonts w:ascii="宋体" w:hAnsi="宋体" w:hint="eastAsia"/>
                <w:color w:val="000000"/>
                <w:szCs w:val="21"/>
              </w:rPr>
              <w:t xml:space="preserve"> </w:t>
            </w:r>
            <w:r w:rsidRPr="00E06DCE">
              <w:rPr>
                <w:rFonts w:ascii="宋体" w:hAnsi="宋体" w:hint="eastAsia"/>
                <w:color w:val="000000"/>
                <w:szCs w:val="21"/>
              </w:rPr>
              <w:t>光弹扫描法》等系列标准的第二承担单位，也是所列</w:t>
            </w:r>
            <w:r w:rsidRPr="00E06DCE">
              <w:rPr>
                <w:rFonts w:ascii="宋体" w:hAnsi="宋体" w:hint="eastAsia"/>
                <w:color w:val="000000"/>
                <w:szCs w:val="21"/>
              </w:rPr>
              <w:t>10</w:t>
            </w:r>
            <w:r w:rsidRPr="00E06DCE">
              <w:rPr>
                <w:rFonts w:ascii="宋体" w:hAnsi="宋体" w:hint="eastAsia"/>
                <w:color w:val="000000"/>
                <w:szCs w:val="21"/>
              </w:rPr>
              <w:t>项知识产权（见知识产权目录）中的第</w:t>
            </w:r>
            <w:r w:rsidRPr="00E06DCE">
              <w:rPr>
                <w:rFonts w:ascii="宋体" w:hAnsi="宋体" w:hint="eastAsia"/>
                <w:color w:val="000000"/>
                <w:szCs w:val="21"/>
              </w:rPr>
              <w:t>1-2</w:t>
            </w:r>
            <w:r w:rsidRPr="00E06DCE">
              <w:rPr>
                <w:rFonts w:ascii="宋体" w:hAnsi="宋体" w:hint="eastAsia"/>
                <w:color w:val="000000"/>
                <w:szCs w:val="21"/>
              </w:rPr>
              <w:t>、</w:t>
            </w:r>
            <w:r w:rsidRPr="00E06DCE">
              <w:rPr>
                <w:rFonts w:ascii="宋体" w:hAnsi="宋体" w:hint="eastAsia"/>
                <w:color w:val="000000"/>
                <w:szCs w:val="21"/>
              </w:rPr>
              <w:t>4</w:t>
            </w:r>
            <w:r w:rsidRPr="00E06DCE">
              <w:rPr>
                <w:rFonts w:ascii="宋体" w:hAnsi="宋体" w:hint="eastAsia"/>
                <w:color w:val="000000"/>
                <w:szCs w:val="21"/>
              </w:rPr>
              <w:t>和</w:t>
            </w:r>
            <w:r w:rsidRPr="00E06DCE">
              <w:rPr>
                <w:rFonts w:ascii="宋体" w:hAnsi="宋体" w:hint="eastAsia"/>
                <w:color w:val="000000"/>
                <w:szCs w:val="21"/>
              </w:rPr>
              <w:t>7-8</w:t>
            </w:r>
            <w:r w:rsidRPr="00E06DCE">
              <w:rPr>
                <w:rFonts w:ascii="宋体" w:hAnsi="宋体" w:hint="eastAsia"/>
                <w:color w:val="000000"/>
                <w:szCs w:val="21"/>
              </w:rPr>
              <w:t>项的权利所属单位。</w:t>
            </w:r>
          </w:p>
          <w:p w:rsidR="006D18D4" w:rsidRPr="00E06DCE" w:rsidRDefault="00E06DCE">
            <w:pPr>
              <w:spacing w:line="360" w:lineRule="exact"/>
              <w:ind w:firstLineChars="200" w:firstLine="420"/>
              <w:rPr>
                <w:rFonts w:ascii="宋体" w:hAnsi="宋体"/>
                <w:color w:val="000000"/>
                <w:szCs w:val="21"/>
              </w:rPr>
            </w:pPr>
            <w:r w:rsidRPr="00E06DCE">
              <w:rPr>
                <w:rFonts w:ascii="宋体" w:hAnsi="宋体" w:hint="eastAsia"/>
                <w:color w:val="000000"/>
                <w:szCs w:val="21"/>
              </w:rPr>
              <w:t>第二完成单位中国建材检验认证集团股份有限公司是中国建筑材料科学研究总院下属的具有独立法人资格的控股子公司。在项目执行过程中，中国建材检验认证集团股份有限公司是</w:t>
            </w:r>
            <w:r w:rsidRPr="00E06DCE">
              <w:rPr>
                <w:rFonts w:ascii="宋体" w:hAnsi="宋体" w:hint="eastAsia"/>
                <w:color w:val="000000"/>
                <w:szCs w:val="21"/>
              </w:rPr>
              <w:t>4</w:t>
            </w:r>
            <w:r w:rsidRPr="00E06DCE">
              <w:rPr>
                <w:rFonts w:ascii="宋体" w:hAnsi="宋体" w:hint="eastAsia"/>
                <w:color w:val="000000"/>
                <w:szCs w:val="21"/>
              </w:rPr>
              <w:t>个系列科研项目中的第二承担单位，是创新成果</w:t>
            </w:r>
            <w:r w:rsidRPr="00E06DCE">
              <w:rPr>
                <w:rFonts w:ascii="宋体" w:hAnsi="宋体" w:hint="eastAsia"/>
                <w:color w:val="000000"/>
                <w:szCs w:val="21"/>
              </w:rPr>
              <w:t>1-3</w:t>
            </w:r>
            <w:r w:rsidRPr="00E06DCE">
              <w:rPr>
                <w:rFonts w:ascii="宋体" w:hAnsi="宋体" w:hint="eastAsia"/>
                <w:color w:val="000000"/>
                <w:szCs w:val="21"/>
              </w:rPr>
              <w:t>科研项目中的参与单位，是创新成果</w:t>
            </w:r>
            <w:r w:rsidRPr="00E06DCE">
              <w:rPr>
                <w:rFonts w:ascii="宋体" w:hAnsi="宋体" w:hint="eastAsia"/>
                <w:color w:val="000000"/>
                <w:szCs w:val="21"/>
              </w:rPr>
              <w:t>4</w:t>
            </w:r>
            <w:r w:rsidRPr="00E06DCE">
              <w:rPr>
                <w:rFonts w:ascii="宋体" w:hAnsi="宋体" w:hint="eastAsia"/>
                <w:color w:val="000000"/>
                <w:szCs w:val="21"/>
              </w:rPr>
              <w:t>科研项目中承担单位，是国家标准《玻璃缺陷检测</w:t>
            </w:r>
            <w:r w:rsidRPr="00E06DCE">
              <w:rPr>
                <w:rFonts w:ascii="宋体" w:hAnsi="宋体" w:hint="eastAsia"/>
                <w:color w:val="000000"/>
                <w:szCs w:val="21"/>
              </w:rPr>
              <w:t xml:space="preserve"> </w:t>
            </w:r>
            <w:r w:rsidRPr="00E06DCE">
              <w:rPr>
                <w:rFonts w:ascii="宋体" w:hAnsi="宋体" w:hint="eastAsia"/>
                <w:color w:val="000000"/>
                <w:szCs w:val="21"/>
              </w:rPr>
              <w:t>光弹扫描法》等系列标准的第一承担单位，也是所列</w:t>
            </w:r>
            <w:r w:rsidRPr="00E06DCE">
              <w:rPr>
                <w:rFonts w:ascii="宋体" w:hAnsi="宋体" w:hint="eastAsia"/>
                <w:color w:val="000000"/>
                <w:szCs w:val="21"/>
              </w:rPr>
              <w:t>10</w:t>
            </w:r>
            <w:r w:rsidRPr="00E06DCE">
              <w:rPr>
                <w:rFonts w:ascii="宋体" w:hAnsi="宋体" w:hint="eastAsia"/>
                <w:color w:val="000000"/>
                <w:szCs w:val="21"/>
              </w:rPr>
              <w:t>项知识产权（见知识产权目录）中的第</w:t>
            </w:r>
            <w:r w:rsidRPr="00E06DCE">
              <w:rPr>
                <w:rFonts w:ascii="宋体" w:hAnsi="宋体" w:hint="eastAsia"/>
                <w:color w:val="000000"/>
                <w:szCs w:val="21"/>
              </w:rPr>
              <w:t>3</w:t>
            </w:r>
            <w:r w:rsidRPr="00E06DCE">
              <w:rPr>
                <w:rFonts w:ascii="宋体" w:hAnsi="宋体" w:hint="eastAsia"/>
                <w:color w:val="000000"/>
                <w:szCs w:val="21"/>
              </w:rPr>
              <w:t>、</w:t>
            </w:r>
            <w:r w:rsidRPr="00E06DCE">
              <w:rPr>
                <w:rFonts w:ascii="宋体" w:hAnsi="宋体" w:hint="eastAsia"/>
                <w:color w:val="000000"/>
                <w:szCs w:val="21"/>
              </w:rPr>
              <w:t>5-6</w:t>
            </w:r>
            <w:r w:rsidRPr="00E06DCE">
              <w:rPr>
                <w:rFonts w:ascii="宋体" w:hAnsi="宋体" w:hint="eastAsia"/>
                <w:color w:val="000000"/>
                <w:szCs w:val="21"/>
              </w:rPr>
              <w:t>和</w:t>
            </w:r>
            <w:r w:rsidRPr="00E06DCE">
              <w:rPr>
                <w:rFonts w:ascii="宋体" w:hAnsi="宋体" w:hint="eastAsia"/>
                <w:color w:val="000000"/>
                <w:szCs w:val="21"/>
              </w:rPr>
              <w:t>9-10</w:t>
            </w:r>
            <w:r w:rsidRPr="00E06DCE">
              <w:rPr>
                <w:rFonts w:ascii="宋体" w:hAnsi="宋体" w:hint="eastAsia"/>
                <w:color w:val="000000"/>
                <w:szCs w:val="21"/>
              </w:rPr>
              <w:t>项的权利所属单位。</w:t>
            </w:r>
          </w:p>
          <w:p w:rsidR="006D18D4" w:rsidRPr="00E06DCE" w:rsidRDefault="00E06DCE">
            <w:pPr>
              <w:spacing w:line="360" w:lineRule="exact"/>
              <w:rPr>
                <w:rFonts w:ascii="宋体" w:hAnsi="宋体"/>
                <w:color w:val="000000"/>
                <w:szCs w:val="21"/>
              </w:rPr>
            </w:pPr>
            <w:r w:rsidRPr="00E06DCE">
              <w:rPr>
                <w:rFonts w:ascii="宋体" w:hAnsi="宋体" w:hint="eastAsia"/>
                <w:color w:val="000000"/>
                <w:szCs w:val="21"/>
              </w:rPr>
              <w:t>项目执行过程中提供项目所需配套用的场地，提供实验材料和自筹经费支持，配套夹具的设计与加工，组织相关标</w:t>
            </w:r>
            <w:r w:rsidRPr="00E06DCE">
              <w:rPr>
                <w:rFonts w:ascii="宋体" w:hAnsi="宋体" w:hint="eastAsia"/>
                <w:color w:val="000000"/>
                <w:szCs w:val="21"/>
              </w:rPr>
              <w:t>准的宣贯和培训等工作。</w:t>
            </w:r>
          </w:p>
          <w:p w:rsidR="006D18D4" w:rsidRPr="00E06DCE" w:rsidRDefault="00E06DCE">
            <w:pPr>
              <w:spacing w:line="360" w:lineRule="exact"/>
              <w:ind w:firstLineChars="200" w:firstLine="420"/>
              <w:rPr>
                <w:rFonts w:ascii="宋体" w:hAnsi="宋体"/>
                <w:color w:val="000000"/>
                <w:szCs w:val="21"/>
              </w:rPr>
            </w:pPr>
            <w:r w:rsidRPr="00E06DCE">
              <w:rPr>
                <w:rFonts w:ascii="宋体" w:hAnsi="宋体" w:hint="eastAsia"/>
                <w:color w:val="000000"/>
                <w:szCs w:val="21"/>
              </w:rPr>
              <w:t>以上两单位在</w:t>
            </w:r>
            <w:r w:rsidRPr="00E06DCE">
              <w:rPr>
                <w:rFonts w:ascii="宋体" w:hAnsi="宋体" w:hint="eastAsia"/>
                <w:color w:val="000000"/>
                <w:szCs w:val="21"/>
              </w:rPr>
              <w:t>2006</w:t>
            </w:r>
            <w:r w:rsidRPr="00E06DCE">
              <w:rPr>
                <w:rFonts w:ascii="宋体" w:hAnsi="宋体" w:hint="eastAsia"/>
                <w:color w:val="000000"/>
                <w:szCs w:val="21"/>
              </w:rPr>
              <w:t>年之前属于同一单位的法人单位和二级单位。</w:t>
            </w:r>
          </w:p>
          <w:p w:rsidR="006D18D4" w:rsidRPr="00E06DCE" w:rsidRDefault="00E06DCE">
            <w:pPr>
              <w:spacing w:line="360" w:lineRule="exact"/>
              <w:ind w:firstLineChars="200" w:firstLine="420"/>
              <w:rPr>
                <w:rFonts w:ascii="宋体" w:hAnsi="宋体" w:cs="Arial"/>
                <w:b/>
                <w:color w:val="000000"/>
                <w:sz w:val="28"/>
                <w:szCs w:val="28"/>
              </w:rPr>
            </w:pPr>
            <w:r w:rsidRPr="00E06DCE">
              <w:rPr>
                <w:rFonts w:ascii="宋体" w:hAnsi="宋体" w:hint="eastAsia"/>
                <w:color w:val="000000"/>
                <w:szCs w:val="21"/>
              </w:rPr>
              <w:t>特此说明。</w:t>
            </w:r>
          </w:p>
        </w:tc>
      </w:tr>
    </w:tbl>
    <w:p w:rsidR="006D18D4" w:rsidRPr="00E06DCE" w:rsidRDefault="006D18D4">
      <w:pPr>
        <w:pStyle w:val="a9"/>
        <w:spacing w:line="335" w:lineRule="atLeast"/>
        <w:rPr>
          <w:rFonts w:cs="Arial"/>
          <w:b/>
          <w:color w:val="000000"/>
          <w:sz w:val="28"/>
          <w:szCs w:val="28"/>
        </w:rPr>
      </w:pPr>
    </w:p>
    <w:sectPr w:rsidR="006D18D4" w:rsidRPr="00E06D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CE" w:rsidRDefault="00E06DCE" w:rsidP="0029069D">
      <w:r>
        <w:separator/>
      </w:r>
    </w:p>
  </w:endnote>
  <w:endnote w:type="continuationSeparator" w:id="0">
    <w:p w:rsidR="00E06DCE" w:rsidRDefault="00E06DCE" w:rsidP="0029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CE" w:rsidRDefault="00E06DCE" w:rsidP="0029069D">
      <w:r>
        <w:separator/>
      </w:r>
    </w:p>
  </w:footnote>
  <w:footnote w:type="continuationSeparator" w:id="0">
    <w:p w:rsidR="00E06DCE" w:rsidRDefault="00E06DCE" w:rsidP="0029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11520"/>
    <w:multiLevelType w:val="singleLevel"/>
    <w:tmpl w:val="58611520"/>
    <w:lvl w:ilvl="0">
      <w:start w:val="1"/>
      <w:numFmt w:val="decimal"/>
      <w:suff w:val="nothing"/>
      <w:lvlText w:val="%1、"/>
      <w:lvlJc w:val="left"/>
    </w:lvl>
  </w:abstractNum>
  <w:abstractNum w:abstractNumId="1" w15:restartNumberingAfterBreak="0">
    <w:nsid w:val="58611669"/>
    <w:multiLevelType w:val="singleLevel"/>
    <w:tmpl w:val="58611669"/>
    <w:lvl w:ilvl="0">
      <w:start w:val="2"/>
      <w:numFmt w:val="decimal"/>
      <w:suff w:val="nothing"/>
      <w:lvlText w:val="%1、"/>
      <w:lvlJc w:val="left"/>
    </w:lvl>
  </w:abstractNum>
  <w:abstractNum w:abstractNumId="2" w15:restartNumberingAfterBreak="0">
    <w:nsid w:val="586239E1"/>
    <w:multiLevelType w:val="singleLevel"/>
    <w:tmpl w:val="586239E1"/>
    <w:lvl w:ilvl="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8D4"/>
    <w:rsid w:val="0029069D"/>
    <w:rsid w:val="006D18D4"/>
    <w:rsid w:val="00E06DCE"/>
    <w:rsid w:val="00E8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569C020-EC56-4776-9571-CAD40D2C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pPr>
      <w:jc w:val="left"/>
    </w:pPr>
  </w:style>
  <w:style w:type="paragraph" w:styleId="a5">
    <w:name w:val="Plain Text"/>
    <w:basedOn w:val="a"/>
    <w:uiPriority w:val="99"/>
    <w:unhideWhenUsed/>
    <w:pPr>
      <w:spacing w:line="360" w:lineRule="auto"/>
      <w:ind w:firstLineChars="200" w:firstLine="480"/>
    </w:pPr>
    <w:rPr>
      <w:rFonts w:ascii="仿宋_GB2312"/>
      <w:sz w:val="24"/>
    </w:rPr>
  </w:style>
  <w:style w:type="paragraph" w:styleId="a6">
    <w:name w:val="Balloon Text"/>
    <w:basedOn w:val="a"/>
    <w:link w:val="Char1"/>
    <w:uiPriority w:val="99"/>
    <w:semiHidden/>
    <w:unhideWhenUsed/>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pPr>
      <w:widowControl/>
      <w:spacing w:before="100" w:beforeAutospacing="1" w:after="100" w:afterAutospacing="1"/>
      <w:jc w:val="left"/>
    </w:pPr>
    <w:rPr>
      <w:rFonts w:ascii="宋体" w:hAnsi="宋体" w:cs="宋体"/>
      <w:kern w:val="0"/>
      <w:sz w:val="24"/>
    </w:rPr>
  </w:style>
  <w:style w:type="character" w:styleId="aa">
    <w:name w:val="page number"/>
    <w:basedOn w:val="a0"/>
    <w:semiHidden/>
    <w:unhideWhenUsed/>
  </w:style>
  <w:style w:type="character" w:styleId="ab">
    <w:name w:val="annotation reference"/>
    <w:rPr>
      <w:sz w:val="21"/>
      <w:szCs w:val="21"/>
    </w:rPr>
  </w:style>
  <w:style w:type="paragraph" w:customStyle="1" w:styleId="Char4">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0">
    <w:name w:val="正文_0"/>
    <w:uiPriority w:val="99"/>
    <w:pPr>
      <w:widowControl w:val="0"/>
      <w:jc w:val="both"/>
    </w:pPr>
    <w:rPr>
      <w:kern w:val="2"/>
      <w:sz w:val="21"/>
      <w:szCs w:val="24"/>
    </w:rPr>
  </w:style>
  <w:style w:type="paragraph" w:customStyle="1" w:styleId="ac">
    <w:name w:val="段"/>
    <w:pPr>
      <w:tabs>
        <w:tab w:val="center" w:pos="4201"/>
        <w:tab w:val="right" w:leader="dot" w:pos="9298"/>
      </w:tabs>
      <w:autoSpaceDE w:val="0"/>
      <w:autoSpaceDN w:val="0"/>
      <w:ind w:firstLineChars="200" w:firstLine="420"/>
      <w:jc w:val="both"/>
    </w:pPr>
    <w:rPr>
      <w:rFonts w:ascii="宋体" w:eastAsia="仿宋_GB2312" w:hAnsi="Verdana"/>
      <w:sz w:val="21"/>
    </w:rPr>
  </w:style>
  <w:style w:type="paragraph" w:customStyle="1" w:styleId="1">
    <w:name w:val="列出段落1"/>
    <w:basedOn w:val="a"/>
    <w:pPr>
      <w:ind w:firstLineChars="200" w:firstLine="420"/>
    </w:pPr>
    <w:rPr>
      <w:rFonts w:ascii="Calibri" w:hAnsi="Calibri"/>
      <w:szCs w:val="22"/>
    </w:rPr>
  </w:style>
  <w:style w:type="character" w:customStyle="1" w:styleId="Char0">
    <w:name w:val="批注文字 Char"/>
    <w:link w:val="a4"/>
    <w:rPr>
      <w:rFonts w:ascii="Times New Roman" w:eastAsia="宋体" w:hAnsi="Times New Roman" w:cs="Times New Roman"/>
      <w:szCs w:val="24"/>
    </w:rPr>
  </w:style>
  <w:style w:type="character" w:customStyle="1" w:styleId="Char1">
    <w:name w:val="批注框文本 Char"/>
    <w:link w:val="a6"/>
    <w:uiPriority w:val="99"/>
    <w:semiHidden/>
    <w:rPr>
      <w:rFonts w:ascii="Times New Roman" w:eastAsia="宋体" w:hAnsi="Times New Roman" w:cs="Times New Roman"/>
      <w:sz w:val="18"/>
      <w:szCs w:val="18"/>
    </w:rPr>
  </w:style>
  <w:style w:type="character" w:customStyle="1" w:styleId="Char3">
    <w:name w:val="页眉 Char"/>
    <w:link w:val="a8"/>
    <w:uiPriority w:val="99"/>
    <w:rPr>
      <w:rFonts w:ascii="Times New Roman" w:eastAsia="宋体" w:hAnsi="Times New Roman" w:cs="Times New Roman"/>
      <w:sz w:val="18"/>
      <w:szCs w:val="18"/>
    </w:rPr>
  </w:style>
  <w:style w:type="character" w:customStyle="1" w:styleId="Char2">
    <w:name w:val="页脚 Char"/>
    <w:link w:val="a7"/>
    <w:uiPriority w:val="99"/>
    <w:rPr>
      <w:rFonts w:ascii="Times New Roman" w:eastAsia="宋体" w:hAnsi="Times New Roman" w:cs="Times New Roman"/>
      <w:sz w:val="18"/>
      <w:szCs w:val="18"/>
    </w:rPr>
  </w:style>
  <w:style w:type="character" w:customStyle="1" w:styleId="Char">
    <w:name w:val="批注主题 Char"/>
    <w:link w:val="a3"/>
    <w:uiPriority w:val="99"/>
    <w:semiHidden/>
    <w:rPr>
      <w:rFonts w:ascii="Times New Roman" w:eastAsia="宋体" w:hAnsi="Times New Roman" w:cs="Times New Roman"/>
      <w:b/>
      <w:bCs/>
      <w:kern w:val="2"/>
      <w:sz w:val="21"/>
      <w:szCs w:val="24"/>
    </w:rPr>
  </w:style>
  <w:style w:type="character" w:customStyle="1" w:styleId="10">
    <w:name w:val="不明显强调1"/>
    <w:uiPriority w:val="19"/>
    <w:qFormat/>
    <w:rPr>
      <w:i/>
      <w:iCs/>
      <w:color w:val="7F7F7F"/>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1248</Words>
  <Characters>7120</Characters>
  <Application>Microsoft Office Word</Application>
  <DocSecurity>0</DocSecurity>
  <Lines>59</Lines>
  <Paragraphs>16</Paragraphs>
  <ScaleCrop>false</ScaleCrop>
  <Company>微软中国</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关于推荐2017年度国家科学技术奖候选项目</dc:title>
  <dc:creator>微软用户</dc:creator>
  <cp:lastModifiedBy>liyan</cp:lastModifiedBy>
  <cp:revision>2</cp:revision>
  <cp:lastPrinted>2016-12-30T02:23:00Z</cp:lastPrinted>
  <dcterms:created xsi:type="dcterms:W3CDTF">2016-12-28T03:18:00Z</dcterms:created>
  <dcterms:modified xsi:type="dcterms:W3CDTF">2017-01-04T00:28:00Z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2052-9.1.0.4657</vt:lpwstr>
  </property>
</Properties>
</file>