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</w:r>
    </w:p>
    <w:p>
      <w:pPr>
        <w:spacing w:line="3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</w:r>
    </w:p>
    <w:p>
      <w:pPr>
        <w:spacing w:line="3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第二届中国国际绿色建筑跨界交流大会</w:t>
      </w:r>
      <w:r>
        <w:rPr>
          <w:rFonts w:ascii="宋体" w:hAnsi="宋体"/>
          <w:b/>
          <w:bCs/>
          <w:sz w:val="28"/>
          <w:szCs w:val="28"/>
        </w:rPr>
      </w:r>
    </w:p>
    <w:p>
      <w:pPr>
        <w:spacing w:line="360" w:lineRule="exact"/>
        <w:jc w:val="center"/>
        <w:rPr>
          <w:rFonts w:ascii="宋体" w:hAnsi="宋体"/>
          <w:b/>
          <w:bCs/>
          <w:spacing w:val="-1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报名注册表</w:t>
      </w:r>
      <w:r>
        <w:rPr>
          <w:rFonts w:ascii="宋体" w:hAnsi="宋体"/>
          <w:b/>
          <w:bCs/>
          <w:spacing w:val="-1"/>
          <w:sz w:val="28"/>
          <w:szCs w:val="28"/>
        </w:rPr>
      </w:r>
    </w:p>
    <w:tbl>
      <w:tblPr>
        <w:jc w:val="left"/>
        <w:tblInd w:w="27" w:type="dxa"/>
        <w:tblW w:w="9822" w:type="dxa"/>
      </w:tblPr>
      <w:tblGrid>
        <w:gridCol w:w="2319"/>
        <w:gridCol w:w="1045"/>
        <w:gridCol w:w="1839"/>
        <w:gridCol w:w="1946"/>
        <w:gridCol w:w="2673"/>
      </w:tblGrid>
      <w:tr>
        <w:trPr>
          <w:trHeight w:val="443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单位名称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240"/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35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通讯地址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31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联 系 人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28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9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E-mail/QQ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26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46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电话/手机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28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9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传  真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26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39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 xml:space="preserve">参会代表    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0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性 别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8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职务／职称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461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电  话/手  机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45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0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8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461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37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0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8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461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42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0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18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461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34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参加分会场选项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在右侧下拉列表中选择欲参加的分会场：分会场一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34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参观与论坛选项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在右侧下拉列表中选择参观场所或出席论坛：参观一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578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费用合计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共 ____ 人会议费，总费用__________ 元。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1358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8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□否      □合住标间</w:t>
            </w:r>
            <w:r>
              <w:rPr>
                <w:rFonts w:ascii="宋体" w:hAnsi="宋体"/>
                <w:sz w:val="24"/>
              </w:rPr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标间：</w:t>
            </w:r>
            <w:r>
              <w:rPr>
                <w:rFonts w:ascii="宋体" w:hAnsi="宋体" w:hint="eastAsia"/>
                <w:sz w:val="24"/>
                <w:u w:color="auto"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间</w:t>
            </w:r>
            <w:r>
              <w:rPr>
                <w:rFonts w:ascii="宋体" w:hAnsi="宋体" w:hint="eastAsia"/>
                <w:sz w:val="24"/>
                <w:u w:color="auto"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日入住</w:t>
            </w:r>
            <w:r>
              <w:rPr>
                <w:rFonts w:ascii="宋体" w:hAnsi="宋体" w:hint="eastAsia"/>
                <w:sz w:val="24"/>
                <w:u w:color="auto"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日离店（会议打折后XX元/间·天）</w:t>
            </w: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1200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会务账户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宋体" w:hAnsi="宋体" w:cs="华文细黑"/>
                <w:sz w:val="24"/>
              </w:rPr>
            </w:pPr>
            <w:r>
              <w:rPr>
                <w:rFonts w:ascii="宋体" w:hAnsi="宋体" w:cs="华文细黑" w:hint="eastAsia"/>
                <w:sz w:val="24"/>
              </w:rPr>
              <w:t xml:space="preserve">开户名称：建筑材料工业技术情报研究所   </w:t>
            </w:r>
            <w:r>
              <w:rPr>
                <w:rFonts w:ascii="宋体" w:hAnsi="宋体" w:cs="华文细黑"/>
                <w:sz w:val="24"/>
              </w:rPr>
            </w:r>
          </w:p>
          <w:p>
            <w:pPr>
              <w:rPr>
                <w:rFonts w:ascii="宋体" w:hAnsi="宋体" w:cs="华文细黑"/>
                <w:sz w:val="24"/>
              </w:rPr>
            </w:pPr>
            <w:r>
              <w:rPr>
                <w:rFonts w:ascii="宋体" w:hAnsi="宋体" w:cs="华文细黑" w:hint="eastAsia"/>
                <w:sz w:val="24"/>
              </w:rPr>
              <w:t>开户银行：中国工商银行北京管庄支行</w:t>
            </w:r>
            <w:r>
              <w:rPr>
                <w:rFonts w:ascii="宋体" w:hAnsi="宋体" w:cs="华文细黑"/>
                <w:sz w:val="24"/>
              </w:rPr>
            </w:r>
          </w:p>
          <w:p>
            <w:pPr>
              <w:rPr>
                <w:rFonts w:ascii="宋体" w:hAnsi="宋体" w:cs="华文细黑"/>
                <w:sz w:val="24"/>
              </w:rPr>
            </w:pPr>
            <w:r>
              <w:rPr>
                <w:rFonts w:ascii="宋体" w:hAnsi="宋体" w:cs="华文细黑" w:hint="eastAsia"/>
                <w:sz w:val="24"/>
              </w:rPr>
              <w:t>开户账号：0200 0068 0901 4435 177</w:t>
            </w:r>
            <w:r>
              <w:rPr>
                <w:rFonts w:ascii="宋体" w:hAnsi="宋体" w:cs="华文细黑"/>
                <w:sz w:val="24"/>
              </w:rPr>
            </w:r>
          </w:p>
          <w:p>
            <w:pPr>
              <w:rPr>
                <w:rFonts w:ascii="宋体" w:hAnsi="宋体" w:cs="华文细黑"/>
                <w:sz w:val="24"/>
              </w:rPr>
            </w:pPr>
            <w:r>
              <w:rPr>
                <w:rFonts w:ascii="宋体" w:hAnsi="宋体" w:cs="华文细黑" w:hint="eastAsia"/>
                <w:sz w:val="24"/>
              </w:rPr>
              <w:t>汇款用途：第二届跨界大会---单位名称---会议费</w:t>
            </w:r>
            <w:r>
              <w:rPr>
                <w:rFonts w:ascii="宋体" w:hAnsi="宋体" w:cs="华文细黑"/>
                <w:sz w:val="24"/>
              </w:rPr>
            </w:r>
          </w:p>
          <w:p>
            <w:pPr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附注：交费单位税号或社会统一信用代码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</w:tr>
      <w:tr>
        <w:trPr>
          <w:trHeight w:val="421" w:hRule="atLeast"/>
        </w:trPr>
        <w:tc>
          <w:tcPr>
            <w:tcW w:w="2319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发票类型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 w:cs="微软雅黑"/>
                <w:sz w:val="24"/>
              </w:rPr>
            </w:pPr>
            <w:r>
              <w:rPr>
                <w:rFonts w:ascii="宋体" w:hAnsi="宋体" w:cs="微软雅黑" w:hint="eastAsia"/>
                <w:sz w:val="24"/>
              </w:rPr>
              <w:t>□增值税普通发票           □增值税专用发票</w:t>
            </w:r>
            <w:r>
              <w:rPr>
                <w:rFonts w:ascii="宋体" w:hAnsi="宋体" w:cs="微软雅黑"/>
                <w:sz w:val="24"/>
              </w:rPr>
            </w:r>
          </w:p>
        </w:tc>
      </w:tr>
      <w:tr>
        <w:trPr>
          <w:trHeight w:val="837" w:hRule="atLeast"/>
        </w:trPr>
        <w:tc>
          <w:tcPr>
            <w:tcW w:w="231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left"/>
              <w:rPr>
                <w:rFonts w:ascii="宋体" w:hAnsi="宋体" w:cs="微软雅黑"/>
                <w:sz w:val="24"/>
              </w:rPr>
            </w:pPr>
            <w:r>
              <w:rPr>
                <w:rFonts w:ascii="宋体" w:hAnsi="宋体" w:cs="微软雅黑" w:hint="eastAsia"/>
                <w:spacing w:val="-2"/>
                <w:sz w:val="24"/>
              </w:rPr>
              <w:t>注：要求开增值税专用发票的单位，请提前向秘书处提供电子版开营业执照副本、税务登记证副本、一般纳税人认定书、开票信息等资料。</w:t>
            </w:r>
            <w:r>
              <w:rPr>
                <w:rFonts w:ascii="宋体" w:hAnsi="宋体" w:cs="微软雅黑"/>
                <w:sz w:val="24"/>
              </w:rPr>
            </w:r>
          </w:p>
        </w:tc>
      </w:tr>
      <w:tr>
        <w:trPr>
          <w:trHeight w:val="837" w:hRule="atLeast"/>
        </w:trPr>
        <w:tc>
          <w:tcPr>
            <w:tcW w:w="231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000000" w:fill="FFFFFF"/>
              <w:rPr>
                <w:rFonts w:ascii="宋体" w:hAnsi="宋体" w:cs="微软雅黑"/>
                <w:sz w:val="24"/>
                <w:shd w:val="clear" w:fill="ffffff"/>
              </w:rPr>
            </w:pPr>
            <w:r>
              <w:rPr>
                <w:rFonts w:ascii="宋体" w:hAnsi="宋体" w:cs="微软雅黑" w:hint="eastAsia"/>
                <w:sz w:val="24"/>
                <w:shd w:val="clear" w:fill="ffffff"/>
              </w:rPr>
              <w:t>参会须知</w:t>
            </w:r>
            <w:r>
              <w:rPr>
                <w:rFonts w:ascii="宋体" w:hAnsi="宋体" w:cs="微软雅黑"/>
                <w:sz w:val="24"/>
                <w:shd w:val="clear" w:fill="ffffff"/>
              </w:rPr>
            </w:r>
          </w:p>
        </w:tc>
        <w:tc>
          <w:tcPr>
            <w:tcW w:w="750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40" w:lineRule="exact"/>
              <w:jc w:val="left"/>
              <w:rPr>
                <w:rFonts w:ascii="宋体" w:hAnsi="宋体" w:cs="微软雅黑"/>
                <w:sz w:val="24"/>
              </w:rPr>
            </w:pPr>
            <w:r>
              <w:rPr>
                <w:rFonts w:ascii="宋体" w:hAnsi="宋体" w:cs="微软雅黑" w:hint="eastAsia"/>
                <w:sz w:val="24"/>
              </w:rPr>
              <w:t>1、一次性支付大会费用；</w:t>
            </w:r>
            <w:r>
              <w:rPr>
                <w:rFonts w:ascii="宋体" w:hAnsi="宋体" w:cs="微软雅黑"/>
                <w:sz w:val="24"/>
              </w:rPr>
            </w:r>
          </w:p>
          <w:p>
            <w:pPr>
              <w:ind w:left="360" w:hanging="360"/>
              <w:spacing w:line="400" w:lineRule="exact"/>
              <w:jc w:val="left"/>
              <w:rPr>
                <w:rFonts w:ascii="宋体" w:hAnsi="宋体" w:cs="微软雅黑"/>
                <w:spacing w:val="-2"/>
                <w:sz w:val="24"/>
              </w:rPr>
            </w:pPr>
            <w:r>
              <w:rPr>
                <w:rFonts w:ascii="宋体" w:hAnsi="宋体" w:cs="微软雅黑" w:hint="eastAsia"/>
                <w:sz w:val="24"/>
              </w:rPr>
              <w:t>2、参会单位请把报名注册表回传或发E-mail至执委会办公室，开会前10天收到《报到通知》，详告报到时间、地点、食宿等具体事项。</w:t>
            </w:r>
            <w:r>
              <w:rPr>
                <w:rFonts w:ascii="宋体" w:hAnsi="宋体" w:cs="微软雅黑"/>
                <w:spacing w:val="-2"/>
                <w:sz w:val="24"/>
              </w:rPr>
            </w:r>
          </w:p>
        </w:tc>
      </w:tr>
    </w:tbl>
    <w:p>
      <w:pPr>
        <w:ind w:left="1080" w:hanging="1080"/>
        <w:rPr>
          <w:rFonts w:ascii="宋体" w:hAnsi="宋体" w:cs="STXihei,Bold" w:hint="eastAsia"/>
          <w:sz w:val="24"/>
        </w:rPr>
      </w:pPr>
      <w:r>
        <w:rPr>
          <w:rFonts w:ascii="宋体" w:hAnsi="宋体" w:cs="STXihei,Bold" w:hint="eastAsia"/>
          <w:sz w:val="24"/>
        </w:rPr>
        <w:t>注：</w:t>
      </w:r>
    </w:p>
    <w:p>
      <w:pPr>
        <w:ind w:left="1080" w:hanging="1080"/>
        <w:rPr>
          <w:rFonts w:ascii="宋体" w:hAnsi="宋体" w:cs="STXihei,Bold"/>
        </w:rPr>
      </w:pPr>
      <w:r>
        <w:rPr>
          <w:rFonts w:ascii="宋体" w:hAnsi="宋体" w:cs="STXihei,Bold" w:hint="eastAsia"/>
          <w:sz w:val="24"/>
        </w:rPr>
        <w:t xml:space="preserve">  大会指定唯一个人受理报名注册费：毛贤，以支付宝、微信、邮局等方式收款。</w:t>
      </w:r>
      <w:r>
        <w:rPr>
          <w:rFonts w:ascii="宋体" w:hAnsi="宋体" w:cs="STXihei,Bold"/>
        </w:rPr>
      </w:r>
    </w:p>
    <w:p>
      <w:pPr>
        <w:spacing/>
        <w:jc w:val="center"/>
        <w:rPr>
          <w:rFonts w:ascii="宋体" w:hAnsi="宋体" w:cs="STXihei,Bold"/>
        </w:rPr>
      </w:pPr>
      <w:r>
        <w:rPr>
          <w:rFonts w:ascii="宋体" w:hAnsi="宋体" w:cs="STXihei,Bold"/>
        </w:rPr>
      </w:r>
    </w:p>
    <w:p>
      <w:r>
        <w:rPr>
          <w:rFonts w:ascii="宋体" w:hAnsi="宋体" w:cs="STXihei,Bold" w:hint="eastAsia"/>
        </w:rPr>
        <w:t xml:space="preserve">          </w:t>
      </w:r>
      <w:r>
        <w:rPr>
          <w:rFonts w:ascii="宋体" w:hAnsi="宋体" w:cs="STXihei,Bold" w:hint="eastAsia"/>
          <w:b/>
          <w:bCs/>
        </w:rPr>
        <w:t xml:space="preserve">       </w:t>
      </w:r>
      <w:r/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88" w:top="1021" w:right="1588" w:bottom="680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swiss"/>
    <w:pitch w:val="default"/>
  </w:font>
  <w:font w:name="仿宋">
    <w:panose1 w:val="02010609030101010101"/>
    <w:charset w:val="86"/>
    <w:family w:val="modern"/>
    <w:pitch w:val="default"/>
  </w:font>
  <w:font w:name="微软雅黑">
    <w:panose1 w:val="02010600030101010101"/>
    <w:charset w:val="86"/>
    <w:family w:val="swiss"/>
    <w:pitch w:val="default"/>
  </w:font>
  <w:font w:name="华文细黑">
    <w:panose1 w:val="02010600030101010101"/>
    <w:charset w:val="86"/>
    <w:family w:val="auto"/>
    <w:pitch w:val="default"/>
  </w:font>
  <w:font w:name="STXihei,Bold">
    <w:panose1 w:val="02010600030101010101"/>
    <w:charset w:val="86"/>
    <w:family w:val="auto"/>
    <w:pitch w:val="default"/>
  </w:font>
  <w:font w:name="Cambria">
    <w:panose1 w:val="02020603050405020304"/>
    <w:charset w:val="00"/>
    <w:family w:val="roman"/>
    <w:pitch w:val="default"/>
  </w:font>
  <w:font w:name="Calibri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2"/>
    </w:tmLastPosCaret>
    <w:tmLastPosAnchor>
      <w:tmLastPosPgfIdx w:val="0"/>
      <w:tmLastPosIdx w:val="0"/>
    </w:tmLastPosAnchor>
    <w:tmLastPosTblRect w:left="0" w:top="0" w:right="0" w:bottom="0"/>
    <w:tmAppRevision w:date="1506681904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HTML">
    <w:name w:val="HTML Preformatted"/>
    <w:qFormat/>
    <w:basedOn w:val=""/>
    <w:rPr>
      <w:rFonts w:ascii="Courier New" w:hAnsi="Courier New"/>
      <w:sz w:val="20"/>
      <w:szCs w:val="20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</w:rPr>
  </w:style>
  <w:style w:type="paragraph" w:styleId="1" w:customStyle="1">
    <w:name w:val="列出段落1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">
    <w:name w:val="Strong"/>
    <w:rPr>
      <w:b/>
      <w:bCs/>
      <w:kern w:val="0"/>
      <w:sz w:val="20"/>
      <w:szCs w:val="20"/>
    </w:rPr>
  </w:style>
  <w:style w:type="character" w:styleId="">
    <w:name w:val="Page Number"/>
    <w:rPr>
      <w:rFonts w:ascii="Verdana" w:hAnsi="Verdana"/>
      <w:kern w:val="0"/>
      <w:sz w:val="18"/>
      <w:szCs w:val="20"/>
    </w:rPr>
  </w:style>
  <w:style w:type="character" w:styleId="">
    <w:name w:val="Emphasis"/>
    <w:basedOn w:val=""/>
    <w:rPr>
      <w:i/>
      <w:iCs/>
    </w:rPr>
  </w:style>
  <w:style w:type="character" w:styleId="">
    <w:name w:val="Hyperlink"/>
    <w:rPr>
      <w:color w:val="0000ff"/>
      <w:kern w:val="0"/>
      <w:sz w:val="20"/>
      <w:szCs w:val="20"/>
      <w:u w:color="auto" w:val="single"/>
    </w:rPr>
  </w:style>
  <w:style w:type="character" w:styleId="apple-converted-space" w:customStyle="1">
    <w:name w:val="apple-converted-space"/>
    <w:basedOn w:val=""/>
  </w:style>
  <w:style w:type="character" w:styleId="Char" w:customStyle="1">
    <w:name w:val="页脚 Char"/>
    <w:rPr>
      <w:sz w:val="18"/>
      <w:szCs w:val="18"/>
    </w:rPr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日期 Char"/>
  </w:style>
  <w:style w:type="character" w:styleId="15" w:customStyle="1">
    <w:name w:val="15"/>
    <w:rPr>
      <w:color w:val="136ec2"/>
      <w:kern w:val="0"/>
      <w:sz w:val="20"/>
      <w:szCs w:val="20"/>
      <w:u w:color="auto" w:val="single"/>
    </w:rPr>
  </w:style>
  <w:style w:type="character" w:styleId="HTMLChar" w:customStyle="1">
    <w:name w:val="HTML 预设格式 Char"/>
    <w:rPr>
      <w:rFonts w:ascii="Courier New" w:hAnsi="Courier New" w:cs="Courier New"/>
      <w:kern w:val="0"/>
      <w:sz w:val="20"/>
      <w:szCs w:val="20"/>
    </w:rPr>
  </w:style>
  <w:style w:type="character" w:styleId="1" w:customStyle="1">
    <w:name w:val="占位符文本1"/>
    <w:basedOn w:val=""/>
    <w:rPr>
      <w:color w:val="808080"/>
    </w:rPr>
  </w:style>
  <w:style w:type="character" w:styleId="Char" w:customStyle="1">
    <w:name w:val="批注框文本 Char"/>
    <w:basedOn w:val=""/>
    <w:rPr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Date"/>
    <w:qFormat/>
    <w:basedOn w:val=""/>
    <w:next w:val=""/>
    <w:pPr>
      <w:ind w:left="100"/>
    </w:pPr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HTML">
    <w:name w:val="HTML Preformatted"/>
    <w:qFormat/>
    <w:basedOn w:val=""/>
    <w:rPr>
      <w:rFonts w:ascii="Courier New" w:hAnsi="Courier New"/>
      <w:sz w:val="20"/>
      <w:szCs w:val="20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</w:rPr>
  </w:style>
  <w:style w:type="paragraph" w:styleId="1" w:customStyle="1">
    <w:name w:val="列出段落1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">
    <w:name w:val="Strong"/>
    <w:rPr>
      <w:b/>
      <w:bCs/>
      <w:kern w:val="0"/>
      <w:sz w:val="20"/>
      <w:szCs w:val="20"/>
    </w:rPr>
  </w:style>
  <w:style w:type="character" w:styleId="">
    <w:name w:val="Page Number"/>
    <w:rPr>
      <w:rFonts w:ascii="Verdana" w:hAnsi="Verdana"/>
      <w:kern w:val="0"/>
      <w:sz w:val="18"/>
      <w:szCs w:val="20"/>
    </w:rPr>
  </w:style>
  <w:style w:type="character" w:styleId="">
    <w:name w:val="Emphasis"/>
    <w:basedOn w:val=""/>
    <w:rPr>
      <w:i/>
      <w:iCs/>
    </w:rPr>
  </w:style>
  <w:style w:type="character" w:styleId="">
    <w:name w:val="Hyperlink"/>
    <w:rPr>
      <w:color w:val="0000ff"/>
      <w:kern w:val="0"/>
      <w:sz w:val="20"/>
      <w:szCs w:val="20"/>
      <w:u w:color="auto" w:val="single"/>
    </w:rPr>
  </w:style>
  <w:style w:type="character" w:styleId="apple-converted-space" w:customStyle="1">
    <w:name w:val="apple-converted-space"/>
    <w:basedOn w:val=""/>
  </w:style>
  <w:style w:type="character" w:styleId="Char" w:customStyle="1">
    <w:name w:val="页脚 Char"/>
    <w:rPr>
      <w:sz w:val="18"/>
      <w:szCs w:val="18"/>
    </w:rPr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日期 Char"/>
  </w:style>
  <w:style w:type="character" w:styleId="15" w:customStyle="1">
    <w:name w:val="15"/>
    <w:rPr>
      <w:color w:val="136ec2"/>
      <w:kern w:val="0"/>
      <w:sz w:val="20"/>
      <w:szCs w:val="20"/>
      <w:u w:color="auto" w:val="single"/>
    </w:rPr>
  </w:style>
  <w:style w:type="character" w:styleId="HTMLChar" w:customStyle="1">
    <w:name w:val="HTML 预设格式 Char"/>
    <w:rPr>
      <w:rFonts w:ascii="Courier New" w:hAnsi="Courier New" w:cs="Courier New"/>
      <w:kern w:val="0"/>
      <w:sz w:val="20"/>
      <w:szCs w:val="20"/>
    </w:rPr>
  </w:style>
  <w:style w:type="character" w:styleId="1" w:customStyle="1">
    <w:name w:val="占位符文本1"/>
    <w:basedOn w:val=""/>
    <w:rPr>
      <w:color w:val="808080"/>
    </w:rPr>
  </w:style>
  <w:style w:type="character" w:styleId="Char" w:customStyle="1">
    <w:name w:val="批注框文本 Char"/>
    <w:basedOn w:val="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中国建材工业经济研究会</dc:title>
  <dc:subject/>
  <dc:creator>Administrator</dc:creator>
  <cp:keywords/>
  <dc:description/>
  <cp:lastModifiedBy/>
  <cp:revision>6</cp:revision>
  <cp:lastPrinted>2016-11-18T15:23:00Z</cp:lastPrinted>
  <dcterms:created xsi:type="dcterms:W3CDTF">2017-09-29T07:46:00Z</dcterms:created>
  <dcterms:modified xsi:type="dcterms:W3CDTF">2017-09-29T18:45:04Z</dcterms:modified>
</cp:coreProperties>
</file>