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1F03D0">
      <w:pPr>
        <w:spacing w:line="360" w:lineRule="auto"/>
        <w:jc w:val="center"/>
        <w:rPr>
          <w:rFonts w:ascii="黑体" w:eastAsia="黑体" w:hAnsi="黑体" w:cs="黑体"/>
          <w:sz w:val="36"/>
          <w:szCs w:val="36"/>
        </w:rPr>
      </w:pPr>
      <w:r>
        <w:rPr>
          <w:rFonts w:ascii="黑体" w:eastAsia="黑体" w:hAnsi="黑体" w:cs="黑体" w:hint="eastAsia"/>
          <w:sz w:val="36"/>
          <w:szCs w:val="36"/>
        </w:rPr>
        <w:t>中国建筑材料协会标准</w:t>
      </w:r>
    </w:p>
    <w:p w:rsidR="00725F07" w:rsidRDefault="001F03D0">
      <w:pPr>
        <w:pStyle w:val="afa"/>
        <w:framePr w:w="0" w:hRule="auto" w:wrap="auto" w:hAnchor="text" w:xAlign="left" w:yAlign="inline"/>
        <w:spacing w:line="360" w:lineRule="auto"/>
        <w:rPr>
          <w:rFonts w:hAnsi="黑体" w:cs="黑体"/>
          <w:b/>
          <w:bCs/>
          <w:spacing w:val="24"/>
          <w:w w:val="90"/>
          <w:sz w:val="36"/>
          <w:szCs w:val="36"/>
        </w:rPr>
      </w:pPr>
      <w:r>
        <w:rPr>
          <w:rFonts w:hAnsi="黑体" w:cs="黑体" w:hint="eastAsia"/>
          <w:b/>
          <w:bCs/>
          <w:spacing w:val="24"/>
          <w:w w:val="90"/>
          <w:sz w:val="36"/>
          <w:szCs w:val="36"/>
        </w:rPr>
        <w:t>《</w:t>
      </w:r>
      <w:r>
        <w:rPr>
          <w:rFonts w:hAnsi="黑体" w:cs="黑体" w:hint="eastAsia"/>
          <w:sz w:val="36"/>
          <w:szCs w:val="36"/>
        </w:rPr>
        <w:t>硅酸盐水泥砂浆及混凝土用高锆耐碱玻璃纤维</w:t>
      </w:r>
      <w:r>
        <w:rPr>
          <w:rFonts w:hAnsi="黑体" w:cs="黑体" w:hint="eastAsia"/>
          <w:b/>
          <w:bCs/>
          <w:spacing w:val="24"/>
          <w:w w:val="90"/>
          <w:sz w:val="36"/>
          <w:szCs w:val="36"/>
        </w:rPr>
        <w:t>》</w:t>
      </w:r>
    </w:p>
    <w:p w:rsidR="00725F07" w:rsidRDefault="001F03D0">
      <w:pPr>
        <w:snapToGrid w:val="0"/>
        <w:spacing w:line="360" w:lineRule="auto"/>
        <w:ind w:left="1" w:firstLineChars="200" w:firstLine="720"/>
        <w:jc w:val="center"/>
        <w:rPr>
          <w:rFonts w:ascii="黑体" w:eastAsia="黑体" w:hAnsi="黑体" w:cs="黑体"/>
          <w:sz w:val="32"/>
          <w:szCs w:val="32"/>
        </w:rPr>
      </w:pPr>
      <w:r>
        <w:rPr>
          <w:rFonts w:ascii="黑体" w:eastAsia="黑体" w:hAnsi="黑体" w:cs="黑体" w:hint="eastAsia"/>
          <w:sz w:val="36"/>
          <w:szCs w:val="36"/>
        </w:rPr>
        <w:t xml:space="preserve">CBMF </w:t>
      </w:r>
      <w:r>
        <w:rPr>
          <w:rFonts w:ascii="黑体" w:eastAsia="黑体" w:hAnsi="黑体" w:cs="黑体" w:hint="eastAsia"/>
          <w:sz w:val="36"/>
          <w:szCs w:val="36"/>
        </w:rPr>
        <w:t>×××—××××</w:t>
      </w:r>
    </w:p>
    <w:p w:rsidR="00725F07" w:rsidRDefault="001F03D0">
      <w:pPr>
        <w:spacing w:line="360" w:lineRule="auto"/>
        <w:jc w:val="center"/>
        <w:rPr>
          <w:rFonts w:ascii="黑体" w:eastAsia="黑体" w:hAnsi="黑体" w:cs="黑体"/>
          <w:b/>
          <w:sz w:val="52"/>
        </w:rPr>
      </w:pPr>
      <w:r>
        <w:rPr>
          <w:rFonts w:ascii="黑体" w:eastAsia="黑体" w:hAnsi="黑体" w:cs="黑体" w:hint="eastAsia"/>
          <w:b/>
          <w:spacing w:val="42"/>
          <w:sz w:val="52"/>
        </w:rPr>
        <w:t>编制说明</w:t>
      </w:r>
    </w:p>
    <w:p w:rsidR="00725F07" w:rsidRDefault="001F03D0">
      <w:pPr>
        <w:spacing w:line="360" w:lineRule="auto"/>
        <w:jc w:val="center"/>
        <w:rPr>
          <w:spacing w:val="30"/>
          <w:sz w:val="32"/>
          <w:szCs w:val="32"/>
        </w:rPr>
      </w:pPr>
      <w:r>
        <w:rPr>
          <w:spacing w:val="30"/>
          <w:sz w:val="32"/>
          <w:szCs w:val="32"/>
        </w:rPr>
        <w:t>(</w:t>
      </w:r>
      <w:r>
        <w:rPr>
          <w:rFonts w:hint="eastAsia"/>
          <w:spacing w:val="30"/>
          <w:sz w:val="32"/>
          <w:szCs w:val="32"/>
        </w:rPr>
        <w:t>征求意见</w:t>
      </w:r>
      <w:r>
        <w:rPr>
          <w:rFonts w:hint="eastAsia"/>
          <w:spacing w:val="30"/>
          <w:sz w:val="32"/>
          <w:szCs w:val="32"/>
        </w:rPr>
        <w:t>稿</w:t>
      </w:r>
      <w:r>
        <w:rPr>
          <w:rFonts w:hint="eastAsia"/>
          <w:spacing w:val="30"/>
          <w:sz w:val="32"/>
          <w:szCs w:val="32"/>
        </w:rPr>
        <w:t>)</w:t>
      </w: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sz w:val="24"/>
        </w:rPr>
      </w:pPr>
    </w:p>
    <w:p w:rsidR="00725F07" w:rsidRDefault="00725F07">
      <w:pPr>
        <w:spacing w:line="360" w:lineRule="auto"/>
        <w:rPr>
          <w:b/>
          <w:bCs/>
          <w:sz w:val="32"/>
        </w:rPr>
      </w:pPr>
    </w:p>
    <w:p w:rsidR="00725F07" w:rsidRDefault="00725F07">
      <w:pPr>
        <w:spacing w:line="360" w:lineRule="auto"/>
        <w:rPr>
          <w:b/>
          <w:bCs/>
          <w:sz w:val="32"/>
        </w:rPr>
      </w:pPr>
    </w:p>
    <w:p w:rsidR="00725F07" w:rsidRDefault="001F03D0">
      <w:pPr>
        <w:spacing w:line="360" w:lineRule="auto"/>
        <w:jc w:val="center"/>
        <w:rPr>
          <w:b/>
          <w:bCs/>
          <w:sz w:val="30"/>
          <w:szCs w:val="30"/>
        </w:rPr>
      </w:pPr>
      <w:r>
        <w:rPr>
          <w:rFonts w:hint="eastAsia"/>
          <w:b/>
          <w:bCs/>
          <w:sz w:val="30"/>
          <w:szCs w:val="30"/>
        </w:rPr>
        <w:t>《</w:t>
      </w:r>
      <w:r>
        <w:rPr>
          <w:rFonts w:hint="eastAsia"/>
          <w:b/>
          <w:sz w:val="30"/>
          <w:szCs w:val="30"/>
        </w:rPr>
        <w:t>硅酸盐水泥砂浆及混凝土用</w:t>
      </w:r>
      <w:r>
        <w:rPr>
          <w:rFonts w:hint="eastAsia"/>
          <w:b/>
          <w:sz w:val="30"/>
          <w:szCs w:val="30"/>
        </w:rPr>
        <w:t>高锆耐碱玻璃纤维</w:t>
      </w:r>
      <w:r>
        <w:rPr>
          <w:rFonts w:hint="eastAsia"/>
          <w:b/>
          <w:bCs/>
          <w:sz w:val="30"/>
          <w:szCs w:val="30"/>
        </w:rPr>
        <w:t>》协会</w:t>
      </w:r>
      <w:r>
        <w:rPr>
          <w:rFonts w:hint="eastAsia"/>
          <w:b/>
          <w:sz w:val="30"/>
          <w:szCs w:val="30"/>
        </w:rPr>
        <w:t>标准</w:t>
      </w:r>
    </w:p>
    <w:p w:rsidR="00725F07" w:rsidRDefault="001F03D0">
      <w:pPr>
        <w:spacing w:line="360" w:lineRule="auto"/>
        <w:jc w:val="center"/>
        <w:rPr>
          <w:b/>
          <w:bCs/>
          <w:sz w:val="30"/>
          <w:szCs w:val="30"/>
        </w:rPr>
      </w:pPr>
      <w:r>
        <w:rPr>
          <w:rFonts w:hint="eastAsia"/>
          <w:b/>
          <w:bCs/>
          <w:sz w:val="30"/>
          <w:szCs w:val="30"/>
        </w:rPr>
        <w:t>编写</w:t>
      </w:r>
      <w:r>
        <w:rPr>
          <w:rFonts w:hint="eastAsia"/>
          <w:b/>
          <w:bCs/>
          <w:sz w:val="30"/>
          <w:szCs w:val="30"/>
        </w:rPr>
        <w:t>组</w:t>
      </w:r>
    </w:p>
    <w:p w:rsidR="00725F07" w:rsidRDefault="001F03D0">
      <w:pPr>
        <w:spacing w:line="360" w:lineRule="auto"/>
        <w:jc w:val="center"/>
        <w:rPr>
          <w:b/>
          <w:bCs/>
          <w:sz w:val="30"/>
          <w:szCs w:val="30"/>
        </w:rPr>
      </w:pPr>
      <w:r>
        <w:rPr>
          <w:rFonts w:hint="eastAsia"/>
          <w:b/>
          <w:bCs/>
          <w:sz w:val="30"/>
          <w:szCs w:val="30"/>
        </w:rPr>
        <w:t>二〇一七年十</w:t>
      </w:r>
      <w:r>
        <w:rPr>
          <w:rFonts w:hint="eastAsia"/>
          <w:b/>
          <w:bCs/>
          <w:sz w:val="30"/>
          <w:szCs w:val="30"/>
        </w:rPr>
        <w:t>二</w:t>
      </w:r>
      <w:r>
        <w:rPr>
          <w:rFonts w:hint="eastAsia"/>
          <w:b/>
          <w:bCs/>
          <w:sz w:val="30"/>
          <w:szCs w:val="30"/>
        </w:rPr>
        <w:t>月</w:t>
      </w:r>
    </w:p>
    <w:p w:rsidR="00725F07" w:rsidRDefault="001F03D0">
      <w:pPr>
        <w:spacing w:line="360" w:lineRule="auto"/>
        <w:rPr>
          <w:rFonts w:eastAsia="黑体"/>
          <w:b/>
          <w:sz w:val="28"/>
          <w:szCs w:val="28"/>
        </w:rPr>
      </w:pPr>
      <w:r>
        <w:rPr>
          <w:rFonts w:eastAsia="黑体"/>
          <w:b/>
          <w:bCs/>
          <w:spacing w:val="24"/>
          <w:sz w:val="32"/>
        </w:rPr>
        <w:br w:type="page"/>
      </w:r>
      <w:r>
        <w:rPr>
          <w:rFonts w:eastAsia="黑体" w:hint="eastAsia"/>
          <w:b/>
          <w:sz w:val="24"/>
        </w:rPr>
        <w:lastRenderedPageBreak/>
        <w:t>一、立项背景</w:t>
      </w:r>
    </w:p>
    <w:p w:rsidR="00725F07" w:rsidRDefault="001F03D0">
      <w:pPr>
        <w:pStyle w:val="af1"/>
        <w:spacing w:line="360" w:lineRule="auto"/>
        <w:ind w:firstLine="480"/>
        <w:rPr>
          <w:rFonts w:ascii="Times New Roman"/>
          <w:sz w:val="24"/>
        </w:rPr>
      </w:pPr>
      <w:r>
        <w:rPr>
          <w:rFonts w:ascii="Times New Roman" w:hint="eastAsia"/>
          <w:sz w:val="24"/>
        </w:rPr>
        <w:t>混凝土是由胶凝材料、水和粗细骨料按适当比例拌合，经一定时间硬化而成的人工石材。混凝土具有较高的抗压强度，但其抗拉、抗弯、抗冲击及韧性等较差，是一种脆性材料，在长期服役中存在着安全隐患。混凝土凝结硬化早期由于快速失水、沉降、化学收缩、温度应力、施工原因等很容易造成混凝土早期塑性开裂，硬化后期由于干缩、温差应力、荷载和变形等原因也易使混凝土在薄弱部位出现裂缝。随着高强混凝土的应用混凝土的脆性及开裂问题变得更加突出。</w:t>
      </w:r>
    </w:p>
    <w:p w:rsidR="00725F07" w:rsidRDefault="001F03D0">
      <w:pPr>
        <w:autoSpaceDE w:val="0"/>
        <w:autoSpaceDN w:val="0"/>
        <w:adjustRightInd w:val="0"/>
        <w:spacing w:line="360" w:lineRule="auto"/>
        <w:ind w:firstLineChars="200" w:firstLine="480"/>
        <w:jc w:val="left"/>
        <w:rPr>
          <w:sz w:val="24"/>
        </w:rPr>
      </w:pPr>
      <w:r>
        <w:rPr>
          <w:rFonts w:hint="eastAsia"/>
          <w:sz w:val="24"/>
        </w:rPr>
        <w:t>随着混凝土技术的发展，混凝土正朝着高强度、高韧性、高体积稳定性和高耐久性的方向发展。研究表明，在</w:t>
      </w:r>
      <w:r>
        <w:rPr>
          <w:rFonts w:hint="eastAsia"/>
          <w:sz w:val="24"/>
        </w:rPr>
        <w:t>混凝土中加入少量的纤维可提高其抗拉强度和抗弯强度，阻止裂缝的产生和扩展，提高基体的抗变形能力，改善水泥混凝土的韧性和抗冲击性能。</w:t>
      </w:r>
    </w:p>
    <w:p w:rsidR="00725F07" w:rsidRDefault="001F03D0">
      <w:pPr>
        <w:pStyle w:val="p15"/>
        <w:spacing w:line="360" w:lineRule="auto"/>
        <w:rPr>
          <w:rFonts w:ascii="Times New Roman" w:hAnsi="Times New Roman" w:cs="Times New Roman"/>
          <w:kern w:val="2"/>
          <w:sz w:val="24"/>
          <w:szCs w:val="24"/>
        </w:rPr>
      </w:pPr>
      <w:r>
        <w:rPr>
          <w:rFonts w:ascii="Times New Roman" w:hAnsi="Times New Roman" w:cs="Times New Roman" w:hint="eastAsia"/>
          <w:kern w:val="2"/>
          <w:sz w:val="24"/>
          <w:szCs w:val="24"/>
        </w:rPr>
        <w:t>高锆耐碱玻璃纤维</w:t>
      </w:r>
      <w:r>
        <w:rPr>
          <w:rFonts w:ascii="Times New Roman" w:hAnsi="Times New Roman" w:cs="Times New Roman" w:hint="eastAsia"/>
          <w:kern w:val="2"/>
          <w:sz w:val="24"/>
          <w:szCs w:val="24"/>
        </w:rPr>
        <w:t>是以氧化硅、氧化锆、氧化钠、氧化钙等组分为主要原料经高温熔融生产加工而成的无机纤维（</w:t>
      </w:r>
      <w:r>
        <w:rPr>
          <w:rFonts w:ascii="Times New Roman" w:hAnsi="Times New Roman" w:hint="eastAsia"/>
          <w:sz w:val="24"/>
          <w:szCs w:val="24"/>
        </w:rPr>
        <w:t>氧化锆含量大于</w:t>
      </w:r>
      <w:r>
        <w:rPr>
          <w:rFonts w:ascii="Times New Roman" w:hAnsi="Times New Roman" w:hint="eastAsia"/>
          <w:sz w:val="24"/>
          <w:szCs w:val="24"/>
        </w:rPr>
        <w:t>16.0%</w:t>
      </w:r>
      <w:r>
        <w:rPr>
          <w:rFonts w:ascii="Times New Roman" w:hAnsi="Times New Roman" w:hint="eastAsia"/>
          <w:sz w:val="24"/>
          <w:szCs w:val="24"/>
        </w:rPr>
        <w:t>），具有拉伸强度和弹性模量高、耐酸碱、耐高温和低温等特性。</w:t>
      </w:r>
      <w:r>
        <w:rPr>
          <w:rFonts w:ascii="Times New Roman" w:hAnsi="Times New Roman" w:cs="Times New Roman" w:hint="eastAsia"/>
          <w:kern w:val="2"/>
          <w:sz w:val="24"/>
          <w:szCs w:val="24"/>
        </w:rPr>
        <w:t>在水泥砂浆和混凝土中掺加短</w:t>
      </w:r>
      <w:proofErr w:type="gramStart"/>
      <w:r>
        <w:rPr>
          <w:rFonts w:ascii="Times New Roman" w:hAnsi="Times New Roman" w:cs="Times New Roman" w:hint="eastAsia"/>
          <w:kern w:val="2"/>
          <w:sz w:val="24"/>
          <w:szCs w:val="24"/>
        </w:rPr>
        <w:t>切</w:t>
      </w:r>
      <w:r>
        <w:rPr>
          <w:rFonts w:ascii="Times New Roman" w:hAnsi="Times New Roman" w:hint="eastAsia"/>
          <w:sz w:val="24"/>
          <w:szCs w:val="24"/>
        </w:rPr>
        <w:t>高锆</w:t>
      </w:r>
      <w:proofErr w:type="gramEnd"/>
      <w:r>
        <w:rPr>
          <w:rFonts w:ascii="Times New Roman" w:hAnsi="Times New Roman" w:hint="eastAsia"/>
          <w:sz w:val="24"/>
          <w:szCs w:val="24"/>
        </w:rPr>
        <w:t>耐碱玻璃纤维</w:t>
      </w:r>
      <w:r>
        <w:rPr>
          <w:rFonts w:ascii="Times New Roman" w:hAnsi="Times New Roman" w:cs="Times New Roman" w:hint="eastAsia"/>
          <w:kern w:val="2"/>
          <w:sz w:val="24"/>
          <w:szCs w:val="24"/>
        </w:rPr>
        <w:t>，可以减少混凝土和砂浆的早期裂缝，提高混凝土和砂浆的抗裂、抗冲击性能和耐久性，降低混凝土的脆度系数，而且施工性能良好，与水泥混凝土或砂浆混合时容易分散、体积</w:t>
      </w:r>
      <w:r>
        <w:rPr>
          <w:rFonts w:ascii="Times New Roman" w:hAnsi="Times New Roman" w:cs="Times New Roman" w:hint="eastAsia"/>
          <w:kern w:val="2"/>
          <w:sz w:val="24"/>
          <w:szCs w:val="24"/>
        </w:rPr>
        <w:t>稳定、对混凝土工作性影响较小，目前已广泛应用于我国的水利、交通、军工、</w:t>
      </w:r>
      <w:proofErr w:type="gramStart"/>
      <w:r>
        <w:rPr>
          <w:rFonts w:ascii="Times New Roman" w:hAnsi="Times New Roman" w:cs="Times New Roman" w:hint="eastAsia"/>
          <w:kern w:val="2"/>
          <w:sz w:val="24"/>
          <w:szCs w:val="24"/>
        </w:rPr>
        <w:t>海工等</w:t>
      </w:r>
      <w:proofErr w:type="gramEnd"/>
      <w:r>
        <w:rPr>
          <w:rFonts w:ascii="Times New Roman" w:hAnsi="Times New Roman" w:cs="Times New Roman" w:hint="eastAsia"/>
          <w:kern w:val="2"/>
          <w:sz w:val="24"/>
          <w:szCs w:val="24"/>
        </w:rPr>
        <w:t>重点工程中，取得了明显的社会和经济效益。</w:t>
      </w:r>
    </w:p>
    <w:p w:rsidR="00725F07" w:rsidRDefault="001F03D0">
      <w:pPr>
        <w:spacing w:line="360" w:lineRule="auto"/>
        <w:ind w:firstLineChars="200" w:firstLine="480"/>
        <w:rPr>
          <w:rStyle w:val="fontstyle11"/>
          <w:rFonts w:hint="default"/>
        </w:rPr>
      </w:pPr>
      <w:r>
        <w:rPr>
          <w:rFonts w:hint="eastAsia"/>
          <w:sz w:val="24"/>
        </w:rPr>
        <w:t>水泥混凝土和砂浆用合成纤维、水泥混凝土和砂浆用玄武岩纤维相继发布了国家标准，标准的发布对规范产品的生产、检验和应用等发挥了重要作用。目前</w:t>
      </w:r>
      <w:r>
        <w:rPr>
          <w:rFonts w:hint="eastAsia"/>
          <w:sz w:val="24"/>
        </w:rPr>
        <w:t>高锆耐碱玻璃纤维</w:t>
      </w:r>
      <w:r>
        <w:rPr>
          <w:rFonts w:hint="eastAsia"/>
          <w:sz w:val="24"/>
        </w:rPr>
        <w:t>在国内外混凝土、砂浆工程上大量应用，对于提高混凝土和砂浆的早期抗裂、力学性能和</w:t>
      </w:r>
      <w:r>
        <w:rPr>
          <w:rFonts w:hint="eastAsia"/>
          <w:sz w:val="24"/>
        </w:rPr>
        <w:t>耐久</w:t>
      </w:r>
      <w:r>
        <w:rPr>
          <w:rFonts w:hint="eastAsia"/>
          <w:sz w:val="24"/>
        </w:rPr>
        <w:t>性能发挥了重要的作用，但产品没有标准的问题突出。为规范</w:t>
      </w:r>
      <w:r>
        <w:rPr>
          <w:rStyle w:val="fontstyle11"/>
        </w:rPr>
        <w:t>高锆耐碱玻璃纤维</w:t>
      </w:r>
      <w:r>
        <w:rPr>
          <w:rFonts w:hint="eastAsia"/>
          <w:sz w:val="24"/>
        </w:rPr>
        <w:t>产品的生产、检验和应用，</w:t>
      </w:r>
      <w:r>
        <w:rPr>
          <w:rFonts w:hint="eastAsia"/>
          <w:color w:val="000000"/>
          <w:sz w:val="24"/>
        </w:rPr>
        <w:t>促进</w:t>
      </w:r>
      <w:r>
        <w:rPr>
          <w:rFonts w:hint="eastAsia"/>
          <w:sz w:val="24"/>
        </w:rPr>
        <w:t>高锆耐碱玻璃纤维</w:t>
      </w:r>
      <w:r>
        <w:rPr>
          <w:rFonts w:hint="eastAsia"/>
          <w:color w:val="000000"/>
          <w:sz w:val="24"/>
        </w:rPr>
        <w:t>材料的健康发展和混凝土、砂浆行业的技术进步，</w:t>
      </w:r>
      <w:r>
        <w:rPr>
          <w:rStyle w:val="fontstyle11"/>
          <w:rFonts w:ascii="Times New Roman" w:hAnsi="Times New Roman" w:hint="default"/>
        </w:rPr>
        <w:t>中国建筑材料工业规划研究院</w:t>
      </w:r>
      <w:r>
        <w:rPr>
          <w:rStyle w:val="fontstyle11"/>
          <w:rFonts w:hint="default"/>
        </w:rPr>
        <w:t>（以下简称规划院）</w:t>
      </w:r>
      <w:r>
        <w:rPr>
          <w:rStyle w:val="fontstyle11"/>
          <w:rFonts w:ascii="Times New Roman" w:hAnsi="Times New Roman" w:hint="default"/>
        </w:rPr>
        <w:t>于</w:t>
      </w:r>
      <w:r>
        <w:rPr>
          <w:rStyle w:val="fontstyle11"/>
          <w:rFonts w:ascii="Times New Roman" w:hAnsi="Times New Roman" w:hint="default"/>
        </w:rPr>
        <w:t>201</w:t>
      </w:r>
      <w:r>
        <w:rPr>
          <w:rStyle w:val="fontstyle11"/>
          <w:rFonts w:hint="default"/>
        </w:rPr>
        <w:t>6</w:t>
      </w:r>
      <w:r>
        <w:rPr>
          <w:rStyle w:val="fontstyle11"/>
          <w:rFonts w:ascii="Times New Roman" w:hAnsi="Times New Roman" w:hint="default"/>
        </w:rPr>
        <w:t>年</w:t>
      </w:r>
      <w:r>
        <w:rPr>
          <w:rStyle w:val="fontstyle11"/>
          <w:rFonts w:ascii="Times New Roman" w:hAnsi="Times New Roman" w:hint="default"/>
        </w:rPr>
        <w:t>1</w:t>
      </w:r>
      <w:r>
        <w:rPr>
          <w:rStyle w:val="fontstyle11"/>
        </w:rPr>
        <w:t>1</w:t>
      </w:r>
      <w:r>
        <w:rPr>
          <w:rStyle w:val="fontstyle11"/>
          <w:rFonts w:ascii="Times New Roman" w:hAnsi="Times New Roman" w:hint="default"/>
        </w:rPr>
        <w:t>月向中国建筑材料联合会提出</w:t>
      </w:r>
      <w:r>
        <w:rPr>
          <w:rStyle w:val="fontstyle11"/>
          <w:rFonts w:hint="default"/>
        </w:rPr>
        <w:t>申请立项，由规划院与</w:t>
      </w:r>
      <w:r>
        <w:rPr>
          <w:rStyle w:val="fontstyle11"/>
          <w:rFonts w:ascii="Times New Roman" w:hAnsi="Times New Roman" w:hint="default"/>
        </w:rPr>
        <w:t>泰山玻璃纤维有限公司（以下简称泰山玻纤）</w:t>
      </w:r>
      <w:r>
        <w:rPr>
          <w:rStyle w:val="fontstyle11"/>
          <w:rFonts w:hint="default"/>
        </w:rPr>
        <w:t>等单位共同编制</w:t>
      </w:r>
      <w:r>
        <w:rPr>
          <w:rStyle w:val="fontstyle11"/>
          <w:rFonts w:ascii="Times New Roman" w:hAnsi="Times New Roman" w:hint="default"/>
        </w:rPr>
        <w:t>《通用硅酸盐水泥及混凝土用</w:t>
      </w:r>
      <w:r>
        <w:rPr>
          <w:rStyle w:val="fontstyle11"/>
        </w:rPr>
        <w:t>高抗碱玻璃纤维</w:t>
      </w:r>
      <w:r>
        <w:rPr>
          <w:rStyle w:val="fontstyle11"/>
          <w:rFonts w:ascii="Times New Roman" w:hAnsi="Times New Roman" w:hint="default"/>
        </w:rPr>
        <w:t>》协会标准</w:t>
      </w:r>
      <w:r>
        <w:rPr>
          <w:rStyle w:val="fontstyle11"/>
          <w:rFonts w:hint="default"/>
        </w:rPr>
        <w:t>。</w:t>
      </w:r>
    </w:p>
    <w:p w:rsidR="00725F07" w:rsidRDefault="001F03D0">
      <w:pPr>
        <w:spacing w:line="360" w:lineRule="auto"/>
        <w:rPr>
          <w:rFonts w:eastAsia="黑体"/>
          <w:sz w:val="24"/>
        </w:rPr>
      </w:pPr>
      <w:r>
        <w:rPr>
          <w:rFonts w:eastAsia="黑体" w:hint="eastAsia"/>
          <w:sz w:val="24"/>
        </w:rPr>
        <w:t>二、工作简况</w:t>
      </w:r>
    </w:p>
    <w:p w:rsidR="00725F07" w:rsidRPr="00B212B3" w:rsidRDefault="001F03D0">
      <w:pPr>
        <w:spacing w:line="360" w:lineRule="auto"/>
        <w:ind w:firstLineChars="200" w:firstLine="480"/>
        <w:rPr>
          <w:rStyle w:val="fontstyle11"/>
          <w:rFonts w:hint="default"/>
        </w:rPr>
      </w:pPr>
      <w:bookmarkStart w:id="0" w:name="_GoBack"/>
      <w:r w:rsidRPr="00B212B3">
        <w:rPr>
          <w:rStyle w:val="fontstyle11"/>
          <w:rFonts w:hint="default"/>
        </w:rPr>
        <w:lastRenderedPageBreak/>
        <w:t>201</w:t>
      </w:r>
      <w:r>
        <w:rPr>
          <w:rStyle w:val="fontstyle11"/>
          <w:rFonts w:hint="default"/>
        </w:rPr>
        <w:t>7</w:t>
      </w:r>
      <w:r w:rsidRPr="00B212B3">
        <w:rPr>
          <w:rStyle w:val="fontstyle11"/>
          <w:rFonts w:hint="default"/>
        </w:rPr>
        <w:t>年</w:t>
      </w:r>
      <w:r>
        <w:rPr>
          <w:rStyle w:val="fontstyle11"/>
          <w:rFonts w:hint="default"/>
        </w:rPr>
        <w:t>5</w:t>
      </w:r>
      <w:r w:rsidRPr="00B212B3">
        <w:rPr>
          <w:rStyle w:val="fontstyle11"/>
          <w:rFonts w:hint="default"/>
        </w:rPr>
        <w:t>月</w:t>
      </w:r>
      <w:r w:rsidRPr="00B212B3">
        <w:rPr>
          <w:rStyle w:val="fontstyle11"/>
          <w:rFonts w:hint="default"/>
        </w:rPr>
        <w:t>2</w:t>
      </w:r>
      <w:r w:rsidRPr="00B212B3">
        <w:rPr>
          <w:rStyle w:val="fontstyle11"/>
        </w:rPr>
        <w:t>日</w:t>
      </w:r>
      <w:r>
        <w:rPr>
          <w:rStyle w:val="fontstyle11"/>
          <w:rFonts w:hint="default"/>
        </w:rPr>
        <w:t>中国建筑材料联合会</w:t>
      </w:r>
      <w:r w:rsidRPr="00B212B3">
        <w:rPr>
          <w:rStyle w:val="fontstyle11"/>
        </w:rPr>
        <w:t>下发了《</w:t>
      </w:r>
      <w:r w:rsidRPr="00B212B3">
        <w:rPr>
          <w:rStyle w:val="fontstyle11"/>
        </w:rPr>
        <w:t>关于下达</w:t>
      </w:r>
      <w:r w:rsidRPr="00B212B3">
        <w:rPr>
          <w:rStyle w:val="fontstyle11"/>
          <w:rFonts w:hint="default"/>
        </w:rPr>
        <w:t>2017</w:t>
      </w:r>
      <w:r w:rsidRPr="00B212B3">
        <w:rPr>
          <w:rStyle w:val="fontstyle11"/>
          <w:rFonts w:hint="default"/>
        </w:rPr>
        <w:t>年第一批协会标准制定计划的通知</w:t>
      </w:r>
      <w:r w:rsidRPr="00B212B3">
        <w:rPr>
          <w:rStyle w:val="fontstyle11"/>
        </w:rPr>
        <w:t>》，</w:t>
      </w:r>
      <w:r w:rsidRPr="00B212B3">
        <w:rPr>
          <w:rStyle w:val="fontstyle11"/>
          <w:rFonts w:hint="default"/>
        </w:rPr>
        <w:t>正式下达协会标准制定计划项目，项目编号</w:t>
      </w:r>
      <w:r>
        <w:rPr>
          <w:rStyle w:val="fontstyle11"/>
          <w:rFonts w:hint="default"/>
        </w:rPr>
        <w:t>2017-12-xbjh</w:t>
      </w:r>
      <w:r w:rsidRPr="00B212B3">
        <w:rPr>
          <w:rStyle w:val="fontstyle11"/>
          <w:rFonts w:hint="default"/>
        </w:rPr>
        <w:t>，项目名称：《通用硅酸盐水泥及混凝土用</w:t>
      </w:r>
      <w:r>
        <w:rPr>
          <w:rStyle w:val="fontstyle11"/>
        </w:rPr>
        <w:t>高抗碱玻璃纤维</w:t>
      </w:r>
      <w:r w:rsidRPr="00B212B3">
        <w:rPr>
          <w:rStyle w:val="fontstyle11"/>
          <w:rFonts w:hint="default"/>
        </w:rPr>
        <w:t>》协会标准制定，计划周期</w:t>
      </w:r>
      <w:r>
        <w:rPr>
          <w:rStyle w:val="fontstyle11"/>
          <w:rFonts w:hint="default"/>
        </w:rPr>
        <w:t>12</w:t>
      </w:r>
      <w:r w:rsidRPr="00B212B3">
        <w:rPr>
          <w:rStyle w:val="fontstyle11"/>
          <w:rFonts w:hint="default"/>
        </w:rPr>
        <w:t>个月，要求在</w:t>
      </w:r>
      <w:r w:rsidRPr="00B212B3">
        <w:rPr>
          <w:rStyle w:val="fontstyle11"/>
          <w:rFonts w:hint="default"/>
        </w:rPr>
        <w:t>201</w:t>
      </w:r>
      <w:r>
        <w:rPr>
          <w:rStyle w:val="fontstyle11"/>
          <w:rFonts w:hint="default"/>
        </w:rPr>
        <w:t>8</w:t>
      </w:r>
      <w:r w:rsidRPr="00B212B3">
        <w:rPr>
          <w:rStyle w:val="fontstyle11"/>
          <w:rFonts w:hint="default"/>
        </w:rPr>
        <w:t>年</w:t>
      </w:r>
      <w:r w:rsidRPr="00B212B3">
        <w:rPr>
          <w:rStyle w:val="fontstyle11"/>
          <w:rFonts w:hint="default"/>
        </w:rPr>
        <w:t>5</w:t>
      </w:r>
      <w:r w:rsidRPr="00B212B3">
        <w:rPr>
          <w:rStyle w:val="fontstyle11"/>
          <w:rFonts w:hint="default"/>
        </w:rPr>
        <w:t>月前完成标准制定工作。</w:t>
      </w:r>
      <w:r w:rsidRPr="00B212B3">
        <w:rPr>
          <w:rStyle w:val="fontstyle11"/>
          <w:rFonts w:hint="default"/>
        </w:rPr>
        <w:t>该</w:t>
      </w:r>
      <w:r w:rsidRPr="00B212B3">
        <w:rPr>
          <w:rStyle w:val="fontstyle11"/>
          <w:rFonts w:hint="default"/>
        </w:rPr>
        <w:t>标准的归口单位为中国建筑材料联合会，</w:t>
      </w:r>
      <w:r w:rsidRPr="00B212B3">
        <w:rPr>
          <w:rStyle w:val="fontstyle11"/>
          <w:rFonts w:hint="default"/>
        </w:rPr>
        <w:t>标准主要起草单位有：泰山玻纤</w:t>
      </w:r>
      <w:r>
        <w:rPr>
          <w:rStyle w:val="fontstyle11"/>
          <w:rFonts w:hint="default"/>
        </w:rPr>
        <w:t>、</w:t>
      </w:r>
      <w:r w:rsidRPr="00B212B3">
        <w:rPr>
          <w:rStyle w:val="fontstyle11"/>
          <w:rFonts w:hint="default"/>
        </w:rPr>
        <w:t>规划院等。</w:t>
      </w:r>
    </w:p>
    <w:bookmarkEnd w:id="0"/>
    <w:p w:rsidR="00725F07" w:rsidRDefault="001F03D0">
      <w:pPr>
        <w:spacing w:line="360" w:lineRule="auto"/>
        <w:ind w:firstLineChars="200" w:firstLine="480"/>
        <w:rPr>
          <w:sz w:val="24"/>
        </w:rPr>
      </w:pPr>
      <w:r>
        <w:rPr>
          <w:rStyle w:val="fontstyle11"/>
          <w:rFonts w:ascii="Times New Roman" w:hAnsi="Times New Roman" w:hint="default"/>
        </w:rPr>
        <w:t>任务下达后，泰山玻纤</w:t>
      </w:r>
      <w:r>
        <w:rPr>
          <w:rStyle w:val="fontstyle11"/>
          <w:rFonts w:hint="default"/>
        </w:rPr>
        <w:t>和</w:t>
      </w:r>
      <w:r>
        <w:rPr>
          <w:rStyle w:val="fontstyle11"/>
          <w:rFonts w:ascii="Times New Roman" w:hAnsi="Times New Roman" w:hint="default"/>
        </w:rPr>
        <w:t>规划院及时组成了标准制定工作小组，并明确了标准修订项目负责人。为圆满完成这项标准制订任务，</w:t>
      </w:r>
      <w:r>
        <w:rPr>
          <w:rStyle w:val="fontstyle11"/>
          <w:rFonts w:ascii="Times New Roman" w:hAnsi="Times New Roman" w:hint="default"/>
        </w:rPr>
        <w:t>2017</w:t>
      </w:r>
      <w:r>
        <w:rPr>
          <w:rStyle w:val="fontstyle11"/>
          <w:rFonts w:ascii="Times New Roman" w:hAnsi="Times New Roman" w:hint="default"/>
        </w:rPr>
        <w:t>年上半年间，标准起草小组充分利用各种会议和</w:t>
      </w:r>
      <w:r>
        <w:rPr>
          <w:rFonts w:hint="eastAsia"/>
          <w:sz w:val="24"/>
        </w:rPr>
        <w:t>其他联系工作的机会，大量收集国内外相关资料，并对部分生产企业进行调研，了解行业生产现状。</w:t>
      </w:r>
      <w:r>
        <w:rPr>
          <w:rFonts w:hint="eastAsia"/>
          <w:sz w:val="24"/>
          <w:szCs w:val="28"/>
        </w:rPr>
        <w:t>为了保证标准制订工作的顺利开展，确保标准技术水平达到行业先进水平，</w:t>
      </w:r>
      <w:r>
        <w:rPr>
          <w:rFonts w:hint="eastAsia"/>
          <w:sz w:val="24"/>
        </w:rPr>
        <w:t>标准编制小组广泛收集国内外相关标准和资料并进行翻译，了解国内外发展现状。</w:t>
      </w:r>
    </w:p>
    <w:p w:rsidR="00725F07" w:rsidRDefault="001F03D0">
      <w:pPr>
        <w:spacing w:line="360" w:lineRule="auto"/>
        <w:ind w:firstLine="570"/>
        <w:rPr>
          <w:color w:val="000000" w:themeColor="text1"/>
          <w:sz w:val="24"/>
        </w:rPr>
      </w:pPr>
      <w:r>
        <w:rPr>
          <w:rFonts w:hint="eastAsia"/>
          <w:sz w:val="24"/>
        </w:rPr>
        <w:t>在充分调研、资料整理以及征求意见的基础上，标准起草小组于</w:t>
      </w:r>
      <w:r>
        <w:rPr>
          <w:sz w:val="24"/>
        </w:rPr>
        <w:t>201</w:t>
      </w:r>
      <w:r>
        <w:rPr>
          <w:rFonts w:hint="eastAsia"/>
          <w:sz w:val="24"/>
        </w:rPr>
        <w:t>7</w:t>
      </w:r>
      <w:r>
        <w:rPr>
          <w:rFonts w:hint="eastAsia"/>
          <w:sz w:val="24"/>
        </w:rPr>
        <w:t>年</w:t>
      </w:r>
      <w:r>
        <w:rPr>
          <w:rFonts w:hint="eastAsia"/>
          <w:sz w:val="24"/>
        </w:rPr>
        <w:t>7</w:t>
      </w:r>
      <w:r>
        <w:rPr>
          <w:rFonts w:hint="eastAsia"/>
          <w:sz w:val="24"/>
        </w:rPr>
        <w:t>月提出了标准讨论稿。并于</w:t>
      </w:r>
      <w:r>
        <w:rPr>
          <w:rFonts w:hint="eastAsia"/>
          <w:sz w:val="24"/>
        </w:rPr>
        <w:t>2</w:t>
      </w:r>
      <w:r>
        <w:rPr>
          <w:sz w:val="24"/>
        </w:rPr>
        <w:t>01</w:t>
      </w:r>
      <w:r>
        <w:rPr>
          <w:rFonts w:hint="eastAsia"/>
          <w:sz w:val="24"/>
        </w:rPr>
        <w:t>7</w:t>
      </w:r>
      <w:r>
        <w:rPr>
          <w:rFonts w:hint="eastAsia"/>
          <w:sz w:val="24"/>
        </w:rPr>
        <w:t>年</w:t>
      </w:r>
      <w:r>
        <w:rPr>
          <w:rFonts w:hint="eastAsia"/>
          <w:sz w:val="24"/>
        </w:rPr>
        <w:t>8</w:t>
      </w:r>
      <w:r>
        <w:rPr>
          <w:rFonts w:hint="eastAsia"/>
          <w:sz w:val="24"/>
        </w:rPr>
        <w:t>月</w:t>
      </w:r>
      <w:r>
        <w:rPr>
          <w:rFonts w:hint="eastAsia"/>
          <w:sz w:val="24"/>
        </w:rPr>
        <w:t>14</w:t>
      </w:r>
      <w:r>
        <w:rPr>
          <w:rFonts w:hint="eastAsia"/>
          <w:sz w:val="24"/>
        </w:rPr>
        <w:t>～</w:t>
      </w:r>
      <w:r>
        <w:rPr>
          <w:rFonts w:hint="eastAsia"/>
          <w:sz w:val="24"/>
        </w:rPr>
        <w:t>16</w:t>
      </w:r>
      <w:r>
        <w:rPr>
          <w:rFonts w:hint="eastAsia"/>
          <w:sz w:val="24"/>
        </w:rPr>
        <w:t>日在山东泰安市召开了《通用硅酸盐水泥及混凝土用</w:t>
      </w:r>
      <w:r>
        <w:rPr>
          <w:rFonts w:hint="eastAsia"/>
          <w:sz w:val="24"/>
        </w:rPr>
        <w:t>高抗碱玻璃纤维</w:t>
      </w:r>
      <w:r>
        <w:rPr>
          <w:rFonts w:hint="eastAsia"/>
          <w:sz w:val="24"/>
        </w:rPr>
        <w:t>》协会标准制定第一次工作会议，参加会议的有来自高校、科研检测机构、生产企业等</w:t>
      </w:r>
      <w:r>
        <w:rPr>
          <w:rFonts w:hint="eastAsia"/>
          <w:sz w:val="24"/>
        </w:rPr>
        <w:t>14</w:t>
      </w:r>
      <w:r>
        <w:rPr>
          <w:rFonts w:hint="eastAsia"/>
          <w:sz w:val="24"/>
        </w:rPr>
        <w:t>家单位的</w:t>
      </w:r>
      <w:r>
        <w:rPr>
          <w:rFonts w:hint="eastAsia"/>
          <w:sz w:val="24"/>
        </w:rPr>
        <w:t>24</w:t>
      </w:r>
      <w:r>
        <w:rPr>
          <w:rFonts w:hint="eastAsia"/>
          <w:sz w:val="24"/>
        </w:rPr>
        <w:t>名代表（见附录</w:t>
      </w:r>
      <w:r>
        <w:rPr>
          <w:rFonts w:hint="eastAsia"/>
          <w:sz w:val="24"/>
        </w:rPr>
        <w:t>B</w:t>
      </w:r>
      <w:r>
        <w:rPr>
          <w:rFonts w:hint="eastAsia"/>
          <w:sz w:val="24"/>
        </w:rPr>
        <w:t>）。会议代表对《通用硅酸盐水泥及混凝土用</w:t>
      </w:r>
      <w:r>
        <w:rPr>
          <w:rFonts w:hint="eastAsia"/>
          <w:sz w:val="24"/>
        </w:rPr>
        <w:t>高抗碱玻璃纤维</w:t>
      </w:r>
      <w:r>
        <w:rPr>
          <w:rFonts w:hint="eastAsia"/>
          <w:sz w:val="24"/>
        </w:rPr>
        <w:t>》协会标准（讨论稿）</w:t>
      </w:r>
      <w:r>
        <w:rPr>
          <w:rFonts w:hint="eastAsia"/>
          <w:color w:val="000000" w:themeColor="text1"/>
          <w:sz w:val="24"/>
        </w:rPr>
        <w:t>进行了认真、热烈的讨论，提出如下主要意见：</w:t>
      </w:r>
    </w:p>
    <w:p w:rsidR="00725F07" w:rsidRDefault="001F03D0">
      <w:pPr>
        <w:spacing w:line="360" w:lineRule="auto"/>
        <w:ind w:firstLine="570"/>
        <w:rPr>
          <w:color w:val="000000" w:themeColor="text1"/>
          <w:sz w:val="24"/>
        </w:rPr>
      </w:pPr>
      <w:r>
        <w:rPr>
          <w:rFonts w:hint="eastAsia"/>
          <w:color w:val="000000" w:themeColor="text1"/>
          <w:sz w:val="24"/>
        </w:rPr>
        <w:t>1</w:t>
      </w:r>
      <w:r>
        <w:rPr>
          <w:rFonts w:hint="eastAsia"/>
          <w:color w:val="000000" w:themeColor="text1"/>
          <w:sz w:val="24"/>
        </w:rPr>
        <w:t>、</w:t>
      </w:r>
      <w:r>
        <w:rPr>
          <w:rFonts w:hint="eastAsia"/>
          <w:color w:val="000000" w:themeColor="text1"/>
          <w:sz w:val="24"/>
        </w:rPr>
        <w:t>将</w:t>
      </w:r>
      <w:r>
        <w:rPr>
          <w:rFonts w:hint="eastAsia"/>
          <w:color w:val="000000" w:themeColor="text1"/>
          <w:sz w:val="24"/>
        </w:rPr>
        <w:t>标准</w:t>
      </w:r>
      <w:r>
        <w:rPr>
          <w:rFonts w:hint="eastAsia"/>
          <w:color w:val="000000" w:themeColor="text1"/>
          <w:sz w:val="24"/>
        </w:rPr>
        <w:t>名称</w:t>
      </w:r>
      <w:r>
        <w:rPr>
          <w:rFonts w:hint="eastAsia"/>
          <w:color w:val="000000" w:themeColor="text1"/>
          <w:sz w:val="24"/>
        </w:rPr>
        <w:t>《通用硅酸盐水泥及混凝土用</w:t>
      </w:r>
      <w:r>
        <w:rPr>
          <w:rFonts w:hint="eastAsia"/>
          <w:color w:val="000000" w:themeColor="text1"/>
          <w:sz w:val="24"/>
        </w:rPr>
        <w:t>高抗碱玻璃纤维</w:t>
      </w:r>
      <w:r>
        <w:rPr>
          <w:rFonts w:hint="eastAsia"/>
          <w:color w:val="000000" w:themeColor="text1"/>
          <w:sz w:val="24"/>
        </w:rPr>
        <w:t>》</w:t>
      </w:r>
      <w:r>
        <w:rPr>
          <w:rFonts w:hint="eastAsia"/>
          <w:color w:val="000000" w:themeColor="text1"/>
          <w:sz w:val="24"/>
        </w:rPr>
        <w:t>调整为《</w:t>
      </w:r>
      <w:r>
        <w:rPr>
          <w:rFonts w:hint="eastAsia"/>
          <w:color w:val="000000" w:themeColor="text1"/>
          <w:sz w:val="24"/>
        </w:rPr>
        <w:t>硅酸盐水泥</w:t>
      </w:r>
      <w:r>
        <w:rPr>
          <w:rFonts w:hint="eastAsia"/>
          <w:color w:val="000000" w:themeColor="text1"/>
          <w:sz w:val="24"/>
        </w:rPr>
        <w:t>砂浆</w:t>
      </w:r>
      <w:r>
        <w:rPr>
          <w:rFonts w:hint="eastAsia"/>
          <w:color w:val="000000" w:themeColor="text1"/>
          <w:sz w:val="24"/>
        </w:rPr>
        <w:t>及混凝土用</w:t>
      </w:r>
      <w:r>
        <w:rPr>
          <w:rFonts w:hint="eastAsia"/>
          <w:color w:val="000000" w:themeColor="text1"/>
          <w:sz w:val="24"/>
        </w:rPr>
        <w:t>高锆耐碱玻璃纤维》；</w:t>
      </w:r>
    </w:p>
    <w:p w:rsidR="00725F07" w:rsidRDefault="001F03D0">
      <w:pPr>
        <w:spacing w:line="360" w:lineRule="auto"/>
        <w:ind w:firstLineChars="215" w:firstLine="516"/>
        <w:jc w:val="left"/>
        <w:rPr>
          <w:rStyle w:val="fontstyle11"/>
          <w:rFonts w:ascii="Times New Roman" w:hAnsi="Times New Roman" w:hint="default"/>
          <w:color w:val="000000" w:themeColor="text1"/>
        </w:rPr>
      </w:pPr>
      <w:r>
        <w:rPr>
          <w:rStyle w:val="fontstyle31"/>
          <w:rFonts w:hint="eastAsia"/>
          <w:color w:val="000000" w:themeColor="text1"/>
        </w:rPr>
        <w:t>2</w:t>
      </w:r>
      <w:r>
        <w:rPr>
          <w:rStyle w:val="fontstyle11"/>
          <w:rFonts w:ascii="Times New Roman" w:hAnsi="Times New Roman" w:hint="default"/>
          <w:color w:val="000000" w:themeColor="text1"/>
        </w:rPr>
        <w:t>、对引言部分相关内容进行调整；</w:t>
      </w:r>
    </w:p>
    <w:p w:rsidR="00725F07" w:rsidRDefault="001F03D0">
      <w:pPr>
        <w:spacing w:line="360" w:lineRule="auto"/>
        <w:ind w:firstLineChars="215" w:firstLine="516"/>
        <w:jc w:val="left"/>
        <w:rPr>
          <w:rStyle w:val="fontstyle11"/>
          <w:rFonts w:ascii="Times New Roman" w:hAnsi="Times New Roman" w:hint="default"/>
          <w:color w:val="000000" w:themeColor="text1"/>
        </w:rPr>
      </w:pPr>
      <w:r>
        <w:rPr>
          <w:rStyle w:val="fontstyle31"/>
          <w:rFonts w:hint="eastAsia"/>
          <w:color w:val="000000" w:themeColor="text1"/>
        </w:rPr>
        <w:t>3</w:t>
      </w:r>
      <w:r>
        <w:rPr>
          <w:rStyle w:val="fontstyle11"/>
          <w:rFonts w:ascii="Times New Roman" w:hAnsi="Times New Roman" w:hint="default"/>
          <w:color w:val="000000" w:themeColor="text1"/>
        </w:rPr>
        <w:t>、参考</w:t>
      </w:r>
      <w:r>
        <w:rPr>
          <w:rStyle w:val="fontstyle11"/>
          <w:rFonts w:ascii="Times New Roman" w:hAnsi="Times New Roman" w:hint="default"/>
          <w:color w:val="000000" w:themeColor="text1"/>
        </w:rPr>
        <w:t>GB/T 18374</w:t>
      </w:r>
      <w:r>
        <w:rPr>
          <w:rStyle w:val="fontstyle11"/>
          <w:rFonts w:ascii="Times New Roman" w:hAnsi="Times New Roman" w:hint="default"/>
          <w:color w:val="000000" w:themeColor="text1"/>
        </w:rPr>
        <w:t>《增强材料术语及定义》标准，对术语和定义部分术语进行调整；</w:t>
      </w:r>
    </w:p>
    <w:p w:rsidR="00725F07" w:rsidRDefault="001F03D0">
      <w:pPr>
        <w:spacing w:line="360" w:lineRule="auto"/>
        <w:ind w:firstLineChars="215" w:firstLine="516"/>
        <w:jc w:val="left"/>
        <w:rPr>
          <w:rStyle w:val="fontstyle11"/>
          <w:rFonts w:ascii="Times New Roman" w:hAnsi="Times New Roman" w:hint="default"/>
          <w:color w:val="000000" w:themeColor="text1"/>
        </w:rPr>
      </w:pPr>
      <w:r>
        <w:rPr>
          <w:rStyle w:val="fontstyle31"/>
          <w:rFonts w:hint="eastAsia"/>
          <w:color w:val="000000" w:themeColor="text1"/>
        </w:rPr>
        <w:t>4</w:t>
      </w:r>
      <w:r>
        <w:rPr>
          <w:rStyle w:val="fontstyle11"/>
          <w:rFonts w:ascii="Times New Roman" w:hAnsi="Times New Roman" w:hint="default"/>
          <w:color w:val="000000" w:themeColor="text1"/>
        </w:rPr>
        <w:t>、对表</w:t>
      </w:r>
      <w:r>
        <w:rPr>
          <w:rStyle w:val="fontstyle11"/>
          <w:rFonts w:ascii="Times New Roman" w:hAnsi="Times New Roman" w:hint="default"/>
          <w:color w:val="000000" w:themeColor="text1"/>
        </w:rPr>
        <w:t>2</w:t>
      </w:r>
      <w:r>
        <w:rPr>
          <w:rStyle w:val="fontstyle11"/>
          <w:rFonts w:ascii="Times New Roman" w:hAnsi="Times New Roman" w:hint="default"/>
          <w:color w:val="000000" w:themeColor="text1"/>
        </w:rPr>
        <w:t>内容中反应原丝性能而非产品本身性能的拉伸强度去除；同时，将氧化锆含量、纤维密度去除；</w:t>
      </w:r>
    </w:p>
    <w:p w:rsidR="00725F07" w:rsidRDefault="001F03D0">
      <w:pPr>
        <w:pStyle w:val="af1"/>
        <w:spacing w:line="360" w:lineRule="auto"/>
        <w:ind w:firstLine="480"/>
        <w:rPr>
          <w:rFonts w:ascii="Times New Roman"/>
          <w:color w:val="000000" w:themeColor="text1"/>
          <w:sz w:val="24"/>
        </w:rPr>
      </w:pPr>
      <w:r>
        <w:rPr>
          <w:rFonts w:ascii="Times New Roman" w:hint="eastAsia"/>
          <w:color w:val="000000" w:themeColor="text1"/>
          <w:sz w:val="24"/>
        </w:rPr>
        <w:t>5</w:t>
      </w:r>
      <w:r>
        <w:rPr>
          <w:rFonts w:ascii="Times New Roman" w:hint="eastAsia"/>
          <w:color w:val="000000" w:themeColor="text1"/>
          <w:sz w:val="24"/>
        </w:rPr>
        <w:t>、</w:t>
      </w:r>
      <w:r>
        <w:rPr>
          <w:rFonts w:ascii="Times New Roman" w:hint="eastAsia"/>
          <w:color w:val="000000" w:themeColor="text1"/>
          <w:sz w:val="24"/>
        </w:rPr>
        <w:t>6.3</w:t>
      </w:r>
      <w:r>
        <w:rPr>
          <w:rFonts w:ascii="Times New Roman" w:hint="eastAsia"/>
          <w:color w:val="000000" w:themeColor="text1"/>
          <w:sz w:val="24"/>
        </w:rPr>
        <w:t>纤维长度的检测方法引入行标“</w:t>
      </w:r>
      <w:r>
        <w:rPr>
          <w:rFonts w:ascii="Times New Roman" w:hint="eastAsia"/>
          <w:color w:val="000000" w:themeColor="text1"/>
          <w:sz w:val="24"/>
        </w:rPr>
        <w:t>JCT 896-2002</w:t>
      </w:r>
      <w:r>
        <w:rPr>
          <w:rFonts w:ascii="Times New Roman" w:hint="eastAsia"/>
          <w:color w:val="000000" w:themeColor="text1"/>
          <w:sz w:val="24"/>
        </w:rPr>
        <w:t>玻璃纤维短切原丝”中第</w:t>
      </w:r>
      <w:r>
        <w:rPr>
          <w:rFonts w:ascii="Times New Roman" w:hint="eastAsia"/>
          <w:color w:val="000000" w:themeColor="text1"/>
          <w:sz w:val="24"/>
        </w:rPr>
        <w:t>6.3</w:t>
      </w:r>
      <w:r>
        <w:rPr>
          <w:rFonts w:ascii="Times New Roman" w:hint="eastAsia"/>
          <w:color w:val="000000" w:themeColor="text1"/>
          <w:sz w:val="24"/>
        </w:rPr>
        <w:t>部分的检测方法</w:t>
      </w:r>
      <w:r>
        <w:rPr>
          <w:rFonts w:ascii="Times New Roman" w:hint="eastAsia"/>
          <w:color w:val="000000" w:themeColor="text1"/>
          <w:sz w:val="24"/>
        </w:rPr>
        <w:t>；</w:t>
      </w:r>
    </w:p>
    <w:p w:rsidR="00725F07" w:rsidRDefault="001F03D0">
      <w:pPr>
        <w:pStyle w:val="af1"/>
        <w:spacing w:line="360" w:lineRule="auto"/>
        <w:ind w:firstLine="480"/>
        <w:rPr>
          <w:rStyle w:val="fontstyle11"/>
          <w:rFonts w:ascii="Times New Roman" w:hAnsi="Times New Roman" w:hint="default"/>
          <w:color w:val="000000" w:themeColor="text1"/>
        </w:rPr>
      </w:pPr>
      <w:r>
        <w:rPr>
          <w:rStyle w:val="fontstyle31"/>
          <w:rFonts w:ascii="Times New Roman" w:hint="eastAsia"/>
          <w:color w:val="000000" w:themeColor="text1"/>
        </w:rPr>
        <w:t>6</w:t>
      </w:r>
      <w:r>
        <w:rPr>
          <w:rStyle w:val="fontstyle11"/>
          <w:rFonts w:ascii="Times New Roman" w:hAnsi="Times New Roman" w:hint="default"/>
          <w:color w:val="000000" w:themeColor="text1"/>
        </w:rPr>
        <w:t>、</w:t>
      </w:r>
      <w:r>
        <w:rPr>
          <w:rStyle w:val="fontstyle11"/>
          <w:rFonts w:ascii="Times New Roman" w:hAnsi="Times New Roman" w:hint="default"/>
          <w:color w:val="000000" w:themeColor="text1"/>
        </w:rPr>
        <w:t xml:space="preserve">6.4 </w:t>
      </w:r>
      <w:r>
        <w:rPr>
          <w:rStyle w:val="fontstyle11"/>
          <w:rFonts w:ascii="Times New Roman" w:hAnsi="Times New Roman" w:hint="default"/>
          <w:color w:val="000000" w:themeColor="text1"/>
        </w:rPr>
        <w:t>对二氧化锆的测定方法进一步确认，并明确保留位数；</w:t>
      </w:r>
    </w:p>
    <w:p w:rsidR="00725F07" w:rsidRDefault="001F03D0">
      <w:pPr>
        <w:pStyle w:val="af1"/>
        <w:spacing w:line="360" w:lineRule="auto"/>
        <w:ind w:firstLine="480"/>
        <w:rPr>
          <w:rStyle w:val="fontstyle11"/>
          <w:rFonts w:ascii="Times New Roman" w:hAnsi="Times New Roman" w:hint="default"/>
          <w:color w:val="000000" w:themeColor="text1"/>
        </w:rPr>
      </w:pPr>
      <w:r>
        <w:rPr>
          <w:rFonts w:ascii="Times New Roman" w:hint="eastAsia"/>
          <w:color w:val="000000" w:themeColor="text1"/>
          <w:sz w:val="24"/>
        </w:rPr>
        <w:t>7</w:t>
      </w:r>
      <w:r>
        <w:rPr>
          <w:rFonts w:ascii="Times New Roman" w:hint="eastAsia"/>
          <w:color w:val="000000" w:themeColor="text1"/>
          <w:sz w:val="24"/>
        </w:rPr>
        <w:t>、</w:t>
      </w:r>
      <w:r>
        <w:rPr>
          <w:rFonts w:ascii="Times New Roman" w:hint="eastAsia"/>
          <w:color w:val="000000" w:themeColor="text1"/>
          <w:sz w:val="24"/>
        </w:rPr>
        <w:t>6.7</w:t>
      </w:r>
      <w:r>
        <w:rPr>
          <w:rFonts w:ascii="Times New Roman" w:hint="eastAsia"/>
          <w:color w:val="000000" w:themeColor="text1"/>
          <w:sz w:val="24"/>
        </w:rPr>
        <w:t>线密度检测方法去除</w:t>
      </w:r>
      <w:r>
        <w:rPr>
          <w:rFonts w:ascii="Times New Roman" w:hint="eastAsia"/>
          <w:color w:val="000000" w:themeColor="text1"/>
          <w:sz w:val="24"/>
        </w:rPr>
        <w:t>；</w:t>
      </w:r>
    </w:p>
    <w:p w:rsidR="00725F07" w:rsidRDefault="001F03D0">
      <w:pPr>
        <w:pStyle w:val="a4"/>
        <w:spacing w:line="360" w:lineRule="auto"/>
        <w:ind w:firstLineChars="200" w:firstLine="480"/>
        <w:rPr>
          <w:color w:val="000000" w:themeColor="text1"/>
          <w:sz w:val="24"/>
        </w:rPr>
      </w:pPr>
      <w:r>
        <w:rPr>
          <w:rFonts w:hint="eastAsia"/>
          <w:color w:val="000000" w:themeColor="text1"/>
          <w:sz w:val="24"/>
        </w:rPr>
        <w:t>8</w:t>
      </w:r>
      <w:r>
        <w:rPr>
          <w:rFonts w:hint="eastAsia"/>
          <w:color w:val="000000" w:themeColor="text1"/>
          <w:sz w:val="24"/>
        </w:rPr>
        <w:t>、附录</w:t>
      </w:r>
      <w:r>
        <w:rPr>
          <w:rFonts w:hint="eastAsia"/>
          <w:color w:val="000000" w:themeColor="text1"/>
          <w:sz w:val="24"/>
        </w:rPr>
        <w:t>A</w:t>
      </w:r>
      <w:r>
        <w:rPr>
          <w:rFonts w:hint="eastAsia"/>
          <w:color w:val="000000" w:themeColor="text1"/>
          <w:sz w:val="24"/>
        </w:rPr>
        <w:t>根据实际操作方法进行重新调整</w:t>
      </w:r>
      <w:r>
        <w:rPr>
          <w:rFonts w:hint="eastAsia"/>
          <w:color w:val="000000" w:themeColor="text1"/>
          <w:sz w:val="24"/>
        </w:rPr>
        <w:t>；</w:t>
      </w:r>
    </w:p>
    <w:p w:rsidR="00725F07" w:rsidRDefault="001F03D0">
      <w:pPr>
        <w:pStyle w:val="a4"/>
        <w:spacing w:line="360" w:lineRule="auto"/>
        <w:ind w:firstLineChars="200" w:firstLine="480"/>
        <w:rPr>
          <w:color w:val="000000" w:themeColor="text1"/>
          <w:sz w:val="24"/>
        </w:rPr>
      </w:pPr>
      <w:r>
        <w:rPr>
          <w:rFonts w:hint="eastAsia"/>
          <w:color w:val="000000" w:themeColor="text1"/>
          <w:sz w:val="24"/>
        </w:rPr>
        <w:lastRenderedPageBreak/>
        <w:t>9</w:t>
      </w:r>
      <w:r>
        <w:rPr>
          <w:rFonts w:hint="eastAsia"/>
          <w:color w:val="000000" w:themeColor="text1"/>
          <w:sz w:val="24"/>
        </w:rPr>
        <w:t>、运输要求中应严格规定防潮、防雨、防污染、防暴晒及防摔伤、磕碰等影响产品包装及使用的要求。</w:t>
      </w:r>
    </w:p>
    <w:p w:rsidR="00725F07" w:rsidRDefault="001F03D0">
      <w:pPr>
        <w:widowControl/>
        <w:spacing w:line="360" w:lineRule="auto"/>
        <w:ind w:firstLine="505"/>
        <w:rPr>
          <w:rFonts w:cs="宋体"/>
          <w:color w:val="000000" w:themeColor="text1"/>
          <w:kern w:val="0"/>
          <w:sz w:val="24"/>
        </w:rPr>
      </w:pPr>
      <w:r>
        <w:rPr>
          <w:rFonts w:cs="宋体" w:hint="eastAsia"/>
          <w:color w:val="000000" w:themeColor="text1"/>
          <w:kern w:val="0"/>
          <w:sz w:val="24"/>
        </w:rPr>
        <w:t>会议决定由</w:t>
      </w:r>
      <w:r>
        <w:rPr>
          <w:rStyle w:val="fontstyle11"/>
          <w:rFonts w:ascii="Times New Roman" w:hAnsi="Times New Roman" w:hint="default"/>
          <w:color w:val="000000" w:themeColor="text1"/>
        </w:rPr>
        <w:t>规划院</w:t>
      </w:r>
      <w:r>
        <w:rPr>
          <w:rFonts w:cs="宋体" w:hint="eastAsia"/>
          <w:color w:val="000000" w:themeColor="text1"/>
          <w:kern w:val="0"/>
          <w:sz w:val="24"/>
        </w:rPr>
        <w:t>对代表们提出的意见和建议，进行汇总归纳，在进一步征求意见、试验验证的基础上，提出标准征求意见稿。</w:t>
      </w:r>
    </w:p>
    <w:p w:rsidR="00725F07" w:rsidRDefault="001F03D0">
      <w:pPr>
        <w:spacing w:line="360" w:lineRule="auto"/>
        <w:ind w:firstLineChars="200" w:firstLine="480"/>
        <w:rPr>
          <w:rFonts w:cs="宋体"/>
          <w:color w:val="000000" w:themeColor="text1"/>
          <w:sz w:val="24"/>
        </w:rPr>
      </w:pPr>
      <w:r>
        <w:rPr>
          <w:rFonts w:hint="eastAsia"/>
          <w:color w:val="000000" w:themeColor="text1"/>
          <w:sz w:val="24"/>
        </w:rPr>
        <w:t>为保证标准征求意见稿的质量，标准起草小组经过大量的试验验证工作，并与相关行业专家多次沟通讨论，</w:t>
      </w:r>
      <w:r>
        <w:rPr>
          <w:rFonts w:hint="eastAsia"/>
          <w:color w:val="000000" w:themeColor="text1"/>
          <w:sz w:val="24"/>
        </w:rPr>
        <w:t>2017</w:t>
      </w:r>
      <w:r>
        <w:rPr>
          <w:rFonts w:hint="eastAsia"/>
          <w:color w:val="000000" w:themeColor="text1"/>
          <w:sz w:val="24"/>
        </w:rPr>
        <w:t>年</w:t>
      </w:r>
      <w:r>
        <w:rPr>
          <w:rFonts w:hint="eastAsia"/>
          <w:color w:val="000000" w:themeColor="text1"/>
          <w:sz w:val="24"/>
        </w:rPr>
        <w:t>1</w:t>
      </w:r>
      <w:r>
        <w:rPr>
          <w:rFonts w:hint="eastAsia"/>
          <w:color w:val="000000" w:themeColor="text1"/>
          <w:sz w:val="24"/>
        </w:rPr>
        <w:t>2</w:t>
      </w:r>
      <w:r>
        <w:rPr>
          <w:rFonts w:hint="eastAsia"/>
          <w:color w:val="000000" w:themeColor="text1"/>
          <w:sz w:val="24"/>
        </w:rPr>
        <w:t>月</w:t>
      </w:r>
      <w:r>
        <w:rPr>
          <w:rFonts w:hint="eastAsia"/>
          <w:color w:val="000000" w:themeColor="text1"/>
          <w:sz w:val="24"/>
        </w:rPr>
        <w:t>初</w:t>
      </w:r>
      <w:r>
        <w:rPr>
          <w:rFonts w:hint="eastAsia"/>
          <w:color w:val="000000" w:themeColor="text1"/>
          <w:sz w:val="24"/>
        </w:rPr>
        <w:t>形成了标准征求意见稿。</w:t>
      </w:r>
    </w:p>
    <w:p w:rsidR="00725F07" w:rsidRDefault="001F03D0">
      <w:pPr>
        <w:spacing w:line="360" w:lineRule="auto"/>
        <w:ind w:firstLineChars="200" w:firstLine="480"/>
        <w:rPr>
          <w:rFonts w:cs="宋体"/>
          <w:color w:val="000000" w:themeColor="text1"/>
          <w:sz w:val="24"/>
        </w:rPr>
      </w:pPr>
      <w:r>
        <w:rPr>
          <w:rFonts w:cs="宋体" w:hint="eastAsia"/>
          <w:color w:val="000000" w:themeColor="text1"/>
          <w:sz w:val="24"/>
        </w:rPr>
        <w:t>本标准主要负责起草单位为泰山玻璃纤维有限公司</w:t>
      </w:r>
      <w:r>
        <w:rPr>
          <w:rStyle w:val="fontstyle11"/>
          <w:rFonts w:ascii="Times New Roman" w:hAnsi="Times New Roman" w:hint="default"/>
          <w:color w:val="000000" w:themeColor="text1"/>
        </w:rPr>
        <w:t>究院</w:t>
      </w:r>
      <w:r>
        <w:rPr>
          <w:rFonts w:cs="宋体" w:hint="eastAsia"/>
          <w:color w:val="000000" w:themeColor="text1"/>
          <w:sz w:val="24"/>
        </w:rPr>
        <w:t>、</w:t>
      </w:r>
      <w:r>
        <w:rPr>
          <w:rStyle w:val="fontstyle11"/>
          <w:rFonts w:ascii="Times New Roman" w:hAnsi="Times New Roman" w:hint="default"/>
          <w:color w:val="000000" w:themeColor="text1"/>
        </w:rPr>
        <w:t>中国建筑材料工业规划</w:t>
      </w:r>
      <w:proofErr w:type="gramStart"/>
      <w:r>
        <w:rPr>
          <w:rStyle w:val="fontstyle11"/>
          <w:rFonts w:ascii="Times New Roman" w:hAnsi="Times New Roman" w:hint="default"/>
          <w:color w:val="000000" w:themeColor="text1"/>
        </w:rPr>
        <w:t>研</w:t>
      </w:r>
      <w:proofErr w:type="gramEnd"/>
      <w:r>
        <w:rPr>
          <w:rFonts w:cs="宋体" w:hint="eastAsia"/>
          <w:color w:val="000000" w:themeColor="text1"/>
          <w:sz w:val="24"/>
        </w:rPr>
        <w:t>。主要参加单位有苏州混凝土水泥制品研究院检测中心有限公司、中国铁道科学研究院铁道建筑研究所、北京工业大学、山东科技大学。这些单位主要参与标准讨论、行业调研、试验验证和数据汇总等工作。</w:t>
      </w:r>
    </w:p>
    <w:p w:rsidR="00725F07" w:rsidRDefault="001F03D0">
      <w:pPr>
        <w:spacing w:line="360" w:lineRule="auto"/>
        <w:ind w:firstLineChars="200" w:firstLine="480"/>
        <w:rPr>
          <w:rFonts w:cs="宋体"/>
          <w:color w:val="000000" w:themeColor="text1"/>
          <w:sz w:val="24"/>
        </w:rPr>
      </w:pPr>
      <w:r>
        <w:rPr>
          <w:rFonts w:cs="宋体" w:hint="eastAsia"/>
          <w:color w:val="000000" w:themeColor="text1"/>
          <w:sz w:val="24"/>
        </w:rPr>
        <w:t>本标准主要参加人有唐志尧、刘洪刚、杨浩、刘利峰、闫然、孙雪、孟宪明、庄剑英、谈永泉、邓宗才、谢永江、</w:t>
      </w:r>
      <w:proofErr w:type="gramStart"/>
      <w:r>
        <w:rPr>
          <w:rFonts w:cs="宋体" w:hint="eastAsia"/>
          <w:color w:val="000000" w:themeColor="text1"/>
          <w:sz w:val="24"/>
        </w:rPr>
        <w:t>谭</w:t>
      </w:r>
      <w:proofErr w:type="gramEnd"/>
      <w:r>
        <w:rPr>
          <w:rFonts w:cs="宋体" w:hint="eastAsia"/>
          <w:color w:val="000000" w:themeColor="text1"/>
          <w:sz w:val="24"/>
        </w:rPr>
        <w:t>盐宾、王清标、王可用、张彦林等。</w:t>
      </w:r>
    </w:p>
    <w:p w:rsidR="00725F07" w:rsidRDefault="001F03D0">
      <w:pPr>
        <w:numPr>
          <w:ilvl w:val="0"/>
          <w:numId w:val="1"/>
        </w:numPr>
        <w:spacing w:line="360" w:lineRule="auto"/>
        <w:rPr>
          <w:rFonts w:eastAsia="黑体"/>
          <w:color w:val="000000" w:themeColor="text1"/>
          <w:sz w:val="24"/>
        </w:rPr>
      </w:pPr>
      <w:r>
        <w:rPr>
          <w:rFonts w:eastAsia="黑体" w:hint="eastAsia"/>
          <w:color w:val="000000" w:themeColor="text1"/>
          <w:sz w:val="24"/>
        </w:rPr>
        <w:t>标准编制原则和主要内容</w:t>
      </w:r>
    </w:p>
    <w:p w:rsidR="00725F07" w:rsidRDefault="001F03D0">
      <w:pPr>
        <w:numPr>
          <w:ilvl w:val="255"/>
          <w:numId w:val="0"/>
        </w:numPr>
        <w:spacing w:line="360" w:lineRule="auto"/>
        <w:rPr>
          <w:rFonts w:eastAsia="黑体"/>
          <w:color w:val="000000" w:themeColor="text1"/>
          <w:sz w:val="24"/>
        </w:rPr>
      </w:pPr>
      <w:r>
        <w:rPr>
          <w:rFonts w:eastAsia="黑体" w:hint="eastAsia"/>
          <w:color w:val="000000" w:themeColor="text1"/>
          <w:sz w:val="24"/>
        </w:rPr>
        <w:t>（一）标准编制原则</w:t>
      </w:r>
    </w:p>
    <w:p w:rsidR="00725F07" w:rsidRDefault="001F03D0">
      <w:pPr>
        <w:spacing w:line="360" w:lineRule="auto"/>
        <w:ind w:firstLineChars="200" w:firstLine="480"/>
        <w:rPr>
          <w:rFonts w:cs="宋体"/>
          <w:color w:val="000000" w:themeColor="text1"/>
          <w:sz w:val="24"/>
        </w:rPr>
      </w:pPr>
      <w:r>
        <w:rPr>
          <w:rFonts w:cs="宋体" w:hint="eastAsia"/>
          <w:color w:val="000000" w:themeColor="text1"/>
          <w:sz w:val="24"/>
        </w:rPr>
        <w:t>本标准的制订严格按照国家标准编制要求，并遵循以下原则：</w:t>
      </w:r>
    </w:p>
    <w:p w:rsidR="00725F07" w:rsidRDefault="001F03D0">
      <w:pPr>
        <w:numPr>
          <w:ilvl w:val="0"/>
          <w:numId w:val="2"/>
        </w:numPr>
        <w:spacing w:line="360" w:lineRule="auto"/>
        <w:ind w:firstLineChars="200" w:firstLine="480"/>
        <w:rPr>
          <w:rFonts w:cs="宋体"/>
          <w:color w:val="000000" w:themeColor="text1"/>
          <w:sz w:val="24"/>
        </w:rPr>
      </w:pPr>
      <w:r>
        <w:rPr>
          <w:rFonts w:cs="宋体" w:hint="eastAsia"/>
          <w:color w:val="000000" w:themeColor="text1"/>
          <w:sz w:val="24"/>
        </w:rPr>
        <w:t>先进性原则。</w:t>
      </w:r>
      <w:r>
        <w:rPr>
          <w:rFonts w:cs="宋体" w:hint="eastAsia"/>
          <w:color w:val="000000" w:themeColor="text1"/>
          <w:sz w:val="24"/>
        </w:rPr>
        <w:t>参照国外先进标准，有利于与国际先进水平接轨，对国内生产企业及相关行业的技术进步将产生积极的推动作用。</w:t>
      </w:r>
    </w:p>
    <w:p w:rsidR="00725F07" w:rsidRDefault="001F03D0">
      <w:pPr>
        <w:spacing w:line="360" w:lineRule="auto"/>
        <w:ind w:firstLineChars="200" w:firstLine="480"/>
        <w:rPr>
          <w:rFonts w:cs="宋体"/>
          <w:color w:val="000000" w:themeColor="text1"/>
          <w:sz w:val="24"/>
        </w:rPr>
      </w:pPr>
      <w:r>
        <w:rPr>
          <w:rFonts w:cs="宋体"/>
          <w:color w:val="000000" w:themeColor="text1"/>
          <w:sz w:val="24"/>
        </w:rPr>
        <w:t>2</w:t>
      </w:r>
      <w:r>
        <w:rPr>
          <w:rFonts w:cs="宋体"/>
          <w:color w:val="000000" w:themeColor="text1"/>
          <w:sz w:val="24"/>
        </w:rPr>
        <w:t>、</w:t>
      </w:r>
      <w:r>
        <w:rPr>
          <w:rFonts w:cs="宋体" w:hint="eastAsia"/>
          <w:color w:val="000000" w:themeColor="text1"/>
          <w:sz w:val="24"/>
        </w:rPr>
        <w:t>一致性原则。与国家强制性标准（条文）和有关政策法规将保持一致。</w:t>
      </w:r>
    </w:p>
    <w:p w:rsidR="00725F07" w:rsidRDefault="001F03D0">
      <w:pPr>
        <w:spacing w:line="360" w:lineRule="auto"/>
        <w:ind w:firstLineChars="200" w:firstLine="480"/>
        <w:rPr>
          <w:rFonts w:cs="宋体"/>
          <w:color w:val="000000" w:themeColor="text1"/>
          <w:sz w:val="24"/>
        </w:rPr>
      </w:pPr>
      <w:r>
        <w:rPr>
          <w:rFonts w:cs="宋体" w:hint="eastAsia"/>
          <w:color w:val="000000" w:themeColor="text1"/>
          <w:sz w:val="24"/>
        </w:rPr>
        <w:t>3</w:t>
      </w:r>
      <w:r>
        <w:rPr>
          <w:rFonts w:cs="宋体" w:hint="eastAsia"/>
          <w:color w:val="000000" w:themeColor="text1"/>
          <w:sz w:val="24"/>
        </w:rPr>
        <w:t>、引领性原则。为加快推广并规范应用硅酸盐水泥砂浆及混凝土用</w:t>
      </w:r>
      <w:r>
        <w:rPr>
          <w:rFonts w:cs="宋体" w:hint="eastAsia"/>
          <w:color w:val="000000" w:themeColor="text1"/>
          <w:sz w:val="24"/>
        </w:rPr>
        <w:t>高锆耐碱玻璃纤维</w:t>
      </w:r>
      <w:r>
        <w:rPr>
          <w:rFonts w:cs="宋体" w:hint="eastAsia"/>
          <w:color w:val="000000" w:themeColor="text1"/>
          <w:sz w:val="24"/>
        </w:rPr>
        <w:t>，在国内尚无该产品标准的前提下，先行制定协会标准，促进产品的工程应用，引领相关标准的制修订工作。</w:t>
      </w:r>
    </w:p>
    <w:p w:rsidR="00725F07" w:rsidRDefault="001F03D0">
      <w:pPr>
        <w:spacing w:line="360" w:lineRule="auto"/>
        <w:rPr>
          <w:rFonts w:eastAsia="黑体"/>
          <w:color w:val="000000" w:themeColor="text1"/>
          <w:sz w:val="24"/>
        </w:rPr>
      </w:pPr>
      <w:r>
        <w:rPr>
          <w:rFonts w:eastAsia="黑体" w:hint="eastAsia"/>
          <w:color w:val="000000" w:themeColor="text1"/>
          <w:sz w:val="24"/>
        </w:rPr>
        <w:t>（二）标准主要内容</w:t>
      </w:r>
    </w:p>
    <w:p w:rsidR="00725F07" w:rsidRDefault="001F03D0">
      <w:pPr>
        <w:spacing w:line="360" w:lineRule="auto"/>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、范围</w:t>
      </w:r>
    </w:p>
    <w:p w:rsidR="00725F07" w:rsidRDefault="001F03D0">
      <w:pPr>
        <w:pStyle w:val="af1"/>
        <w:tabs>
          <w:tab w:val="center" w:pos="4201"/>
          <w:tab w:val="right" w:leader="dot" w:pos="9298"/>
        </w:tabs>
        <w:spacing w:line="360" w:lineRule="auto"/>
        <w:ind w:firstLine="480"/>
        <w:rPr>
          <w:rFonts w:ascii="Times New Roman"/>
          <w:color w:val="000000" w:themeColor="text1"/>
          <w:sz w:val="24"/>
        </w:rPr>
      </w:pPr>
      <w:r>
        <w:rPr>
          <w:rFonts w:ascii="Times New Roman" w:hint="eastAsia"/>
          <w:color w:val="000000" w:themeColor="text1"/>
          <w:sz w:val="24"/>
        </w:rPr>
        <w:t>本标准规定了硅酸盐水泥</w:t>
      </w:r>
      <w:r>
        <w:rPr>
          <w:rFonts w:ascii="Times New Roman" w:hint="eastAsia"/>
          <w:color w:val="000000" w:themeColor="text1"/>
          <w:sz w:val="24"/>
        </w:rPr>
        <w:t>砂浆</w:t>
      </w:r>
      <w:r>
        <w:rPr>
          <w:rFonts w:ascii="Times New Roman" w:hint="eastAsia"/>
          <w:color w:val="000000" w:themeColor="text1"/>
          <w:sz w:val="24"/>
        </w:rPr>
        <w:t>及混凝土用</w:t>
      </w:r>
      <w:r>
        <w:rPr>
          <w:rFonts w:ascii="Times New Roman" w:hint="eastAsia"/>
          <w:color w:val="000000" w:themeColor="text1"/>
          <w:sz w:val="24"/>
        </w:rPr>
        <w:t>高锆耐碱玻璃纤维</w:t>
      </w:r>
      <w:r>
        <w:rPr>
          <w:rFonts w:ascii="Times New Roman" w:hint="eastAsia"/>
          <w:color w:val="000000" w:themeColor="text1"/>
          <w:sz w:val="24"/>
        </w:rPr>
        <w:t>的术语和定义、分类与标记、要求、试验方法、检验规则、标志、包装、运输、</w:t>
      </w:r>
      <w:r>
        <w:rPr>
          <w:rFonts w:ascii="Times New Roman" w:hint="eastAsia"/>
          <w:color w:val="000000" w:themeColor="text1"/>
          <w:sz w:val="24"/>
        </w:rPr>
        <w:t>贮</w:t>
      </w:r>
      <w:r>
        <w:rPr>
          <w:rFonts w:ascii="Times New Roman" w:hint="eastAsia"/>
          <w:color w:val="000000" w:themeColor="text1"/>
          <w:sz w:val="24"/>
        </w:rPr>
        <w:t>存等。</w:t>
      </w:r>
    </w:p>
    <w:p w:rsidR="00725F07" w:rsidRDefault="001F03D0">
      <w:pPr>
        <w:pStyle w:val="af1"/>
        <w:tabs>
          <w:tab w:val="center" w:pos="4201"/>
          <w:tab w:val="right" w:leader="dot" w:pos="9298"/>
        </w:tabs>
        <w:spacing w:line="360" w:lineRule="auto"/>
        <w:ind w:firstLine="480"/>
        <w:rPr>
          <w:rFonts w:ascii="Times New Roman"/>
          <w:color w:val="000000" w:themeColor="text1"/>
          <w:sz w:val="24"/>
        </w:rPr>
      </w:pPr>
      <w:r>
        <w:rPr>
          <w:rFonts w:ascii="Times New Roman" w:hint="eastAsia"/>
          <w:color w:val="000000" w:themeColor="text1"/>
          <w:sz w:val="24"/>
        </w:rPr>
        <w:t>本标准适用于在</w:t>
      </w:r>
      <w:r>
        <w:rPr>
          <w:rFonts w:ascii="Times New Roman" w:hint="eastAsia"/>
          <w:color w:val="000000" w:themeColor="text1"/>
          <w:sz w:val="24"/>
        </w:rPr>
        <w:t>硅酸盐</w:t>
      </w:r>
      <w:r>
        <w:rPr>
          <w:rFonts w:ascii="Times New Roman" w:hint="eastAsia"/>
          <w:color w:val="000000" w:themeColor="text1"/>
          <w:sz w:val="24"/>
        </w:rPr>
        <w:t>水泥混凝土和砂浆搅拌之前或拌制过程中加入的、能在混凝土和砂浆中均匀分散、用以改善新拌混凝土和砂浆、硬化混凝土和砂浆性能的长度小于</w:t>
      </w:r>
      <w:r>
        <w:rPr>
          <w:rFonts w:ascii="Times New Roman" w:hint="eastAsia"/>
          <w:color w:val="000000" w:themeColor="text1"/>
          <w:sz w:val="24"/>
        </w:rPr>
        <w:t>50mm</w:t>
      </w:r>
      <w:r>
        <w:rPr>
          <w:rFonts w:ascii="Times New Roman" w:hint="eastAsia"/>
          <w:color w:val="000000" w:themeColor="text1"/>
          <w:sz w:val="24"/>
        </w:rPr>
        <w:t>的</w:t>
      </w:r>
      <w:r>
        <w:rPr>
          <w:rFonts w:ascii="Times New Roman" w:hint="eastAsia"/>
          <w:color w:val="000000" w:themeColor="text1"/>
          <w:sz w:val="24"/>
        </w:rPr>
        <w:t>高锆耐碱玻璃纤维</w:t>
      </w:r>
      <w:r>
        <w:rPr>
          <w:rFonts w:ascii="Times New Roman" w:hint="eastAsia"/>
          <w:color w:val="000000" w:themeColor="text1"/>
          <w:sz w:val="24"/>
        </w:rPr>
        <w:t>。</w:t>
      </w:r>
    </w:p>
    <w:p w:rsidR="00725F07" w:rsidRDefault="001F03D0">
      <w:pPr>
        <w:pStyle w:val="af1"/>
        <w:tabs>
          <w:tab w:val="center" w:pos="4201"/>
          <w:tab w:val="right" w:leader="dot" w:pos="9298"/>
        </w:tabs>
        <w:spacing w:line="360" w:lineRule="auto"/>
        <w:ind w:firstLine="480"/>
        <w:rPr>
          <w:rFonts w:ascii="Times New Roman"/>
          <w:color w:val="000000" w:themeColor="text1"/>
          <w:sz w:val="24"/>
        </w:rPr>
      </w:pPr>
      <w:r>
        <w:rPr>
          <w:rFonts w:ascii="Times New Roman" w:hint="eastAsia"/>
          <w:color w:val="000000" w:themeColor="text1"/>
          <w:sz w:val="24"/>
        </w:rPr>
        <w:lastRenderedPageBreak/>
        <w:t>注意的是，本标准所用的硅酸盐水泥</w:t>
      </w:r>
      <w:r>
        <w:rPr>
          <w:rFonts w:ascii="Times New Roman" w:hint="eastAsia"/>
          <w:color w:val="000000" w:themeColor="text1"/>
          <w:sz w:val="24"/>
        </w:rPr>
        <w:t>砂浆</w:t>
      </w:r>
      <w:r>
        <w:rPr>
          <w:rFonts w:ascii="Times New Roman" w:hint="eastAsia"/>
          <w:color w:val="000000" w:themeColor="text1"/>
          <w:sz w:val="24"/>
        </w:rPr>
        <w:t>及混凝土用</w:t>
      </w:r>
      <w:r>
        <w:rPr>
          <w:rFonts w:ascii="Times New Roman" w:hint="eastAsia"/>
          <w:color w:val="000000" w:themeColor="text1"/>
          <w:sz w:val="24"/>
        </w:rPr>
        <w:t>高锆耐碱玻璃纤维</w:t>
      </w:r>
      <w:r>
        <w:rPr>
          <w:rFonts w:ascii="Times New Roman" w:hint="eastAsia"/>
          <w:color w:val="000000" w:themeColor="text1"/>
          <w:sz w:val="24"/>
        </w:rPr>
        <w:t>是耐碱玻璃纤维，本标准的定义和术语中对</w:t>
      </w:r>
      <w:r>
        <w:rPr>
          <w:rFonts w:ascii="Times New Roman" w:hint="eastAsia"/>
          <w:color w:val="000000" w:themeColor="text1"/>
          <w:sz w:val="24"/>
        </w:rPr>
        <w:t>高锆耐碱玻璃纤维</w:t>
      </w:r>
      <w:r>
        <w:rPr>
          <w:rFonts w:ascii="Times New Roman" w:hint="eastAsia"/>
          <w:color w:val="000000" w:themeColor="text1"/>
          <w:sz w:val="24"/>
        </w:rPr>
        <w:t>作了定义，由于</w:t>
      </w:r>
      <w:r>
        <w:rPr>
          <w:rFonts w:ascii="Times New Roman" w:hint="eastAsia"/>
          <w:color w:val="000000" w:themeColor="text1"/>
          <w:sz w:val="24"/>
        </w:rPr>
        <w:t>高锆耐碱玻璃纤维</w:t>
      </w:r>
      <w:r>
        <w:rPr>
          <w:rFonts w:ascii="Times New Roman" w:hint="eastAsia"/>
          <w:color w:val="000000" w:themeColor="text1"/>
          <w:sz w:val="24"/>
        </w:rPr>
        <w:t>适用于所有水泥</w:t>
      </w:r>
      <w:proofErr w:type="gramStart"/>
      <w:r>
        <w:rPr>
          <w:rFonts w:ascii="Times New Roman" w:hint="eastAsia"/>
          <w:color w:val="000000" w:themeColor="text1"/>
          <w:sz w:val="24"/>
        </w:rPr>
        <w:t>基材料</w:t>
      </w:r>
      <w:proofErr w:type="gramEnd"/>
      <w:r>
        <w:rPr>
          <w:rFonts w:ascii="Times New Roman" w:hint="eastAsia"/>
          <w:color w:val="000000" w:themeColor="text1"/>
          <w:sz w:val="24"/>
        </w:rPr>
        <w:t>中，不对水泥碱性做特殊要求，因而须要求氧化锆含量不得低于</w:t>
      </w:r>
      <w:r>
        <w:rPr>
          <w:rFonts w:ascii="Times New Roman" w:hint="eastAsia"/>
          <w:color w:val="000000" w:themeColor="text1"/>
          <w:sz w:val="24"/>
        </w:rPr>
        <w:t>16.0%</w:t>
      </w:r>
      <w:r>
        <w:rPr>
          <w:rFonts w:ascii="Times New Roman" w:hint="eastAsia"/>
          <w:color w:val="000000" w:themeColor="text1"/>
          <w:sz w:val="24"/>
        </w:rPr>
        <w:t>，以保证</w:t>
      </w:r>
      <w:r>
        <w:rPr>
          <w:rFonts w:ascii="Times New Roman" w:hint="eastAsia"/>
          <w:color w:val="000000" w:themeColor="text1"/>
          <w:sz w:val="24"/>
        </w:rPr>
        <w:t>高锆耐碱玻璃纤维</w:t>
      </w:r>
      <w:r>
        <w:rPr>
          <w:rFonts w:ascii="Times New Roman" w:hint="eastAsia"/>
          <w:color w:val="000000" w:themeColor="text1"/>
          <w:sz w:val="24"/>
        </w:rPr>
        <w:t>能长期发挥作用。</w:t>
      </w:r>
    </w:p>
    <w:p w:rsidR="00725F07" w:rsidRDefault="001F03D0">
      <w:pPr>
        <w:spacing w:line="360" w:lineRule="auto"/>
        <w:ind w:firstLineChars="175" w:firstLine="420"/>
        <w:rPr>
          <w:bCs/>
          <w:color w:val="000000" w:themeColor="text1"/>
          <w:sz w:val="24"/>
        </w:rPr>
      </w:pPr>
      <w:r>
        <w:rPr>
          <w:rFonts w:hint="eastAsia"/>
          <w:bCs/>
          <w:color w:val="000000" w:themeColor="text1"/>
          <w:sz w:val="24"/>
        </w:rPr>
        <w:t>2</w:t>
      </w:r>
      <w:r>
        <w:rPr>
          <w:rFonts w:hint="eastAsia"/>
          <w:bCs/>
          <w:color w:val="000000" w:themeColor="text1"/>
          <w:sz w:val="24"/>
        </w:rPr>
        <w:t>、规范性引用文件</w:t>
      </w:r>
    </w:p>
    <w:p w:rsidR="00725F07" w:rsidRDefault="001F03D0">
      <w:pPr>
        <w:spacing w:line="360" w:lineRule="auto"/>
        <w:ind w:firstLineChars="200" w:firstLine="480"/>
        <w:rPr>
          <w:color w:val="000000" w:themeColor="text1"/>
          <w:sz w:val="24"/>
        </w:rPr>
      </w:pPr>
      <w:r>
        <w:rPr>
          <w:rFonts w:hint="eastAsia"/>
          <w:color w:val="000000" w:themeColor="text1"/>
          <w:sz w:val="24"/>
        </w:rPr>
        <w:t>本章引用了本标准所规定的硅酸盐水泥</w:t>
      </w:r>
      <w:r>
        <w:rPr>
          <w:rFonts w:hint="eastAsia"/>
          <w:color w:val="000000" w:themeColor="text1"/>
          <w:sz w:val="24"/>
        </w:rPr>
        <w:t>砂浆</w:t>
      </w:r>
      <w:r>
        <w:rPr>
          <w:rFonts w:hint="eastAsia"/>
          <w:color w:val="000000" w:themeColor="text1"/>
          <w:sz w:val="24"/>
        </w:rPr>
        <w:t>及混凝土用</w:t>
      </w:r>
      <w:r>
        <w:rPr>
          <w:rFonts w:hint="eastAsia"/>
          <w:color w:val="000000" w:themeColor="text1"/>
          <w:sz w:val="24"/>
        </w:rPr>
        <w:t>高锆耐碱玻璃纤维</w:t>
      </w:r>
      <w:r>
        <w:rPr>
          <w:rFonts w:hint="eastAsia"/>
          <w:color w:val="000000" w:themeColor="text1"/>
          <w:sz w:val="24"/>
        </w:rPr>
        <w:t>质量检验所涉及到的全部技术标准及规范。标准编号中明确了年代号的，其后所做的修订版本不适用本标准，没有明确年代号的标准，可采用新的版本。</w:t>
      </w:r>
      <w:bookmarkStart w:id="1" w:name="_Toc135792895"/>
    </w:p>
    <w:p w:rsidR="00725F07" w:rsidRDefault="001F03D0">
      <w:pPr>
        <w:spacing w:line="360" w:lineRule="auto"/>
        <w:ind w:firstLineChars="175" w:firstLine="420"/>
        <w:rPr>
          <w:bCs/>
          <w:color w:val="000000" w:themeColor="text1"/>
          <w:sz w:val="24"/>
        </w:rPr>
      </w:pPr>
      <w:r>
        <w:rPr>
          <w:rFonts w:hint="eastAsia"/>
          <w:bCs/>
          <w:color w:val="000000" w:themeColor="text1"/>
          <w:sz w:val="24"/>
        </w:rPr>
        <w:t>3</w:t>
      </w:r>
      <w:r>
        <w:rPr>
          <w:rFonts w:hint="eastAsia"/>
          <w:bCs/>
          <w:color w:val="000000" w:themeColor="text1"/>
          <w:sz w:val="24"/>
        </w:rPr>
        <w:t>、术语</w:t>
      </w:r>
      <w:bookmarkEnd w:id="1"/>
    </w:p>
    <w:p w:rsidR="00725F07" w:rsidRDefault="001F03D0">
      <w:pPr>
        <w:spacing w:line="360" w:lineRule="auto"/>
        <w:ind w:firstLineChars="200" w:firstLine="480"/>
        <w:rPr>
          <w:color w:val="000000" w:themeColor="text1"/>
          <w:sz w:val="24"/>
        </w:rPr>
      </w:pPr>
      <w:r>
        <w:rPr>
          <w:rFonts w:hint="eastAsia"/>
          <w:color w:val="000000" w:themeColor="text1"/>
          <w:sz w:val="24"/>
        </w:rPr>
        <w:t>本章参考相关文献给出了本标准有关章节中引用的</w:t>
      </w:r>
      <w:r>
        <w:rPr>
          <w:rFonts w:hint="eastAsia"/>
          <w:color w:val="000000" w:themeColor="text1"/>
          <w:sz w:val="24"/>
        </w:rPr>
        <w:t>10</w:t>
      </w:r>
      <w:r>
        <w:rPr>
          <w:rFonts w:hint="eastAsia"/>
          <w:color w:val="000000" w:themeColor="text1"/>
          <w:sz w:val="24"/>
        </w:rPr>
        <w:t>条术语。</w:t>
      </w:r>
    </w:p>
    <w:p w:rsidR="00725F07" w:rsidRDefault="001F03D0">
      <w:pPr>
        <w:spacing w:line="360" w:lineRule="auto"/>
        <w:ind w:firstLineChars="175" w:firstLine="420"/>
        <w:rPr>
          <w:bCs/>
          <w:color w:val="000000" w:themeColor="text1"/>
          <w:sz w:val="24"/>
        </w:rPr>
      </w:pPr>
      <w:bookmarkStart w:id="2" w:name="_Toc135792896"/>
      <w:r>
        <w:rPr>
          <w:rFonts w:hint="eastAsia"/>
          <w:bCs/>
          <w:color w:val="000000" w:themeColor="text1"/>
          <w:sz w:val="24"/>
        </w:rPr>
        <w:t>4</w:t>
      </w:r>
      <w:r>
        <w:rPr>
          <w:rFonts w:hint="eastAsia"/>
          <w:bCs/>
          <w:color w:val="000000" w:themeColor="text1"/>
          <w:sz w:val="24"/>
        </w:rPr>
        <w:t>、</w:t>
      </w:r>
      <w:r>
        <w:rPr>
          <w:rFonts w:hint="eastAsia"/>
          <w:bCs/>
          <w:color w:val="000000" w:themeColor="text1"/>
          <w:sz w:val="24"/>
        </w:rPr>
        <w:t>分类、规格与标记</w:t>
      </w:r>
      <w:bookmarkEnd w:id="2"/>
    </w:p>
    <w:p w:rsidR="00725F07" w:rsidRDefault="001F03D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rFonts w:hint="eastAsia"/>
          <w:color w:val="000000" w:themeColor="text1"/>
          <w:sz w:val="24"/>
        </w:rPr>
        <w:t>产品分类</w:t>
      </w:r>
    </w:p>
    <w:p w:rsidR="00725F07" w:rsidRDefault="001F03D0">
      <w:pPr>
        <w:pStyle w:val="af3"/>
        <w:numPr>
          <w:ilvl w:val="1"/>
          <w:numId w:val="0"/>
        </w:numPr>
        <w:spacing w:before="156" w:after="156" w:line="360" w:lineRule="auto"/>
        <w:ind w:firstLineChars="200" w:firstLine="480"/>
        <w:rPr>
          <w:rFonts w:ascii="Times New Roman" w:eastAsia="宋体"/>
          <w:color w:val="000000" w:themeColor="text1"/>
          <w:sz w:val="24"/>
        </w:rPr>
      </w:pPr>
      <w:r>
        <w:rPr>
          <w:rFonts w:ascii="Times New Roman" w:eastAsia="宋体" w:hint="eastAsia"/>
          <w:color w:val="000000" w:themeColor="text1"/>
          <w:kern w:val="2"/>
          <w:sz w:val="24"/>
          <w:szCs w:val="24"/>
        </w:rPr>
        <w:t>高锆耐碱玻璃纤维</w:t>
      </w:r>
      <w:r>
        <w:rPr>
          <w:rFonts w:ascii="Times New Roman" w:eastAsia="宋体" w:hint="eastAsia"/>
          <w:color w:val="000000" w:themeColor="text1"/>
          <w:kern w:val="2"/>
          <w:sz w:val="24"/>
          <w:szCs w:val="24"/>
        </w:rPr>
        <w:t>的分类是按照短切原丝在水泥</w:t>
      </w:r>
      <w:proofErr w:type="gramStart"/>
      <w:r>
        <w:rPr>
          <w:rFonts w:ascii="Times New Roman" w:eastAsia="宋体" w:hint="eastAsia"/>
          <w:color w:val="000000" w:themeColor="text1"/>
          <w:kern w:val="2"/>
          <w:sz w:val="24"/>
          <w:szCs w:val="24"/>
        </w:rPr>
        <w:t>基材料</w:t>
      </w:r>
      <w:proofErr w:type="gramEnd"/>
      <w:r>
        <w:rPr>
          <w:rFonts w:ascii="Times New Roman" w:eastAsia="宋体" w:hint="eastAsia"/>
          <w:color w:val="000000" w:themeColor="text1"/>
          <w:kern w:val="2"/>
          <w:sz w:val="24"/>
          <w:szCs w:val="24"/>
        </w:rPr>
        <w:t>中的集束状态进行区分。</w:t>
      </w:r>
      <w:bookmarkStart w:id="3" w:name="_Toc34560043"/>
      <w:bookmarkStart w:id="4" w:name="_Toc34560121"/>
      <w:bookmarkStart w:id="5" w:name="_Toc34559941"/>
      <w:r>
        <w:rPr>
          <w:rFonts w:ascii="Times New Roman" w:eastAsia="宋体" w:hint="eastAsia"/>
          <w:color w:val="000000" w:themeColor="text1"/>
          <w:kern w:val="2"/>
          <w:sz w:val="24"/>
          <w:szCs w:val="24"/>
        </w:rPr>
        <w:t>分为分散型短切纤维（代号</w:t>
      </w:r>
      <w:r>
        <w:rPr>
          <w:rFonts w:ascii="Times New Roman" w:eastAsia="宋体" w:hint="eastAsia"/>
          <w:color w:val="000000" w:themeColor="text1"/>
          <w:kern w:val="2"/>
          <w:sz w:val="24"/>
          <w:szCs w:val="24"/>
        </w:rPr>
        <w:t>A</w:t>
      </w:r>
      <w:r>
        <w:rPr>
          <w:rFonts w:ascii="Times New Roman" w:eastAsia="宋体" w:hint="eastAsia"/>
          <w:color w:val="000000" w:themeColor="text1"/>
          <w:kern w:val="2"/>
          <w:sz w:val="24"/>
          <w:szCs w:val="24"/>
        </w:rPr>
        <w:t>类）和集束型短切纤维（代号</w:t>
      </w:r>
      <w:r>
        <w:rPr>
          <w:rFonts w:ascii="Times New Roman" w:eastAsia="宋体" w:hint="eastAsia"/>
          <w:color w:val="000000" w:themeColor="text1"/>
          <w:kern w:val="2"/>
          <w:sz w:val="24"/>
          <w:szCs w:val="24"/>
        </w:rPr>
        <w:t>B</w:t>
      </w:r>
      <w:r>
        <w:rPr>
          <w:rFonts w:ascii="Times New Roman" w:eastAsia="宋体" w:hint="eastAsia"/>
          <w:color w:val="000000" w:themeColor="text1"/>
          <w:kern w:val="2"/>
          <w:sz w:val="24"/>
          <w:szCs w:val="24"/>
        </w:rPr>
        <w:t>类）。</w:t>
      </w:r>
      <w:bookmarkEnd w:id="3"/>
      <w:bookmarkEnd w:id="4"/>
      <w:bookmarkEnd w:id="5"/>
    </w:p>
    <w:p w:rsidR="00725F07" w:rsidRDefault="001F03D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rFonts w:hint="eastAsia"/>
          <w:color w:val="000000" w:themeColor="text1"/>
          <w:sz w:val="24"/>
        </w:rPr>
        <w:t>产品标记</w:t>
      </w:r>
    </w:p>
    <w:p w:rsidR="00725F07" w:rsidRDefault="001F03D0">
      <w:pPr>
        <w:spacing w:line="360" w:lineRule="auto"/>
        <w:ind w:firstLineChars="200" w:firstLine="480"/>
        <w:rPr>
          <w:color w:val="000000" w:themeColor="text1"/>
          <w:sz w:val="24"/>
        </w:rPr>
      </w:pPr>
      <w:r>
        <w:rPr>
          <w:rFonts w:hint="eastAsia"/>
          <w:color w:val="000000" w:themeColor="text1"/>
          <w:sz w:val="24"/>
        </w:rPr>
        <w:t>高锆耐碱玻璃纤维</w:t>
      </w:r>
      <w:r>
        <w:rPr>
          <w:rFonts w:hint="eastAsia"/>
          <w:color w:val="000000" w:themeColor="text1"/>
          <w:sz w:val="24"/>
        </w:rPr>
        <w:t>因生产工艺和生产厂家的不同，纤维主要参数也不尽相同，将品种、特性、公称长度、直径和标准号等内容列入标记内容，这样可以清楚地标明产品的主要技术参数。</w:t>
      </w:r>
    </w:p>
    <w:p w:rsidR="00725F07" w:rsidRDefault="001F03D0">
      <w:pPr>
        <w:spacing w:line="360" w:lineRule="auto"/>
        <w:ind w:firstLineChars="200" w:firstLine="3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szCs w:val="18"/>
        </w:rPr>
        <w:t>示例</w:t>
      </w:r>
      <w:r>
        <w:rPr>
          <w:rFonts w:asciiTheme="minorEastAsia" w:eastAsiaTheme="minorEastAsia" w:hAnsiTheme="minorEastAsia" w:hint="eastAsia"/>
          <w:color w:val="000000" w:themeColor="text1"/>
          <w:sz w:val="18"/>
          <w:szCs w:val="18"/>
        </w:rPr>
        <w:t>1</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ARGF-B-</w:t>
      </w:r>
      <w:r>
        <w:rPr>
          <w:rFonts w:asciiTheme="minorEastAsia" w:eastAsiaTheme="minorEastAsia" w:hAnsiTheme="minorEastAsia" w:hint="eastAsia"/>
          <w:color w:val="000000" w:themeColor="text1"/>
          <w:sz w:val="18"/>
          <w:szCs w:val="18"/>
        </w:rPr>
        <w:t>36MM</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19</w:t>
      </w:r>
      <w:r>
        <w:rPr>
          <w:rFonts w:asciiTheme="minorEastAsia" w:eastAsiaTheme="minorEastAsia" w:hAnsiTheme="minorEastAsia" w:hint="eastAsia"/>
          <w:color w:val="000000" w:themeColor="text1"/>
          <w:sz w:val="18"/>
          <w:szCs w:val="18"/>
        </w:rPr>
        <w:t>μ</w:t>
      </w:r>
      <w:r>
        <w:rPr>
          <w:rFonts w:asciiTheme="minorEastAsia" w:eastAsiaTheme="minorEastAsia" w:hAnsiTheme="minorEastAsia" w:hint="eastAsia"/>
          <w:color w:val="000000" w:themeColor="text1"/>
          <w:sz w:val="18"/>
          <w:szCs w:val="18"/>
        </w:rPr>
        <w:t>m</w:t>
      </w:r>
      <w:r>
        <w:rPr>
          <w:rFonts w:asciiTheme="minorEastAsia" w:eastAsiaTheme="minorEastAsia" w:hAnsiTheme="minorEastAsia"/>
          <w:color w:val="000000" w:themeColor="text1"/>
          <w:sz w:val="18"/>
          <w:szCs w:val="18"/>
        </w:rPr>
        <w:t xml:space="preserve"> CBMF</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w:t>
      </w:r>
    </w:p>
    <w:p w:rsidR="00725F07" w:rsidRDefault="001F03D0">
      <w:pPr>
        <w:spacing w:line="360" w:lineRule="auto"/>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示例</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ARGF-A-12MM/14</w:t>
      </w:r>
      <w:r>
        <w:rPr>
          <w:rFonts w:asciiTheme="minorEastAsia" w:eastAsiaTheme="minorEastAsia" w:hAnsiTheme="minorEastAsia" w:hint="eastAsia"/>
          <w:color w:val="000000" w:themeColor="text1"/>
          <w:sz w:val="18"/>
          <w:szCs w:val="18"/>
        </w:rPr>
        <w:t>μ</w:t>
      </w:r>
      <w:r>
        <w:rPr>
          <w:rFonts w:asciiTheme="minorEastAsia" w:eastAsiaTheme="minorEastAsia" w:hAnsiTheme="minorEastAsia" w:hint="eastAsia"/>
          <w:color w:val="000000" w:themeColor="text1"/>
          <w:sz w:val="18"/>
          <w:szCs w:val="18"/>
        </w:rPr>
        <w:t xml:space="preserve">m CBMF </w:t>
      </w:r>
      <w:r>
        <w:rPr>
          <w:rFonts w:asciiTheme="minorEastAsia" w:eastAsiaTheme="minorEastAsia" w:hAnsiTheme="minorEastAsia" w:hint="eastAsia"/>
          <w:color w:val="000000" w:themeColor="text1"/>
          <w:sz w:val="18"/>
          <w:szCs w:val="18"/>
        </w:rPr>
        <w:t>××××－××××</w:t>
      </w:r>
    </w:p>
    <w:p w:rsidR="00725F07" w:rsidRDefault="001F03D0">
      <w:pPr>
        <w:spacing w:line="360" w:lineRule="auto"/>
        <w:ind w:firstLineChars="175" w:firstLine="420"/>
        <w:rPr>
          <w:bCs/>
          <w:color w:val="000000" w:themeColor="text1"/>
          <w:sz w:val="24"/>
        </w:rPr>
      </w:pPr>
      <w:bookmarkStart w:id="6" w:name="_Toc135792915"/>
      <w:r>
        <w:rPr>
          <w:rFonts w:hint="eastAsia"/>
          <w:bCs/>
          <w:color w:val="000000" w:themeColor="text1"/>
          <w:sz w:val="24"/>
        </w:rPr>
        <w:t>5</w:t>
      </w:r>
      <w:bookmarkEnd w:id="6"/>
      <w:r>
        <w:rPr>
          <w:rFonts w:hint="eastAsia"/>
          <w:bCs/>
          <w:color w:val="000000" w:themeColor="text1"/>
          <w:sz w:val="24"/>
        </w:rPr>
        <w:t>、要求</w:t>
      </w:r>
    </w:p>
    <w:p w:rsidR="00725F07" w:rsidRDefault="001F03D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rFonts w:hint="eastAsia"/>
          <w:color w:val="000000" w:themeColor="text1"/>
          <w:sz w:val="24"/>
        </w:rPr>
        <w:t>一般要求</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标准明确规定本标准包括的产品在生产和使用中不应对人体、生物和环境造成危害，涉及与生产、使用有关的安全与环保问题，应符合我国相关标准和规范的规定。</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2</w:t>
      </w:r>
      <w:r>
        <w:rPr>
          <w:rFonts w:eastAsia="宋体" w:hint="eastAsia"/>
          <w:color w:val="000000" w:themeColor="text1"/>
          <w:kern w:val="2"/>
          <w:sz w:val="24"/>
          <w:szCs w:val="24"/>
        </w:rPr>
        <w:t>）</w:t>
      </w:r>
      <w:r>
        <w:rPr>
          <w:rFonts w:eastAsia="宋体" w:hint="eastAsia"/>
          <w:color w:val="000000" w:themeColor="text1"/>
          <w:kern w:val="2"/>
          <w:sz w:val="24"/>
          <w:szCs w:val="24"/>
        </w:rPr>
        <w:t>外观</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高锆耐碱玻璃纤维外观色泽应均匀、表面无影响产品性能的明显污渍。</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3</w:t>
      </w:r>
      <w:r>
        <w:rPr>
          <w:rFonts w:eastAsia="宋体" w:hint="eastAsia"/>
          <w:color w:val="000000" w:themeColor="text1"/>
          <w:kern w:val="2"/>
          <w:sz w:val="24"/>
          <w:szCs w:val="24"/>
        </w:rPr>
        <w:t>）</w:t>
      </w:r>
      <w:r>
        <w:rPr>
          <w:rFonts w:eastAsia="宋体" w:hint="eastAsia"/>
          <w:color w:val="000000" w:themeColor="text1"/>
          <w:kern w:val="2"/>
          <w:sz w:val="24"/>
          <w:szCs w:val="24"/>
        </w:rPr>
        <w:t>尺寸</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lastRenderedPageBreak/>
        <w:t>高锆耐碱玻璃纤维的长度偏差，根据不同长度提出了不同的要求，分单根长度和平均长度进行控制。直径偏差应在其</w:t>
      </w:r>
      <w:proofErr w:type="gramStart"/>
      <w:r>
        <w:rPr>
          <w:rFonts w:eastAsia="宋体" w:hint="eastAsia"/>
          <w:color w:val="000000" w:themeColor="text1"/>
          <w:kern w:val="2"/>
          <w:sz w:val="24"/>
          <w:szCs w:val="24"/>
        </w:rPr>
        <w:t>公称值</w:t>
      </w:r>
      <w:proofErr w:type="gramEnd"/>
      <w:r>
        <w:rPr>
          <w:rFonts w:eastAsia="宋体" w:hint="eastAsia"/>
          <w:color w:val="000000" w:themeColor="text1"/>
          <w:kern w:val="2"/>
          <w:sz w:val="24"/>
          <w:szCs w:val="24"/>
        </w:rPr>
        <w:t>的</w:t>
      </w:r>
      <w:r>
        <w:rPr>
          <w:rFonts w:eastAsia="宋体" w:hint="eastAsia"/>
          <w:color w:val="000000" w:themeColor="text1"/>
          <w:kern w:val="2"/>
          <w:sz w:val="24"/>
          <w:szCs w:val="24"/>
        </w:rPr>
        <w:t>20%</w:t>
      </w:r>
      <w:r>
        <w:rPr>
          <w:rFonts w:eastAsia="宋体" w:hint="eastAsia"/>
          <w:color w:val="000000" w:themeColor="text1"/>
          <w:kern w:val="2"/>
          <w:sz w:val="24"/>
          <w:szCs w:val="24"/>
        </w:rPr>
        <w:t>之内。</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4</w:t>
      </w:r>
      <w:r>
        <w:rPr>
          <w:rFonts w:eastAsia="宋体" w:hint="eastAsia"/>
          <w:color w:val="000000" w:themeColor="text1"/>
          <w:kern w:val="2"/>
          <w:sz w:val="24"/>
          <w:szCs w:val="24"/>
        </w:rPr>
        <w:t>）</w:t>
      </w:r>
      <w:r>
        <w:rPr>
          <w:rFonts w:eastAsia="宋体" w:hint="eastAsia"/>
          <w:color w:val="000000" w:themeColor="text1"/>
          <w:kern w:val="2"/>
          <w:sz w:val="24"/>
          <w:szCs w:val="24"/>
        </w:rPr>
        <w:t>高锆耐碱玻璃纤维的性能指标</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由于材料和制造工艺的不同，纤维性能有所差异，目前按用途分类并提出性能指标是比较恰当的办法，这样可以通过试验来比较最终使用后的产品效果。本标准表</w:t>
      </w:r>
      <w:r>
        <w:rPr>
          <w:rFonts w:eastAsia="宋体" w:hint="eastAsia"/>
          <w:color w:val="000000" w:themeColor="text1"/>
          <w:kern w:val="2"/>
          <w:sz w:val="24"/>
          <w:szCs w:val="24"/>
        </w:rPr>
        <w:t>2</w:t>
      </w:r>
      <w:r>
        <w:rPr>
          <w:rFonts w:eastAsia="宋体" w:hint="eastAsia"/>
          <w:color w:val="000000" w:themeColor="text1"/>
          <w:kern w:val="2"/>
          <w:sz w:val="24"/>
          <w:szCs w:val="24"/>
        </w:rPr>
        <w:t>主要给出了含水率、可燃物含量、耐碱残留强度等指标。标准的主要指标与</w:t>
      </w:r>
      <w:r>
        <w:rPr>
          <w:rFonts w:eastAsia="宋体" w:hint="eastAsia"/>
          <w:color w:val="000000" w:themeColor="text1"/>
          <w:kern w:val="2"/>
          <w:sz w:val="24"/>
          <w:szCs w:val="24"/>
        </w:rPr>
        <w:t>EN15422-2007</w:t>
      </w:r>
      <w:r>
        <w:rPr>
          <w:rFonts w:eastAsia="宋体" w:hint="eastAsia"/>
          <w:color w:val="000000" w:themeColor="text1"/>
          <w:kern w:val="2"/>
          <w:sz w:val="24"/>
          <w:szCs w:val="24"/>
        </w:rPr>
        <w:t>、</w:t>
      </w:r>
      <w:r>
        <w:rPr>
          <w:rFonts w:eastAsia="宋体" w:hint="eastAsia"/>
          <w:color w:val="000000" w:themeColor="text1"/>
          <w:kern w:val="2"/>
          <w:sz w:val="24"/>
          <w:szCs w:val="24"/>
        </w:rPr>
        <w:t>ASTM C1666-2015</w:t>
      </w:r>
      <w:r>
        <w:rPr>
          <w:rFonts w:eastAsia="宋体" w:hint="eastAsia"/>
          <w:color w:val="000000" w:themeColor="text1"/>
          <w:kern w:val="2"/>
          <w:sz w:val="24"/>
          <w:szCs w:val="24"/>
        </w:rPr>
        <w:t>基本一致。</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高锆耐碱玻璃纤维</w:t>
      </w:r>
      <w:r>
        <w:rPr>
          <w:rFonts w:eastAsia="宋体" w:hint="eastAsia"/>
          <w:color w:val="000000" w:themeColor="text1"/>
          <w:kern w:val="2"/>
          <w:sz w:val="24"/>
          <w:szCs w:val="24"/>
        </w:rPr>
        <w:t>耐碱残留强度试验方法主要参照</w:t>
      </w:r>
      <w:r>
        <w:rPr>
          <w:rFonts w:hint="eastAsia"/>
          <w:color w:val="000000" w:themeColor="text1"/>
          <w:sz w:val="24"/>
        </w:rPr>
        <w:t>EN14649-2004</w:t>
      </w:r>
      <w:r>
        <w:rPr>
          <w:rFonts w:eastAsia="宋体" w:hint="eastAsia"/>
          <w:color w:val="000000" w:themeColor="text1"/>
          <w:kern w:val="2"/>
          <w:sz w:val="24"/>
          <w:szCs w:val="24"/>
        </w:rPr>
        <w:t>标准制定。具体见本标准附录</w:t>
      </w:r>
      <w:r>
        <w:rPr>
          <w:rFonts w:eastAsia="宋体" w:hint="eastAsia"/>
          <w:color w:val="000000" w:themeColor="text1"/>
          <w:kern w:val="2"/>
          <w:sz w:val="24"/>
          <w:szCs w:val="24"/>
        </w:rPr>
        <w:t>A</w:t>
      </w:r>
      <w:r>
        <w:rPr>
          <w:rFonts w:eastAsia="宋体" w:hint="eastAsia"/>
          <w:color w:val="000000" w:themeColor="text1"/>
          <w:kern w:val="2"/>
          <w:sz w:val="24"/>
          <w:szCs w:val="24"/>
        </w:rPr>
        <w:t>规定的方法。与欧标相比，耐碱玻璃性能指标缺少了线密度的规定，主要是因为欧标中包括短</w:t>
      </w:r>
      <w:proofErr w:type="gramStart"/>
      <w:r>
        <w:rPr>
          <w:rFonts w:eastAsia="宋体" w:hint="eastAsia"/>
          <w:color w:val="000000" w:themeColor="text1"/>
          <w:kern w:val="2"/>
          <w:sz w:val="24"/>
          <w:szCs w:val="24"/>
        </w:rPr>
        <w:t>切产品</w:t>
      </w:r>
      <w:proofErr w:type="gramEnd"/>
      <w:r>
        <w:rPr>
          <w:rFonts w:eastAsia="宋体" w:hint="eastAsia"/>
          <w:color w:val="000000" w:themeColor="text1"/>
          <w:kern w:val="2"/>
          <w:sz w:val="24"/>
          <w:szCs w:val="24"/>
        </w:rPr>
        <w:t>和纱类产品，因而在判定标准中涉及到</w:t>
      </w:r>
      <w:r>
        <w:rPr>
          <w:rFonts w:eastAsia="宋体" w:hint="eastAsia"/>
          <w:color w:val="000000" w:themeColor="text1"/>
          <w:kern w:val="2"/>
          <w:sz w:val="24"/>
          <w:szCs w:val="24"/>
        </w:rPr>
        <w:t>纱类产品的线密度判定。</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bookmarkStart w:id="7" w:name="_Toc135792920"/>
      <w:r>
        <w:rPr>
          <w:rFonts w:eastAsia="宋体" w:hint="eastAsia"/>
          <w:color w:val="000000" w:themeColor="text1"/>
          <w:kern w:val="2"/>
          <w:sz w:val="24"/>
          <w:szCs w:val="24"/>
        </w:rPr>
        <w:t xml:space="preserve">6 </w:t>
      </w:r>
      <w:r>
        <w:rPr>
          <w:rFonts w:eastAsia="宋体" w:hint="eastAsia"/>
          <w:color w:val="000000" w:themeColor="text1"/>
          <w:kern w:val="2"/>
          <w:sz w:val="24"/>
          <w:szCs w:val="24"/>
        </w:rPr>
        <w:t>试验方法</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1</w:t>
      </w:r>
      <w:r>
        <w:rPr>
          <w:rFonts w:eastAsia="宋体" w:hint="eastAsia"/>
          <w:color w:val="000000" w:themeColor="text1"/>
          <w:kern w:val="2"/>
          <w:sz w:val="24"/>
          <w:szCs w:val="24"/>
        </w:rPr>
        <w:t>）</w:t>
      </w:r>
      <w:r>
        <w:rPr>
          <w:rFonts w:eastAsia="宋体" w:hint="eastAsia"/>
          <w:color w:val="000000" w:themeColor="text1"/>
          <w:kern w:val="2"/>
          <w:sz w:val="24"/>
          <w:szCs w:val="24"/>
        </w:rPr>
        <w:t>外观的检查</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外观应按</w:t>
      </w:r>
      <w:r>
        <w:rPr>
          <w:rFonts w:eastAsia="宋体" w:hint="eastAsia"/>
          <w:color w:val="000000" w:themeColor="text1"/>
          <w:kern w:val="2"/>
          <w:sz w:val="24"/>
          <w:szCs w:val="24"/>
        </w:rPr>
        <w:t>GB/T 18369-2008</w:t>
      </w:r>
      <w:r>
        <w:rPr>
          <w:rFonts w:eastAsia="宋体" w:hint="eastAsia"/>
          <w:color w:val="000000" w:themeColor="text1"/>
          <w:kern w:val="2"/>
          <w:sz w:val="24"/>
          <w:szCs w:val="24"/>
        </w:rPr>
        <w:t>中第</w:t>
      </w:r>
      <w:r>
        <w:rPr>
          <w:rFonts w:eastAsia="宋体" w:hint="eastAsia"/>
          <w:color w:val="000000" w:themeColor="text1"/>
          <w:kern w:val="2"/>
          <w:sz w:val="24"/>
          <w:szCs w:val="24"/>
        </w:rPr>
        <w:t>6.1</w:t>
      </w:r>
      <w:r>
        <w:rPr>
          <w:rFonts w:eastAsia="宋体" w:hint="eastAsia"/>
          <w:color w:val="000000" w:themeColor="text1"/>
          <w:kern w:val="2"/>
          <w:sz w:val="24"/>
          <w:szCs w:val="24"/>
        </w:rPr>
        <w:t>部分规定的方法进行测定。</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2</w:t>
      </w:r>
      <w:r>
        <w:rPr>
          <w:rFonts w:eastAsia="宋体" w:hint="eastAsia"/>
          <w:color w:val="000000" w:themeColor="text1"/>
          <w:kern w:val="2"/>
          <w:sz w:val="24"/>
          <w:szCs w:val="24"/>
        </w:rPr>
        <w:t>）</w:t>
      </w:r>
      <w:r>
        <w:rPr>
          <w:rFonts w:eastAsia="宋体" w:hint="eastAsia"/>
          <w:color w:val="000000" w:themeColor="text1"/>
          <w:kern w:val="2"/>
          <w:sz w:val="24"/>
          <w:szCs w:val="24"/>
        </w:rPr>
        <w:t>纤维公称直径</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高锆耐碱玻璃纤维的直径的检验方法直接引用了</w:t>
      </w:r>
      <w:r>
        <w:rPr>
          <w:rFonts w:eastAsia="宋体" w:hint="eastAsia"/>
          <w:color w:val="000000" w:themeColor="text1"/>
          <w:kern w:val="2"/>
          <w:sz w:val="24"/>
          <w:szCs w:val="24"/>
        </w:rPr>
        <w:t>GB/T 7690.5</w:t>
      </w:r>
      <w:r>
        <w:rPr>
          <w:rFonts w:eastAsia="宋体" w:hint="eastAsia"/>
          <w:color w:val="000000" w:themeColor="text1"/>
          <w:kern w:val="2"/>
          <w:sz w:val="24"/>
          <w:szCs w:val="24"/>
        </w:rPr>
        <w:t>规定的方法进行检测。</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3</w:t>
      </w:r>
      <w:r>
        <w:rPr>
          <w:rFonts w:eastAsia="宋体" w:hint="eastAsia"/>
          <w:color w:val="000000" w:themeColor="text1"/>
          <w:kern w:val="2"/>
          <w:sz w:val="24"/>
          <w:szCs w:val="24"/>
        </w:rPr>
        <w:t>）</w:t>
      </w:r>
      <w:r>
        <w:rPr>
          <w:rFonts w:eastAsia="宋体" w:hint="eastAsia"/>
          <w:color w:val="000000" w:themeColor="text1"/>
          <w:kern w:val="2"/>
          <w:sz w:val="24"/>
          <w:szCs w:val="24"/>
        </w:rPr>
        <w:t>纤维公称长度</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高锆耐碱玻璃纤维的长度的检验方法直接引用了</w:t>
      </w:r>
      <w:r>
        <w:rPr>
          <w:rFonts w:eastAsia="宋体" w:hint="eastAsia"/>
          <w:color w:val="000000" w:themeColor="text1"/>
          <w:kern w:val="2"/>
          <w:sz w:val="24"/>
          <w:szCs w:val="24"/>
        </w:rPr>
        <w:t>JC/T 896-2002</w:t>
      </w:r>
      <w:r>
        <w:rPr>
          <w:rFonts w:eastAsia="宋体" w:hint="eastAsia"/>
          <w:color w:val="000000" w:themeColor="text1"/>
          <w:kern w:val="2"/>
          <w:sz w:val="24"/>
          <w:szCs w:val="24"/>
        </w:rPr>
        <w:t>中第</w:t>
      </w:r>
      <w:r>
        <w:rPr>
          <w:rFonts w:eastAsia="宋体" w:hint="eastAsia"/>
          <w:color w:val="000000" w:themeColor="text1"/>
          <w:kern w:val="2"/>
          <w:sz w:val="24"/>
          <w:szCs w:val="24"/>
        </w:rPr>
        <w:t>6.3</w:t>
      </w:r>
      <w:r>
        <w:rPr>
          <w:rFonts w:eastAsia="宋体" w:hint="eastAsia"/>
          <w:color w:val="000000" w:themeColor="text1"/>
          <w:kern w:val="2"/>
          <w:sz w:val="24"/>
          <w:szCs w:val="24"/>
        </w:rPr>
        <w:t>部分规定的方法进行检测。</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4</w:t>
      </w:r>
      <w:r>
        <w:rPr>
          <w:rFonts w:eastAsia="宋体" w:hint="eastAsia"/>
          <w:color w:val="000000" w:themeColor="text1"/>
          <w:kern w:val="2"/>
          <w:sz w:val="24"/>
          <w:szCs w:val="24"/>
        </w:rPr>
        <w:t>）</w:t>
      </w:r>
      <w:r>
        <w:rPr>
          <w:rFonts w:eastAsia="宋体" w:hint="eastAsia"/>
          <w:color w:val="000000" w:themeColor="text1"/>
          <w:kern w:val="2"/>
          <w:sz w:val="24"/>
          <w:szCs w:val="24"/>
        </w:rPr>
        <w:t>ZrO</w:t>
      </w:r>
      <w:r>
        <w:rPr>
          <w:rFonts w:eastAsia="宋体" w:hint="eastAsia"/>
          <w:color w:val="000000" w:themeColor="text1"/>
          <w:kern w:val="2"/>
          <w:sz w:val="24"/>
          <w:szCs w:val="24"/>
          <w:vertAlign w:val="subscript"/>
        </w:rPr>
        <w:t>2</w:t>
      </w:r>
      <w:r>
        <w:rPr>
          <w:rFonts w:eastAsia="宋体" w:hint="eastAsia"/>
          <w:color w:val="000000" w:themeColor="text1"/>
          <w:kern w:val="2"/>
          <w:sz w:val="24"/>
          <w:szCs w:val="24"/>
        </w:rPr>
        <w:t>含量</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对氧化锆的检测采用化学滴定法（</w:t>
      </w:r>
      <w:r>
        <w:rPr>
          <w:rFonts w:eastAsia="宋体" w:hint="eastAsia"/>
          <w:color w:val="000000" w:themeColor="text1"/>
          <w:kern w:val="2"/>
          <w:sz w:val="24"/>
          <w:szCs w:val="24"/>
        </w:rPr>
        <w:t>GB/T 1549-2008</w:t>
      </w:r>
      <w:r>
        <w:rPr>
          <w:rFonts w:eastAsia="宋体" w:hint="eastAsia"/>
          <w:color w:val="000000" w:themeColor="text1"/>
          <w:kern w:val="2"/>
          <w:sz w:val="24"/>
          <w:szCs w:val="24"/>
        </w:rPr>
        <w:t>）进行测量。</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5</w:t>
      </w:r>
      <w:r>
        <w:rPr>
          <w:rFonts w:eastAsia="宋体" w:hint="eastAsia"/>
          <w:color w:val="000000" w:themeColor="text1"/>
          <w:kern w:val="2"/>
          <w:sz w:val="24"/>
          <w:szCs w:val="24"/>
        </w:rPr>
        <w:t>）高锆耐碱玻璃纤维的性能指标试验</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本标准对高锆耐碱玻璃纤维的含水率、可燃物的检测方法均直接引用</w:t>
      </w:r>
      <w:r>
        <w:rPr>
          <w:rFonts w:eastAsia="宋体" w:hint="eastAsia"/>
          <w:color w:val="000000" w:themeColor="text1"/>
          <w:kern w:val="2"/>
          <w:sz w:val="24"/>
          <w:szCs w:val="24"/>
        </w:rPr>
        <w:t>GB/T 9914.1</w:t>
      </w:r>
      <w:r>
        <w:rPr>
          <w:rFonts w:eastAsia="宋体" w:hint="eastAsia"/>
          <w:color w:val="000000" w:themeColor="text1"/>
          <w:kern w:val="2"/>
          <w:sz w:val="24"/>
          <w:szCs w:val="24"/>
        </w:rPr>
        <w:t>、</w:t>
      </w:r>
      <w:r>
        <w:rPr>
          <w:rFonts w:eastAsia="宋体" w:hint="eastAsia"/>
          <w:color w:val="000000" w:themeColor="text1"/>
          <w:kern w:val="2"/>
          <w:sz w:val="24"/>
          <w:szCs w:val="24"/>
        </w:rPr>
        <w:t>GB/T 9914.2</w:t>
      </w:r>
      <w:r>
        <w:rPr>
          <w:rFonts w:eastAsia="宋体" w:hint="eastAsia"/>
          <w:color w:val="000000" w:themeColor="text1"/>
          <w:kern w:val="2"/>
          <w:sz w:val="24"/>
          <w:szCs w:val="24"/>
        </w:rPr>
        <w:t>规定的方法进行检测。</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6</w:t>
      </w:r>
      <w:r>
        <w:rPr>
          <w:rFonts w:eastAsia="宋体" w:hint="eastAsia"/>
          <w:color w:val="000000" w:themeColor="text1"/>
          <w:kern w:val="2"/>
          <w:sz w:val="24"/>
          <w:szCs w:val="24"/>
        </w:rPr>
        <w:t>）纤维密度</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对高锆耐碱玻璃纤维密度的检测参照</w:t>
      </w:r>
      <w:r>
        <w:rPr>
          <w:rFonts w:eastAsia="宋体" w:hint="eastAsia"/>
          <w:color w:val="000000" w:themeColor="text1"/>
          <w:kern w:val="2"/>
          <w:sz w:val="24"/>
          <w:szCs w:val="24"/>
        </w:rPr>
        <w:t xml:space="preserve">GB/T </w:t>
      </w:r>
      <w:r>
        <w:rPr>
          <w:rFonts w:eastAsia="宋体" w:hint="eastAsia"/>
          <w:color w:val="000000" w:themeColor="text1"/>
          <w:kern w:val="2"/>
          <w:sz w:val="24"/>
          <w:szCs w:val="24"/>
        </w:rPr>
        <w:t>4472-2011</w:t>
      </w:r>
      <w:r>
        <w:rPr>
          <w:rFonts w:eastAsia="宋体" w:hint="eastAsia"/>
          <w:color w:val="000000" w:themeColor="text1"/>
          <w:kern w:val="2"/>
          <w:sz w:val="24"/>
          <w:szCs w:val="24"/>
        </w:rPr>
        <w:t>中</w:t>
      </w:r>
      <w:r>
        <w:rPr>
          <w:rFonts w:eastAsia="宋体" w:hint="eastAsia"/>
          <w:color w:val="000000" w:themeColor="text1"/>
          <w:kern w:val="2"/>
          <w:sz w:val="24"/>
          <w:szCs w:val="24"/>
        </w:rPr>
        <w:t>4.2.2</w:t>
      </w:r>
      <w:r>
        <w:rPr>
          <w:rFonts w:eastAsia="宋体" w:hint="eastAsia"/>
          <w:color w:val="000000" w:themeColor="text1"/>
          <w:kern w:val="2"/>
          <w:sz w:val="24"/>
          <w:szCs w:val="24"/>
        </w:rPr>
        <w:t>方法—</w:t>
      </w:r>
      <w:proofErr w:type="gramStart"/>
      <w:r>
        <w:rPr>
          <w:rFonts w:eastAsia="宋体" w:hint="eastAsia"/>
          <w:color w:val="000000" w:themeColor="text1"/>
          <w:kern w:val="2"/>
          <w:sz w:val="24"/>
          <w:szCs w:val="24"/>
        </w:rPr>
        <w:t>密度瓶法进行</w:t>
      </w:r>
      <w:proofErr w:type="gramEnd"/>
      <w:r>
        <w:rPr>
          <w:rFonts w:eastAsia="宋体" w:hint="eastAsia"/>
          <w:color w:val="000000" w:themeColor="text1"/>
          <w:kern w:val="2"/>
          <w:sz w:val="24"/>
          <w:szCs w:val="24"/>
        </w:rPr>
        <w:t>测定，试验前需将样品放到</w:t>
      </w:r>
      <w:r>
        <w:rPr>
          <w:rFonts w:eastAsia="宋体" w:hint="eastAsia"/>
          <w:color w:val="000000" w:themeColor="text1"/>
          <w:kern w:val="2"/>
          <w:sz w:val="24"/>
          <w:szCs w:val="24"/>
        </w:rPr>
        <w:t>625</w:t>
      </w:r>
      <w:r>
        <w:rPr>
          <w:rFonts w:eastAsia="宋体" w:hint="eastAsia"/>
          <w:color w:val="000000" w:themeColor="text1"/>
          <w:kern w:val="2"/>
          <w:sz w:val="24"/>
          <w:szCs w:val="24"/>
        </w:rPr>
        <w:t>℃的马弗炉中灼烧半小时，待样品冷却后再进行试验。</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lastRenderedPageBreak/>
        <w:t>（</w:t>
      </w:r>
      <w:r>
        <w:rPr>
          <w:rFonts w:eastAsia="宋体" w:hint="eastAsia"/>
          <w:color w:val="000000" w:themeColor="text1"/>
          <w:kern w:val="2"/>
          <w:sz w:val="24"/>
          <w:szCs w:val="24"/>
        </w:rPr>
        <w:t>7</w:t>
      </w:r>
      <w:r>
        <w:rPr>
          <w:rFonts w:eastAsia="宋体" w:hint="eastAsia"/>
          <w:color w:val="000000" w:themeColor="text1"/>
          <w:kern w:val="2"/>
          <w:sz w:val="24"/>
          <w:szCs w:val="24"/>
        </w:rPr>
        <w:t>）耐碱残留强度</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对耐碱残留强度主要参照</w:t>
      </w:r>
      <w:r>
        <w:rPr>
          <w:rFonts w:eastAsia="宋体" w:hint="eastAsia"/>
          <w:color w:val="000000" w:themeColor="text1"/>
          <w:kern w:val="2"/>
          <w:sz w:val="24"/>
          <w:szCs w:val="24"/>
        </w:rPr>
        <w:t>EN14649-2004</w:t>
      </w:r>
      <w:r>
        <w:rPr>
          <w:rFonts w:eastAsia="宋体" w:hint="eastAsia"/>
          <w:color w:val="000000" w:themeColor="text1"/>
          <w:kern w:val="2"/>
          <w:sz w:val="24"/>
          <w:szCs w:val="24"/>
        </w:rPr>
        <w:t>标准的测试，见附录</w:t>
      </w:r>
      <w:r>
        <w:rPr>
          <w:rFonts w:eastAsia="宋体" w:hint="eastAsia"/>
          <w:color w:val="000000" w:themeColor="text1"/>
          <w:kern w:val="2"/>
          <w:sz w:val="24"/>
          <w:szCs w:val="24"/>
        </w:rPr>
        <w:t>A</w:t>
      </w:r>
      <w:r>
        <w:rPr>
          <w:rFonts w:eastAsia="宋体" w:hint="eastAsia"/>
          <w:color w:val="000000" w:themeColor="text1"/>
          <w:kern w:val="2"/>
          <w:sz w:val="24"/>
          <w:szCs w:val="24"/>
        </w:rPr>
        <w:t>。需特别说明的是，检测样品为</w:t>
      </w:r>
      <w:proofErr w:type="gramStart"/>
      <w:r>
        <w:rPr>
          <w:rFonts w:eastAsia="宋体" w:hint="eastAsia"/>
          <w:color w:val="000000" w:themeColor="text1"/>
          <w:kern w:val="2"/>
          <w:sz w:val="24"/>
          <w:szCs w:val="24"/>
        </w:rPr>
        <w:t>短切前原丝</w:t>
      </w:r>
      <w:proofErr w:type="gramEnd"/>
      <w:r>
        <w:rPr>
          <w:rFonts w:eastAsia="宋体" w:hint="eastAsia"/>
          <w:color w:val="000000" w:themeColor="text1"/>
          <w:kern w:val="2"/>
          <w:sz w:val="24"/>
          <w:szCs w:val="24"/>
        </w:rPr>
        <w:t>经对应烘干处理后得来，而非产品本身。</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7</w:t>
      </w:r>
      <w:r>
        <w:rPr>
          <w:rFonts w:eastAsia="宋体" w:hint="eastAsia"/>
          <w:color w:val="000000" w:themeColor="text1"/>
          <w:kern w:val="2"/>
          <w:sz w:val="24"/>
          <w:szCs w:val="24"/>
        </w:rPr>
        <w:t>、</w:t>
      </w:r>
      <w:r>
        <w:rPr>
          <w:rFonts w:eastAsia="宋体" w:hint="eastAsia"/>
          <w:color w:val="000000" w:themeColor="text1"/>
          <w:kern w:val="2"/>
          <w:sz w:val="24"/>
          <w:szCs w:val="24"/>
        </w:rPr>
        <w:t xml:space="preserve"> </w:t>
      </w:r>
      <w:r>
        <w:rPr>
          <w:rFonts w:eastAsia="宋体" w:hint="eastAsia"/>
          <w:color w:val="000000" w:themeColor="text1"/>
          <w:kern w:val="2"/>
          <w:sz w:val="24"/>
          <w:szCs w:val="24"/>
        </w:rPr>
        <w:t>检验规则</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1</w:t>
      </w:r>
      <w:r>
        <w:rPr>
          <w:rFonts w:eastAsia="宋体" w:hint="eastAsia"/>
          <w:color w:val="000000" w:themeColor="text1"/>
          <w:kern w:val="2"/>
          <w:sz w:val="24"/>
          <w:szCs w:val="24"/>
        </w:rPr>
        <w:t>）出厂检验</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根据一般产品出厂检验的规定，高锆耐碱玻璃纤维出厂检验指标包括外观、尺寸、二氧化锆含量、含水率、可燃物这五项指标。</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w:t>
      </w:r>
      <w:r>
        <w:rPr>
          <w:rFonts w:eastAsia="宋体" w:hint="eastAsia"/>
          <w:color w:val="000000" w:themeColor="text1"/>
          <w:kern w:val="2"/>
          <w:sz w:val="24"/>
          <w:szCs w:val="24"/>
        </w:rPr>
        <w:t>2</w:t>
      </w:r>
      <w:r>
        <w:rPr>
          <w:rFonts w:eastAsia="宋体" w:hint="eastAsia"/>
          <w:color w:val="000000" w:themeColor="text1"/>
          <w:kern w:val="2"/>
          <w:sz w:val="24"/>
          <w:szCs w:val="24"/>
        </w:rPr>
        <w:t>）型式检验：</w:t>
      </w:r>
    </w:p>
    <w:p w:rsidR="00725F07" w:rsidRDefault="001F03D0">
      <w:pPr>
        <w:pStyle w:val="af8"/>
        <w:framePr w:w="0" w:hRule="auto" w:vSpace="0" w:wrap="auto" w:hAnchor="text" w:xAlign="left" w:yAlign="inline"/>
        <w:spacing w:line="360" w:lineRule="auto"/>
        <w:ind w:firstLineChars="200" w:firstLine="480"/>
        <w:jc w:val="both"/>
        <w:rPr>
          <w:rFonts w:eastAsia="宋体"/>
          <w:color w:val="000000" w:themeColor="text1"/>
          <w:kern w:val="2"/>
          <w:sz w:val="24"/>
          <w:szCs w:val="24"/>
        </w:rPr>
      </w:pPr>
      <w:r>
        <w:rPr>
          <w:rFonts w:eastAsia="宋体" w:hint="eastAsia"/>
          <w:color w:val="000000" w:themeColor="text1"/>
          <w:kern w:val="2"/>
          <w:sz w:val="24"/>
          <w:szCs w:val="24"/>
        </w:rPr>
        <w:t>型式检验项目为本标准要求中的全部检测项目。</w:t>
      </w:r>
    </w:p>
    <w:p w:rsidR="00725F07" w:rsidRDefault="001F03D0">
      <w:pPr>
        <w:numPr>
          <w:ilvl w:val="0"/>
          <w:numId w:val="3"/>
        </w:numPr>
        <w:spacing w:line="360" w:lineRule="auto"/>
        <w:ind w:firstLineChars="200" w:firstLine="480"/>
        <w:rPr>
          <w:color w:val="000000" w:themeColor="text1"/>
          <w:sz w:val="24"/>
        </w:rPr>
      </w:pPr>
      <w:r>
        <w:rPr>
          <w:rFonts w:hint="eastAsia"/>
          <w:color w:val="000000" w:themeColor="text1"/>
          <w:sz w:val="24"/>
        </w:rPr>
        <w:t>标志</w:t>
      </w:r>
    </w:p>
    <w:p w:rsidR="00725F07" w:rsidRDefault="001F03D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）产</w:t>
      </w:r>
      <w:r>
        <w:rPr>
          <w:rFonts w:hint="eastAsia"/>
          <w:color w:val="000000" w:themeColor="text1"/>
          <w:sz w:val="24"/>
        </w:rPr>
        <w:t>品标志应包括：产品类型、产品名称、规格、产品代码、条码号、生产日期。产品标志应在产品包装上标明，或者预先向顾客提供有关材料。</w:t>
      </w:r>
    </w:p>
    <w:p w:rsidR="00725F07" w:rsidRDefault="001F03D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）产品出厂时应有产品质量合格证。产品质量合格证应包括生产企业名称、产品名称、规格、生产日期、执行标准编号。</w:t>
      </w:r>
    </w:p>
    <w:p w:rsidR="00725F07" w:rsidRDefault="001F03D0">
      <w:pPr>
        <w:numPr>
          <w:ilvl w:val="0"/>
          <w:numId w:val="3"/>
        </w:numPr>
        <w:spacing w:line="360" w:lineRule="auto"/>
        <w:ind w:firstLineChars="200" w:firstLine="480"/>
        <w:rPr>
          <w:color w:val="000000" w:themeColor="text1"/>
          <w:sz w:val="24"/>
        </w:rPr>
      </w:pPr>
      <w:r>
        <w:rPr>
          <w:rFonts w:hint="eastAsia"/>
          <w:color w:val="000000" w:themeColor="text1"/>
          <w:sz w:val="24"/>
        </w:rPr>
        <w:t>包装、运输和贮存</w:t>
      </w:r>
    </w:p>
    <w:p w:rsidR="00725F07" w:rsidRDefault="001F03D0">
      <w:pPr>
        <w:pStyle w:val="af1"/>
        <w:spacing w:line="360" w:lineRule="auto"/>
        <w:ind w:firstLine="480"/>
        <w:rPr>
          <w:rFonts w:ascii="Times New Roman"/>
          <w:color w:val="000000" w:themeColor="text1"/>
          <w:sz w:val="24"/>
        </w:rPr>
      </w:pPr>
      <w:r>
        <w:rPr>
          <w:rFonts w:ascii="Times New Roman" w:hint="eastAsia"/>
          <w:color w:val="000000" w:themeColor="text1"/>
          <w:sz w:val="24"/>
        </w:rPr>
        <w:t>包装应采取密封防潮的措施。运输过程应防止曝晒、雨淋和碰撞。出厂产品在使用前应安置在较为干燥、通风的室内，避免与其它易腐蚀的化学产品混放。</w:t>
      </w:r>
    </w:p>
    <w:p w:rsidR="00725F07" w:rsidRDefault="001F03D0">
      <w:pPr>
        <w:pStyle w:val="af1"/>
        <w:spacing w:line="360" w:lineRule="auto"/>
        <w:ind w:firstLineChars="0" w:firstLine="0"/>
        <w:rPr>
          <w:rFonts w:ascii="Times New Roman"/>
          <w:color w:val="000000" w:themeColor="text1"/>
          <w:sz w:val="24"/>
        </w:rPr>
      </w:pPr>
      <w:r>
        <w:rPr>
          <w:rFonts w:ascii="Times New Roman"/>
          <w:color w:val="000000" w:themeColor="text1"/>
          <w:sz w:val="24"/>
          <w:shd w:val="pct10" w:color="auto" w:fill="FFFFFF"/>
        </w:rPr>
        <w:br w:type="page"/>
      </w:r>
    </w:p>
    <w:bookmarkEnd w:id="7"/>
    <w:p w:rsidR="00725F07" w:rsidRDefault="001F03D0">
      <w:pPr>
        <w:spacing w:line="360" w:lineRule="auto"/>
        <w:jc w:val="center"/>
        <w:rPr>
          <w:b/>
          <w:bCs/>
          <w:color w:val="000000" w:themeColor="text1"/>
          <w:sz w:val="24"/>
        </w:rPr>
      </w:pPr>
      <w:r>
        <w:rPr>
          <w:rFonts w:hint="eastAsia"/>
          <w:b/>
          <w:bCs/>
          <w:color w:val="000000" w:themeColor="text1"/>
          <w:sz w:val="24"/>
        </w:rPr>
        <w:lastRenderedPageBreak/>
        <w:t>附录</w:t>
      </w:r>
      <w:r>
        <w:rPr>
          <w:rFonts w:hint="eastAsia"/>
          <w:b/>
          <w:bCs/>
          <w:color w:val="000000" w:themeColor="text1"/>
          <w:sz w:val="24"/>
        </w:rPr>
        <w:t>A</w:t>
      </w:r>
      <w:r>
        <w:rPr>
          <w:rFonts w:hint="eastAsia"/>
          <w:b/>
          <w:bCs/>
          <w:color w:val="000000" w:themeColor="text1"/>
          <w:sz w:val="24"/>
        </w:rPr>
        <w:t>：（规范性附录）</w:t>
      </w:r>
    </w:p>
    <w:p w:rsidR="00725F07" w:rsidRDefault="001F03D0">
      <w:pPr>
        <w:spacing w:line="360" w:lineRule="auto"/>
        <w:jc w:val="center"/>
        <w:rPr>
          <w:b/>
          <w:bCs/>
          <w:color w:val="000000" w:themeColor="text1"/>
          <w:sz w:val="24"/>
        </w:rPr>
      </w:pPr>
      <w:r>
        <w:rPr>
          <w:rFonts w:hint="eastAsia"/>
          <w:b/>
          <w:bCs/>
          <w:color w:val="000000" w:themeColor="text1"/>
          <w:sz w:val="24"/>
        </w:rPr>
        <w:t>高锆耐碱玻璃纤维</w:t>
      </w:r>
      <w:r>
        <w:rPr>
          <w:rFonts w:hint="eastAsia"/>
          <w:b/>
          <w:bCs/>
          <w:color w:val="000000" w:themeColor="text1"/>
          <w:sz w:val="24"/>
        </w:rPr>
        <w:t>耐碱残留强度试验方法</w:t>
      </w:r>
    </w:p>
    <w:p w:rsidR="00725F07" w:rsidRDefault="001F03D0">
      <w:pPr>
        <w:spacing w:line="360" w:lineRule="auto"/>
        <w:ind w:firstLineChars="200" w:firstLine="480"/>
        <w:rPr>
          <w:color w:val="000000" w:themeColor="text1"/>
          <w:sz w:val="24"/>
        </w:rPr>
      </w:pPr>
      <w:r>
        <w:rPr>
          <w:rFonts w:hint="eastAsia"/>
          <w:color w:val="000000" w:themeColor="text1"/>
          <w:sz w:val="24"/>
        </w:rPr>
        <w:t>本试验方法参考标准</w:t>
      </w:r>
      <w:r>
        <w:rPr>
          <w:rFonts w:hint="eastAsia"/>
          <w:color w:val="000000" w:themeColor="text1"/>
          <w:sz w:val="24"/>
        </w:rPr>
        <w:t>EN14649-2004</w:t>
      </w:r>
      <w:r>
        <w:rPr>
          <w:rFonts w:hint="eastAsia"/>
          <w:color w:val="000000" w:themeColor="text1"/>
          <w:sz w:val="24"/>
        </w:rPr>
        <w:t>，经长期试验修订而成。</w:t>
      </w:r>
    </w:p>
    <w:p w:rsidR="00725F07" w:rsidRDefault="001F03D0">
      <w:pPr>
        <w:spacing w:line="360" w:lineRule="auto"/>
        <w:ind w:firstLineChars="200" w:firstLine="480"/>
        <w:rPr>
          <w:color w:val="000000" w:themeColor="text1"/>
          <w:sz w:val="24"/>
        </w:rPr>
      </w:pPr>
      <w:r>
        <w:rPr>
          <w:rFonts w:hint="eastAsia"/>
          <w:color w:val="000000" w:themeColor="text1"/>
          <w:sz w:val="24"/>
        </w:rPr>
        <w:t>A.1</w:t>
      </w:r>
      <w:r>
        <w:rPr>
          <w:rFonts w:hint="eastAsia"/>
          <w:color w:val="000000" w:themeColor="text1"/>
          <w:sz w:val="24"/>
        </w:rPr>
        <w:t>范围：本方法适用于</w:t>
      </w:r>
      <w:r>
        <w:rPr>
          <w:rFonts w:hint="eastAsia"/>
          <w:color w:val="000000" w:themeColor="text1"/>
          <w:sz w:val="24"/>
        </w:rPr>
        <w:t>高锆耐碱玻璃纤维</w:t>
      </w:r>
      <w:r>
        <w:rPr>
          <w:rFonts w:hint="eastAsia"/>
          <w:color w:val="000000" w:themeColor="text1"/>
          <w:sz w:val="24"/>
        </w:rPr>
        <w:t>的耐碱残留强度试验，玻璃纤维宜是连续单丝玻璃纤维制品，如无捻粗纱、原丝或短切原丝以及相关产品。</w:t>
      </w:r>
    </w:p>
    <w:p w:rsidR="00725F07" w:rsidRDefault="001F03D0">
      <w:pPr>
        <w:spacing w:line="360" w:lineRule="auto"/>
        <w:ind w:firstLineChars="200" w:firstLine="480"/>
        <w:rPr>
          <w:color w:val="000000" w:themeColor="text1"/>
          <w:sz w:val="24"/>
        </w:rPr>
      </w:pPr>
      <w:r>
        <w:rPr>
          <w:rFonts w:hint="eastAsia"/>
          <w:color w:val="000000" w:themeColor="text1"/>
          <w:sz w:val="24"/>
        </w:rPr>
        <w:t>A.2</w:t>
      </w:r>
      <w:r>
        <w:rPr>
          <w:rFonts w:hint="eastAsia"/>
          <w:color w:val="000000" w:themeColor="text1"/>
          <w:sz w:val="24"/>
        </w:rPr>
        <w:t>设备及</w:t>
      </w:r>
      <w:r>
        <w:rPr>
          <w:rFonts w:hint="eastAsia"/>
          <w:color w:val="000000" w:themeColor="text1"/>
          <w:sz w:val="24"/>
        </w:rPr>
        <w:t>材料：本试验规定了试验的材料、模具、设备等。</w:t>
      </w:r>
    </w:p>
    <w:p w:rsidR="00725F07" w:rsidRDefault="001F03D0">
      <w:pPr>
        <w:spacing w:line="360" w:lineRule="auto"/>
        <w:ind w:firstLineChars="200" w:firstLine="480"/>
        <w:rPr>
          <w:color w:val="000000" w:themeColor="text1"/>
          <w:sz w:val="24"/>
        </w:rPr>
      </w:pPr>
      <w:r>
        <w:rPr>
          <w:rFonts w:hint="eastAsia"/>
          <w:color w:val="000000" w:themeColor="text1"/>
          <w:sz w:val="24"/>
        </w:rPr>
        <w:t>A.3</w:t>
      </w:r>
      <w:r>
        <w:rPr>
          <w:rFonts w:hint="eastAsia"/>
          <w:color w:val="000000" w:themeColor="text1"/>
          <w:sz w:val="24"/>
        </w:rPr>
        <w:t>试验方法</w:t>
      </w:r>
    </w:p>
    <w:p w:rsidR="00725F07" w:rsidRDefault="001F03D0">
      <w:pPr>
        <w:spacing w:line="360" w:lineRule="auto"/>
        <w:ind w:firstLineChars="200" w:firstLine="480"/>
        <w:rPr>
          <w:color w:val="000000" w:themeColor="text1"/>
          <w:sz w:val="24"/>
        </w:rPr>
      </w:pPr>
      <w:r>
        <w:rPr>
          <w:rFonts w:hint="eastAsia"/>
          <w:color w:val="000000" w:themeColor="text1"/>
          <w:sz w:val="24"/>
        </w:rPr>
        <w:t>A.3.1</w:t>
      </w:r>
      <w:r>
        <w:rPr>
          <w:rFonts w:hint="eastAsia"/>
          <w:color w:val="000000" w:themeColor="text1"/>
          <w:sz w:val="24"/>
        </w:rPr>
        <w:t>明确了试样制作。</w:t>
      </w:r>
    </w:p>
    <w:p w:rsidR="00725F07" w:rsidRDefault="001F03D0">
      <w:pPr>
        <w:spacing w:line="360" w:lineRule="auto"/>
        <w:ind w:firstLineChars="200" w:firstLine="480"/>
        <w:rPr>
          <w:color w:val="000000" w:themeColor="text1"/>
          <w:sz w:val="24"/>
        </w:rPr>
      </w:pPr>
      <w:r>
        <w:rPr>
          <w:rFonts w:hint="eastAsia"/>
          <w:color w:val="000000" w:themeColor="text1"/>
          <w:sz w:val="24"/>
        </w:rPr>
        <w:t>A.3.2</w:t>
      </w:r>
      <w:r>
        <w:rPr>
          <w:rFonts w:hint="eastAsia"/>
          <w:color w:val="000000" w:themeColor="text1"/>
          <w:sz w:val="24"/>
        </w:rPr>
        <w:t>明确了试样处理。</w:t>
      </w:r>
    </w:p>
    <w:p w:rsidR="00725F07" w:rsidRDefault="001F03D0">
      <w:pPr>
        <w:spacing w:line="360" w:lineRule="auto"/>
        <w:ind w:firstLineChars="200" w:firstLine="480"/>
        <w:jc w:val="left"/>
        <w:rPr>
          <w:color w:val="000000" w:themeColor="text1"/>
          <w:sz w:val="24"/>
        </w:rPr>
      </w:pPr>
      <w:r>
        <w:rPr>
          <w:rFonts w:hint="eastAsia"/>
          <w:color w:val="000000" w:themeColor="text1"/>
          <w:sz w:val="24"/>
        </w:rPr>
        <w:t>A.4</w:t>
      </w:r>
      <w:r>
        <w:rPr>
          <w:rFonts w:hint="eastAsia"/>
          <w:color w:val="000000" w:themeColor="text1"/>
          <w:sz w:val="24"/>
        </w:rPr>
        <w:t>力学试验</w:t>
      </w:r>
      <w:r>
        <w:rPr>
          <w:rFonts w:hint="eastAsia"/>
          <w:color w:val="000000" w:themeColor="text1"/>
          <w:sz w:val="24"/>
        </w:rPr>
        <w:t>：明确了</w:t>
      </w:r>
      <w:r>
        <w:rPr>
          <w:rFonts w:hint="eastAsia"/>
          <w:color w:val="000000" w:themeColor="text1"/>
          <w:sz w:val="24"/>
        </w:rPr>
        <w:t>试验</w:t>
      </w:r>
      <w:proofErr w:type="gramStart"/>
      <w:r>
        <w:rPr>
          <w:rFonts w:hint="eastAsia"/>
          <w:color w:val="000000" w:themeColor="text1"/>
          <w:sz w:val="24"/>
        </w:rPr>
        <w:t>机加荷速度</w:t>
      </w:r>
      <w:proofErr w:type="gramEnd"/>
      <w:r>
        <w:rPr>
          <w:rFonts w:hint="eastAsia"/>
          <w:color w:val="000000" w:themeColor="text1"/>
          <w:sz w:val="24"/>
        </w:rPr>
        <w:t>、试验操作、试验要求等。</w:t>
      </w:r>
    </w:p>
    <w:p w:rsidR="00725F07" w:rsidRDefault="001F03D0">
      <w:pPr>
        <w:spacing w:line="360" w:lineRule="auto"/>
        <w:ind w:firstLineChars="200" w:firstLine="480"/>
        <w:jc w:val="left"/>
        <w:rPr>
          <w:color w:val="000000" w:themeColor="text1"/>
          <w:sz w:val="24"/>
        </w:rPr>
      </w:pPr>
      <w:r>
        <w:rPr>
          <w:rFonts w:hint="eastAsia"/>
          <w:color w:val="000000" w:themeColor="text1"/>
          <w:sz w:val="24"/>
        </w:rPr>
        <w:t>A.5</w:t>
      </w:r>
      <w:r>
        <w:rPr>
          <w:rFonts w:hint="eastAsia"/>
          <w:color w:val="000000" w:themeColor="text1"/>
          <w:sz w:val="24"/>
        </w:rPr>
        <w:t>结果计算：明确了断裂应力、平均值、变异系数、试验失效等要求。</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四</w:t>
      </w:r>
      <w:r>
        <w:rPr>
          <w:rFonts w:ascii="Times New Roman" w:eastAsia="黑体" w:hAnsi="Times New Roman" w:hint="eastAsia"/>
          <w:color w:val="000000" w:themeColor="text1"/>
          <w:sz w:val="24"/>
        </w:rPr>
        <w:t>、标准涉及专利的情况</w:t>
      </w:r>
    </w:p>
    <w:p w:rsidR="00725F07" w:rsidRDefault="001F03D0">
      <w:pPr>
        <w:pStyle w:val="HTML"/>
        <w:spacing w:line="360" w:lineRule="auto"/>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本标准中未涉及专利等知识产权。</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五</w:t>
      </w:r>
      <w:r>
        <w:rPr>
          <w:rFonts w:ascii="Times New Roman" w:eastAsia="黑体" w:hAnsi="Times New Roman" w:hint="eastAsia"/>
          <w:color w:val="000000" w:themeColor="text1"/>
          <w:sz w:val="24"/>
        </w:rPr>
        <w:t>、产业化情况、推广应用论证和预期达到的经济效果情况</w:t>
      </w:r>
    </w:p>
    <w:p w:rsidR="00725F07" w:rsidRDefault="001F03D0">
      <w:pPr>
        <w:autoSpaceDE w:val="0"/>
        <w:autoSpaceDN w:val="0"/>
        <w:spacing w:line="360" w:lineRule="auto"/>
        <w:ind w:firstLineChars="200" w:firstLine="480"/>
        <w:rPr>
          <w:color w:val="000000" w:themeColor="text1"/>
          <w:sz w:val="24"/>
          <w:lang w:val="zh-CN"/>
        </w:rPr>
      </w:pPr>
      <w:r>
        <w:rPr>
          <w:rFonts w:hint="eastAsia"/>
          <w:color w:val="000000" w:themeColor="text1"/>
          <w:sz w:val="24"/>
        </w:rPr>
        <w:t>硅酸盐水泥砂浆及混凝土用</w:t>
      </w:r>
      <w:r>
        <w:rPr>
          <w:rFonts w:hint="eastAsia"/>
          <w:color w:val="000000" w:themeColor="text1"/>
          <w:sz w:val="24"/>
        </w:rPr>
        <w:t>高锆耐碱玻璃纤维</w:t>
      </w:r>
      <w:r>
        <w:rPr>
          <w:rFonts w:hint="eastAsia"/>
          <w:color w:val="000000" w:themeColor="text1"/>
          <w:sz w:val="24"/>
        </w:rPr>
        <w:t>早就实现产业化，已在国内外大规模推广应用了</w:t>
      </w:r>
      <w:r>
        <w:rPr>
          <w:rFonts w:hint="eastAsia"/>
          <w:color w:val="000000" w:themeColor="text1"/>
          <w:sz w:val="24"/>
        </w:rPr>
        <w:t>20</w:t>
      </w:r>
      <w:r>
        <w:rPr>
          <w:rFonts w:hint="eastAsia"/>
          <w:color w:val="000000" w:themeColor="text1"/>
          <w:sz w:val="24"/>
        </w:rPr>
        <w:t>多年，先后在各类水利、房建、市政、路桥、交通、国防等重点工程的各种部位中得到了成功应用，取得了较好的工程效果和经济效益，已经成为目前国内混凝土砂浆工程中提高抗裂抗渗和增强增韧的重要产品</w:t>
      </w:r>
      <w:r>
        <w:rPr>
          <w:rFonts w:hint="eastAsia"/>
          <w:color w:val="000000" w:themeColor="text1"/>
          <w:sz w:val="24"/>
          <w:lang w:val="zh-CN"/>
        </w:rPr>
        <w:t>。</w:t>
      </w:r>
    </w:p>
    <w:p w:rsidR="00725F07" w:rsidRDefault="001F03D0">
      <w:pPr>
        <w:autoSpaceDE w:val="0"/>
        <w:autoSpaceDN w:val="0"/>
        <w:spacing w:line="360" w:lineRule="auto"/>
        <w:ind w:firstLineChars="200" w:firstLine="480"/>
        <w:rPr>
          <w:color w:val="000000" w:themeColor="text1"/>
          <w:sz w:val="24"/>
          <w:lang w:val="zh-CN"/>
        </w:rPr>
      </w:pPr>
      <w:r>
        <w:rPr>
          <w:rFonts w:hint="eastAsia"/>
          <w:color w:val="000000" w:themeColor="text1"/>
          <w:sz w:val="24"/>
          <w:lang w:val="zh-CN"/>
        </w:rPr>
        <w:t>近年来，我国硅酸盐水泥砂浆及混凝土用高锆耐碱玻璃纤维产品质量、生产技术水平、生产工艺装备、行业管理水平等得到了大力的发展，其工程技术经济效益十分显著，对促进我国建设事业的发展发挥了积极的作用。</w:t>
      </w:r>
    </w:p>
    <w:p w:rsidR="00725F07" w:rsidRDefault="001F03D0">
      <w:pPr>
        <w:autoSpaceDE w:val="0"/>
        <w:autoSpaceDN w:val="0"/>
        <w:spacing w:line="360" w:lineRule="auto"/>
        <w:ind w:firstLineChars="200" w:firstLine="480"/>
        <w:rPr>
          <w:color w:val="000000" w:themeColor="text1"/>
          <w:sz w:val="24"/>
        </w:rPr>
      </w:pPr>
      <w:r>
        <w:rPr>
          <w:rFonts w:hint="eastAsia"/>
          <w:color w:val="000000" w:themeColor="text1"/>
          <w:sz w:val="24"/>
        </w:rPr>
        <w:t>标准的发布，</w:t>
      </w:r>
      <w:r>
        <w:rPr>
          <w:rFonts w:hint="eastAsia"/>
          <w:color w:val="000000" w:themeColor="text1"/>
          <w:sz w:val="24"/>
        </w:rPr>
        <w:t>将</w:t>
      </w:r>
      <w:r>
        <w:rPr>
          <w:rFonts w:hint="eastAsia"/>
          <w:color w:val="000000" w:themeColor="text1"/>
          <w:sz w:val="24"/>
        </w:rPr>
        <w:t>促进硅酸盐水泥砂浆及混凝土用</w:t>
      </w:r>
      <w:r>
        <w:rPr>
          <w:rFonts w:hint="eastAsia"/>
          <w:color w:val="000000" w:themeColor="text1"/>
          <w:sz w:val="24"/>
        </w:rPr>
        <w:t>高锆耐碱玻璃纤维</w:t>
      </w:r>
      <w:r>
        <w:rPr>
          <w:rFonts w:hint="eastAsia"/>
          <w:color w:val="000000" w:themeColor="text1"/>
          <w:sz w:val="24"/>
        </w:rPr>
        <w:t>的发展和技术水平的提高，进</w:t>
      </w:r>
      <w:proofErr w:type="gramStart"/>
      <w:r>
        <w:rPr>
          <w:rFonts w:hint="eastAsia"/>
          <w:color w:val="000000" w:themeColor="text1"/>
          <w:sz w:val="24"/>
        </w:rPr>
        <w:t>一</w:t>
      </w:r>
      <w:proofErr w:type="gramEnd"/>
      <w:r>
        <w:rPr>
          <w:rFonts w:hint="eastAsia"/>
          <w:color w:val="000000" w:themeColor="text1"/>
          <w:sz w:val="24"/>
        </w:rPr>
        <w:t>歩扩大</w:t>
      </w:r>
      <w:r>
        <w:rPr>
          <w:rFonts w:hint="eastAsia"/>
          <w:color w:val="000000" w:themeColor="text1"/>
          <w:sz w:val="24"/>
        </w:rPr>
        <w:t>高锆耐碱玻璃纤维</w:t>
      </w:r>
      <w:r>
        <w:rPr>
          <w:rFonts w:hint="eastAsia"/>
          <w:color w:val="000000" w:themeColor="text1"/>
          <w:sz w:val="24"/>
        </w:rPr>
        <w:t>的应用，指导用户和设计单位正确应用产品，有力推动纤维增强水泥混凝土行业的技术进步。作为行业标准，在交通、水利、市政、房建、国防等领域以及用户、生产单位、施工单位、质检机构、行业管理部门等得到广泛使用。随着协会标</w:t>
      </w:r>
      <w:r>
        <w:rPr>
          <w:rFonts w:hint="eastAsia"/>
          <w:color w:val="000000" w:themeColor="text1"/>
          <w:sz w:val="24"/>
        </w:rPr>
        <w:t>准的公布和实施，对规范</w:t>
      </w:r>
      <w:r>
        <w:rPr>
          <w:rFonts w:hint="eastAsia"/>
          <w:color w:val="000000" w:themeColor="text1"/>
          <w:sz w:val="24"/>
        </w:rPr>
        <w:t>高锆耐碱玻璃纤维</w:t>
      </w:r>
      <w:r>
        <w:rPr>
          <w:rFonts w:hint="eastAsia"/>
          <w:color w:val="000000" w:themeColor="text1"/>
          <w:sz w:val="24"/>
        </w:rPr>
        <w:t>市场将起到明显的促进作用，社会效益明显。</w:t>
      </w:r>
    </w:p>
    <w:p w:rsidR="00725F07" w:rsidRDefault="001F03D0">
      <w:pPr>
        <w:spacing w:line="360" w:lineRule="auto"/>
        <w:ind w:firstLineChars="200" w:firstLine="480"/>
        <w:rPr>
          <w:color w:val="000000" w:themeColor="text1"/>
          <w:sz w:val="24"/>
        </w:rPr>
      </w:pPr>
      <w:r>
        <w:rPr>
          <w:rFonts w:hint="eastAsia"/>
          <w:color w:val="000000" w:themeColor="text1"/>
          <w:sz w:val="24"/>
        </w:rPr>
        <w:t>标准的发布，还将统一全国相关纤维生产企业的生产要求，为</w:t>
      </w:r>
      <w:r>
        <w:rPr>
          <w:rFonts w:hint="eastAsia"/>
          <w:color w:val="000000" w:themeColor="text1"/>
          <w:sz w:val="24"/>
        </w:rPr>
        <w:t>高</w:t>
      </w:r>
      <w:proofErr w:type="gramStart"/>
      <w:r>
        <w:rPr>
          <w:rFonts w:hint="eastAsia"/>
          <w:color w:val="000000" w:themeColor="text1"/>
          <w:sz w:val="24"/>
        </w:rPr>
        <w:t>锆</w:t>
      </w:r>
      <w:proofErr w:type="gramEnd"/>
      <w:r>
        <w:rPr>
          <w:rFonts w:hint="eastAsia"/>
          <w:color w:val="000000" w:themeColor="text1"/>
          <w:sz w:val="24"/>
        </w:rPr>
        <w:t>耐碱玻璃纤维</w:t>
      </w:r>
      <w:r>
        <w:rPr>
          <w:rFonts w:hint="eastAsia"/>
          <w:color w:val="000000" w:themeColor="text1"/>
          <w:sz w:val="24"/>
        </w:rPr>
        <w:t>生产提供可靠的质量保证，为产品用于国家重点工程建设提供准则，对保障</w:t>
      </w:r>
      <w:r>
        <w:rPr>
          <w:rFonts w:hint="eastAsia"/>
          <w:color w:val="000000" w:themeColor="text1"/>
          <w:sz w:val="24"/>
        </w:rPr>
        <w:lastRenderedPageBreak/>
        <w:t>国家重点工程质量、工程耐久性和人民生命财产安全</w:t>
      </w:r>
      <w:r>
        <w:rPr>
          <w:rFonts w:hint="eastAsia"/>
          <w:color w:val="000000" w:themeColor="text1"/>
          <w:sz w:val="24"/>
        </w:rPr>
        <w:t>发挥</w:t>
      </w:r>
      <w:r>
        <w:rPr>
          <w:rFonts w:hint="eastAsia"/>
          <w:color w:val="000000" w:themeColor="text1"/>
          <w:sz w:val="24"/>
        </w:rPr>
        <w:t>积极</w:t>
      </w:r>
      <w:r>
        <w:rPr>
          <w:rFonts w:hint="eastAsia"/>
          <w:color w:val="000000" w:themeColor="text1"/>
          <w:sz w:val="24"/>
        </w:rPr>
        <w:t>的</w:t>
      </w:r>
      <w:r>
        <w:rPr>
          <w:rFonts w:hint="eastAsia"/>
          <w:color w:val="000000" w:themeColor="text1"/>
          <w:sz w:val="24"/>
        </w:rPr>
        <w:t>作用，具有很好的社会效益。</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六</w:t>
      </w:r>
      <w:r>
        <w:rPr>
          <w:rFonts w:ascii="Times New Roman" w:eastAsia="黑体" w:hAnsi="Times New Roman" w:hint="eastAsia"/>
          <w:color w:val="000000" w:themeColor="text1"/>
          <w:sz w:val="24"/>
        </w:rPr>
        <w:t>、采用国际标准和国外先进标准的情况</w:t>
      </w:r>
    </w:p>
    <w:p w:rsidR="00725F07" w:rsidRDefault="001F03D0">
      <w:pPr>
        <w:spacing w:line="360" w:lineRule="auto"/>
        <w:ind w:firstLineChars="200" w:firstLine="480"/>
        <w:rPr>
          <w:color w:val="000000" w:themeColor="text1"/>
          <w:sz w:val="24"/>
        </w:rPr>
      </w:pPr>
      <w:r>
        <w:rPr>
          <w:rFonts w:hint="eastAsia"/>
          <w:color w:val="000000" w:themeColor="text1"/>
          <w:sz w:val="24"/>
        </w:rPr>
        <w:t>经检索，硅酸盐水泥砂浆及混凝土用</w:t>
      </w:r>
      <w:r>
        <w:rPr>
          <w:rFonts w:hint="eastAsia"/>
          <w:color w:val="000000" w:themeColor="text1"/>
          <w:sz w:val="24"/>
        </w:rPr>
        <w:t>高锆耐碱玻璃纤维</w:t>
      </w:r>
      <w:r>
        <w:rPr>
          <w:rFonts w:hint="eastAsia"/>
          <w:color w:val="000000" w:themeColor="text1"/>
          <w:sz w:val="24"/>
        </w:rPr>
        <w:t>没有相关的国家及团体标准。</w:t>
      </w:r>
    </w:p>
    <w:p w:rsidR="00725F07" w:rsidRDefault="001F03D0">
      <w:pPr>
        <w:spacing w:line="360" w:lineRule="auto"/>
        <w:ind w:firstLineChars="200" w:firstLine="480"/>
        <w:rPr>
          <w:color w:val="000000" w:themeColor="text1"/>
          <w:sz w:val="24"/>
        </w:rPr>
      </w:pPr>
      <w:r>
        <w:rPr>
          <w:rFonts w:hint="eastAsia"/>
          <w:color w:val="000000" w:themeColor="text1"/>
          <w:sz w:val="24"/>
        </w:rPr>
        <w:t>经查询，美国、英国等西方发达国家生产和使用硅酸盐水泥砂浆及混凝土用</w:t>
      </w:r>
      <w:r>
        <w:rPr>
          <w:rFonts w:hint="eastAsia"/>
          <w:color w:val="000000" w:themeColor="text1"/>
          <w:sz w:val="24"/>
        </w:rPr>
        <w:t>高锆耐碱玻璃纤维</w:t>
      </w:r>
      <w:r>
        <w:rPr>
          <w:rFonts w:hint="eastAsia"/>
          <w:color w:val="000000" w:themeColor="text1"/>
          <w:sz w:val="24"/>
        </w:rPr>
        <w:t>的历史已经很久，并已有相关产品标准。欧洲标准有</w:t>
      </w:r>
      <w:r>
        <w:rPr>
          <w:rFonts w:hint="eastAsia"/>
          <w:color w:val="000000" w:themeColor="text1"/>
          <w:sz w:val="24"/>
        </w:rPr>
        <w:t>EN 15422-2008</w:t>
      </w:r>
      <w:r>
        <w:rPr>
          <w:rFonts w:hint="eastAsia"/>
          <w:color w:val="000000" w:themeColor="text1"/>
          <w:sz w:val="24"/>
        </w:rPr>
        <w:t>“</w:t>
      </w:r>
      <w:r>
        <w:rPr>
          <w:rFonts w:hint="eastAsia"/>
          <w:color w:val="000000" w:themeColor="text1"/>
          <w:sz w:val="24"/>
        </w:rPr>
        <w:t xml:space="preserve">Precast concrete products- specifications of </w:t>
      </w:r>
      <w:proofErr w:type="spellStart"/>
      <w:r>
        <w:rPr>
          <w:rFonts w:hint="eastAsia"/>
          <w:color w:val="000000" w:themeColor="text1"/>
          <w:sz w:val="24"/>
        </w:rPr>
        <w:t>glassfibres</w:t>
      </w:r>
      <w:proofErr w:type="spellEnd"/>
      <w:r>
        <w:rPr>
          <w:rFonts w:hint="eastAsia"/>
          <w:color w:val="000000" w:themeColor="text1"/>
          <w:sz w:val="24"/>
        </w:rPr>
        <w:t xml:space="preserve"> for reinforcement of mortars and concretes</w:t>
      </w:r>
      <w:r>
        <w:rPr>
          <w:rFonts w:hint="eastAsia"/>
          <w:color w:val="000000" w:themeColor="text1"/>
          <w:sz w:val="24"/>
        </w:rPr>
        <w:t>”；另外，美国现行标准为</w:t>
      </w:r>
      <w:r>
        <w:rPr>
          <w:rFonts w:hint="eastAsia"/>
          <w:color w:val="000000" w:themeColor="text1"/>
          <w:sz w:val="24"/>
        </w:rPr>
        <w:t>ASTM C1666/C1666M</w:t>
      </w:r>
      <w:r>
        <w:rPr>
          <w:rFonts w:hint="eastAsia"/>
          <w:color w:val="000000" w:themeColor="text1"/>
          <w:sz w:val="24"/>
        </w:rPr>
        <w:t>“</w:t>
      </w:r>
      <w:r>
        <w:rPr>
          <w:rFonts w:hint="eastAsia"/>
          <w:color w:val="000000" w:themeColor="text1"/>
          <w:sz w:val="24"/>
        </w:rPr>
        <w:t>Alkali Resistant (AR) Glass Fiber for GFRC and  Fiber-Reinforced Concrete and Cement</w:t>
      </w:r>
      <w:r>
        <w:rPr>
          <w:rFonts w:hint="eastAsia"/>
          <w:color w:val="000000" w:themeColor="text1"/>
          <w:sz w:val="24"/>
        </w:rPr>
        <w:t>”。</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七</w:t>
      </w:r>
      <w:r>
        <w:rPr>
          <w:rFonts w:ascii="Times New Roman" w:eastAsia="黑体" w:hAnsi="Times New Roman" w:hint="eastAsia"/>
          <w:color w:val="000000" w:themeColor="text1"/>
          <w:sz w:val="24"/>
        </w:rPr>
        <w:t>、与现行标准的协调性情况</w:t>
      </w:r>
    </w:p>
    <w:p w:rsidR="00725F07" w:rsidRDefault="001F03D0">
      <w:pPr>
        <w:spacing w:line="360" w:lineRule="auto"/>
        <w:ind w:firstLineChars="200" w:firstLine="480"/>
        <w:rPr>
          <w:color w:val="000000" w:themeColor="text1"/>
          <w:sz w:val="24"/>
          <w:lang w:val="zh-CN"/>
        </w:rPr>
      </w:pPr>
      <w:r>
        <w:rPr>
          <w:rFonts w:hint="eastAsia"/>
          <w:color w:val="000000" w:themeColor="text1"/>
          <w:sz w:val="24"/>
        </w:rPr>
        <w:t>目前国内相关涉及到硅酸盐水泥砂浆及混凝土用</w:t>
      </w:r>
      <w:r>
        <w:rPr>
          <w:rFonts w:hint="eastAsia"/>
          <w:color w:val="000000" w:themeColor="text1"/>
          <w:sz w:val="24"/>
        </w:rPr>
        <w:t>高锆耐碱玻璃纤维</w:t>
      </w:r>
      <w:r>
        <w:rPr>
          <w:rFonts w:hint="eastAsia"/>
          <w:color w:val="000000" w:themeColor="text1"/>
          <w:sz w:val="24"/>
        </w:rPr>
        <w:t>的标准主要有：</w:t>
      </w:r>
      <w:r>
        <w:rPr>
          <w:rFonts w:hint="eastAsia"/>
          <w:color w:val="000000" w:themeColor="text1"/>
          <w:sz w:val="24"/>
        </w:rPr>
        <w:t>JC/T 1057-2007</w:t>
      </w:r>
      <w:r>
        <w:rPr>
          <w:rFonts w:hint="eastAsia"/>
          <w:color w:val="000000" w:themeColor="text1"/>
          <w:sz w:val="24"/>
        </w:rPr>
        <w:t>《玻璃纤维增强水泥（</w:t>
      </w:r>
      <w:r>
        <w:rPr>
          <w:rFonts w:hint="eastAsia"/>
          <w:color w:val="000000" w:themeColor="text1"/>
          <w:sz w:val="24"/>
        </w:rPr>
        <w:t>GRC</w:t>
      </w:r>
      <w:r>
        <w:rPr>
          <w:rFonts w:hint="eastAsia"/>
          <w:color w:val="000000" w:themeColor="text1"/>
          <w:sz w:val="24"/>
        </w:rPr>
        <w:t>）外墙板》、</w:t>
      </w:r>
      <w:r>
        <w:rPr>
          <w:rFonts w:hint="eastAsia"/>
          <w:color w:val="000000" w:themeColor="text1"/>
          <w:sz w:val="24"/>
        </w:rPr>
        <w:t>JC/T 940-2004</w:t>
      </w:r>
      <w:r>
        <w:rPr>
          <w:rFonts w:hint="eastAsia"/>
          <w:color w:val="000000" w:themeColor="text1"/>
          <w:sz w:val="24"/>
        </w:rPr>
        <w:t>《玻璃纤维增强水泥</w:t>
      </w:r>
      <w:r>
        <w:rPr>
          <w:rFonts w:hint="eastAsia"/>
          <w:color w:val="000000" w:themeColor="text1"/>
          <w:sz w:val="24"/>
        </w:rPr>
        <w:t>(GRC)</w:t>
      </w:r>
      <w:r>
        <w:rPr>
          <w:rFonts w:hint="eastAsia"/>
          <w:color w:val="000000" w:themeColor="text1"/>
          <w:sz w:val="24"/>
        </w:rPr>
        <w:t>装饰制品》、</w:t>
      </w:r>
      <w:r>
        <w:rPr>
          <w:rFonts w:hint="eastAsia"/>
          <w:color w:val="000000" w:themeColor="text1"/>
          <w:sz w:val="24"/>
        </w:rPr>
        <w:t>JC/T 854-2008</w:t>
      </w:r>
      <w:r>
        <w:rPr>
          <w:rFonts w:hint="eastAsia"/>
          <w:color w:val="000000" w:themeColor="text1"/>
          <w:sz w:val="24"/>
        </w:rPr>
        <w:t>《玻璃纤维增强水泥排气管道》、</w:t>
      </w:r>
      <w:r>
        <w:rPr>
          <w:rFonts w:hint="eastAsia"/>
          <w:color w:val="000000" w:themeColor="text1"/>
          <w:sz w:val="24"/>
        </w:rPr>
        <w:t>JC/T 572-2012</w:t>
      </w:r>
      <w:r>
        <w:rPr>
          <w:rFonts w:hint="eastAsia"/>
          <w:color w:val="000000" w:themeColor="text1"/>
          <w:sz w:val="24"/>
        </w:rPr>
        <w:t>《耐碱玻璃纤维无捻粗纱》、</w:t>
      </w:r>
      <w:r>
        <w:rPr>
          <w:color w:val="000000" w:themeColor="text1"/>
          <w:sz w:val="24"/>
        </w:rPr>
        <w:t>JC561.2</w:t>
      </w:r>
      <w:r>
        <w:rPr>
          <w:rFonts w:hint="eastAsia"/>
          <w:color w:val="000000" w:themeColor="text1"/>
          <w:sz w:val="24"/>
        </w:rPr>
        <w:t>《增强用玻璃纤维网布》</w:t>
      </w:r>
      <w:r>
        <w:rPr>
          <w:rFonts w:hint="eastAsia"/>
          <w:color w:val="000000" w:themeColor="text1"/>
          <w:sz w:val="24"/>
          <w:lang w:val="zh-CN"/>
        </w:rPr>
        <w:t>等。</w:t>
      </w:r>
    </w:p>
    <w:p w:rsidR="00725F07" w:rsidRDefault="001F03D0">
      <w:pPr>
        <w:spacing w:line="360" w:lineRule="auto"/>
        <w:rPr>
          <w:color w:val="000000" w:themeColor="text1"/>
          <w:sz w:val="24"/>
        </w:rPr>
      </w:pPr>
      <w:r>
        <w:rPr>
          <w:rFonts w:hint="eastAsia"/>
          <w:color w:val="000000" w:themeColor="text1"/>
          <w:sz w:val="24"/>
          <w:lang w:val="zh-CN"/>
        </w:rPr>
        <w:t>上述标准对高锆耐碱玻璃纤维的材料性能试验没有</w:t>
      </w:r>
      <w:proofErr w:type="gramStart"/>
      <w:r>
        <w:rPr>
          <w:rFonts w:hint="eastAsia"/>
          <w:color w:val="000000" w:themeColor="text1"/>
          <w:sz w:val="24"/>
          <w:lang w:val="zh-CN"/>
        </w:rPr>
        <w:t>象</w:t>
      </w:r>
      <w:proofErr w:type="gramEnd"/>
      <w:r>
        <w:rPr>
          <w:rFonts w:hint="eastAsia"/>
          <w:color w:val="000000" w:themeColor="text1"/>
          <w:sz w:val="24"/>
          <w:lang w:val="zh-CN"/>
        </w:rPr>
        <w:t>本标准那样对分类、要求、试验方法、检验规则、标志、出厂、包装、运输、贮存等</w:t>
      </w:r>
      <w:proofErr w:type="gramStart"/>
      <w:r>
        <w:rPr>
          <w:rFonts w:hint="eastAsia"/>
          <w:color w:val="000000" w:themeColor="text1"/>
          <w:sz w:val="24"/>
          <w:lang w:val="zh-CN"/>
        </w:rPr>
        <w:t>作出</w:t>
      </w:r>
      <w:proofErr w:type="gramEnd"/>
      <w:r>
        <w:rPr>
          <w:rFonts w:hint="eastAsia"/>
          <w:color w:val="000000" w:themeColor="text1"/>
          <w:sz w:val="24"/>
          <w:lang w:val="zh-CN"/>
        </w:rPr>
        <w:t>具体的规定，涉及的行业也有限。作为协会标准，必将在所涉及领域以及用户、生产单位、施工单位、质检机构、行业管理部门等得到广泛使用。</w:t>
      </w:r>
    </w:p>
    <w:p w:rsidR="00725F07" w:rsidRDefault="001F03D0">
      <w:pPr>
        <w:spacing w:line="360" w:lineRule="auto"/>
        <w:ind w:firstLineChars="200" w:firstLine="480"/>
        <w:rPr>
          <w:color w:val="000000" w:themeColor="text1"/>
          <w:sz w:val="24"/>
        </w:rPr>
      </w:pPr>
      <w:r>
        <w:rPr>
          <w:rFonts w:hint="eastAsia"/>
          <w:color w:val="000000" w:themeColor="text1"/>
          <w:sz w:val="24"/>
        </w:rPr>
        <w:t>《硅酸盐水泥砂浆及混凝土用</w:t>
      </w:r>
      <w:r>
        <w:rPr>
          <w:rFonts w:hint="eastAsia"/>
          <w:color w:val="000000" w:themeColor="text1"/>
          <w:sz w:val="24"/>
        </w:rPr>
        <w:t>高锆耐碱玻璃纤维</w:t>
      </w:r>
      <w:r>
        <w:rPr>
          <w:rFonts w:hint="eastAsia"/>
          <w:color w:val="000000" w:themeColor="text1"/>
          <w:sz w:val="24"/>
        </w:rPr>
        <w:t>》产品标准主要就</w:t>
      </w:r>
      <w:r>
        <w:rPr>
          <w:rFonts w:hint="eastAsia"/>
          <w:color w:val="000000" w:themeColor="text1"/>
          <w:sz w:val="24"/>
        </w:rPr>
        <w:t>高锆耐碱玻璃纤维</w:t>
      </w:r>
      <w:r>
        <w:rPr>
          <w:rFonts w:hint="eastAsia"/>
          <w:color w:val="000000" w:themeColor="text1"/>
          <w:sz w:val="24"/>
        </w:rPr>
        <w:t>外观、尺寸、二氧化锆、密度、含水率、可燃物含量、耐碱残留强度以及用于工程的分散性等</w:t>
      </w:r>
      <w:proofErr w:type="gramStart"/>
      <w:r>
        <w:rPr>
          <w:rFonts w:hint="eastAsia"/>
          <w:color w:val="000000" w:themeColor="text1"/>
          <w:sz w:val="24"/>
        </w:rPr>
        <w:t>作出</w:t>
      </w:r>
      <w:proofErr w:type="gramEnd"/>
      <w:r>
        <w:rPr>
          <w:rFonts w:hint="eastAsia"/>
          <w:color w:val="000000" w:themeColor="text1"/>
          <w:sz w:val="24"/>
        </w:rPr>
        <w:t>具体的规定，并就</w:t>
      </w:r>
      <w:r>
        <w:rPr>
          <w:rFonts w:hint="eastAsia"/>
          <w:color w:val="000000" w:themeColor="text1"/>
          <w:sz w:val="24"/>
        </w:rPr>
        <w:t>高锆耐碱玻璃纤维</w:t>
      </w:r>
      <w:r>
        <w:rPr>
          <w:rFonts w:hint="eastAsia"/>
          <w:color w:val="000000" w:themeColor="text1"/>
          <w:sz w:val="24"/>
        </w:rPr>
        <w:t>相关耐碱残留强度试验方法、检验规则等</w:t>
      </w:r>
      <w:proofErr w:type="gramStart"/>
      <w:r>
        <w:rPr>
          <w:rFonts w:hint="eastAsia"/>
          <w:color w:val="000000" w:themeColor="text1"/>
          <w:sz w:val="24"/>
        </w:rPr>
        <w:t>作出</w:t>
      </w:r>
      <w:proofErr w:type="gramEnd"/>
      <w:r>
        <w:rPr>
          <w:rFonts w:hint="eastAsia"/>
          <w:color w:val="000000" w:themeColor="text1"/>
          <w:sz w:val="24"/>
        </w:rPr>
        <w:t>规定。</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八</w:t>
      </w:r>
      <w:r>
        <w:rPr>
          <w:rFonts w:ascii="Times New Roman" w:eastAsia="黑体" w:hAnsi="Times New Roman" w:hint="eastAsia"/>
          <w:color w:val="000000" w:themeColor="text1"/>
          <w:sz w:val="24"/>
        </w:rPr>
        <w:t>、重大分歧意见的处理经过和依据</w:t>
      </w:r>
    </w:p>
    <w:p w:rsidR="00725F07" w:rsidRDefault="001F03D0">
      <w:pPr>
        <w:pStyle w:val="HTML"/>
        <w:spacing w:line="360" w:lineRule="auto"/>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本标准制订过程中对具体内容没有重大分歧。</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九</w:t>
      </w:r>
      <w:r>
        <w:rPr>
          <w:rFonts w:ascii="Times New Roman" w:eastAsia="黑体" w:hAnsi="Times New Roman" w:hint="eastAsia"/>
          <w:color w:val="000000" w:themeColor="text1"/>
          <w:sz w:val="24"/>
        </w:rPr>
        <w:t>、标准性质的建议说明</w:t>
      </w:r>
    </w:p>
    <w:p w:rsidR="00725F07" w:rsidRDefault="001F03D0">
      <w:pPr>
        <w:pStyle w:val="HTML"/>
        <w:spacing w:line="360" w:lineRule="auto"/>
        <w:ind w:firstLineChars="200" w:firstLine="480"/>
        <w:rPr>
          <w:rFonts w:ascii="Times New Roman" w:eastAsia="黑体" w:hAnsi="Times New Roman"/>
          <w:color w:val="000000" w:themeColor="text1"/>
          <w:sz w:val="24"/>
        </w:rPr>
      </w:pPr>
      <w:r>
        <w:rPr>
          <w:rFonts w:ascii="Times New Roman" w:hAnsi="Times New Roman" w:hint="eastAsia"/>
          <w:color w:val="000000" w:themeColor="text1"/>
          <w:sz w:val="24"/>
        </w:rPr>
        <w:t>本标准为建议为推荐</w:t>
      </w:r>
      <w:proofErr w:type="gramStart"/>
      <w:r>
        <w:rPr>
          <w:rFonts w:ascii="Times New Roman" w:hAnsi="Times New Roman" w:hint="eastAsia"/>
          <w:color w:val="000000" w:themeColor="text1"/>
          <w:sz w:val="24"/>
        </w:rPr>
        <w:t>性协会</w:t>
      </w:r>
      <w:proofErr w:type="gramEnd"/>
      <w:r>
        <w:rPr>
          <w:rFonts w:ascii="Times New Roman" w:hAnsi="Times New Roman" w:hint="eastAsia"/>
          <w:color w:val="000000" w:themeColor="text1"/>
          <w:sz w:val="24"/>
        </w:rPr>
        <w:t>标准。</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十、贯彻标准的要求和措施建议</w:t>
      </w:r>
    </w:p>
    <w:p w:rsidR="00725F07" w:rsidRDefault="001F03D0">
      <w:pPr>
        <w:widowControl/>
        <w:snapToGrid w:val="0"/>
        <w:spacing w:line="360" w:lineRule="auto"/>
        <w:ind w:firstLineChars="200" w:firstLine="480"/>
        <w:jc w:val="left"/>
        <w:rPr>
          <w:color w:val="000000" w:themeColor="text1"/>
          <w:sz w:val="24"/>
        </w:rPr>
      </w:pPr>
      <w:r>
        <w:rPr>
          <w:rFonts w:hint="eastAsia"/>
          <w:color w:val="000000" w:themeColor="text1"/>
          <w:sz w:val="24"/>
        </w:rPr>
        <w:t>尽早做好标准发布实施工作。标准颁布实施后，各有关部门应做好标准宣贯工作，使本标准在企业生产和产品应用中充分发挥作用。</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lastRenderedPageBreak/>
        <w:t>十</w:t>
      </w:r>
      <w:r>
        <w:rPr>
          <w:rFonts w:ascii="Times New Roman" w:eastAsia="黑体" w:hAnsi="Times New Roman" w:hint="eastAsia"/>
          <w:color w:val="000000" w:themeColor="text1"/>
          <w:sz w:val="24"/>
        </w:rPr>
        <w:t>一</w:t>
      </w:r>
      <w:r>
        <w:rPr>
          <w:rFonts w:ascii="Times New Roman" w:eastAsia="黑体" w:hAnsi="Times New Roman" w:hint="eastAsia"/>
          <w:color w:val="000000" w:themeColor="text1"/>
          <w:sz w:val="24"/>
        </w:rPr>
        <w:t>、废止现行相关标准的建议</w:t>
      </w:r>
    </w:p>
    <w:p w:rsidR="00725F07" w:rsidRDefault="001F03D0">
      <w:pPr>
        <w:pStyle w:val="HTML"/>
        <w:spacing w:line="360" w:lineRule="auto"/>
        <w:ind w:firstLineChars="250" w:firstLine="600"/>
        <w:rPr>
          <w:rFonts w:ascii="Times New Roman" w:hAnsi="Times New Roman"/>
          <w:color w:val="000000" w:themeColor="text1"/>
          <w:sz w:val="24"/>
        </w:rPr>
      </w:pPr>
      <w:r>
        <w:rPr>
          <w:rFonts w:ascii="Times New Roman" w:hAnsi="Times New Roman" w:hint="eastAsia"/>
          <w:color w:val="000000" w:themeColor="text1"/>
          <w:sz w:val="24"/>
        </w:rPr>
        <w:t>无。</w:t>
      </w:r>
    </w:p>
    <w:p w:rsidR="00725F07" w:rsidRDefault="001F03D0">
      <w:pPr>
        <w:pStyle w:val="HTML"/>
        <w:spacing w:line="360" w:lineRule="auto"/>
        <w:rPr>
          <w:rFonts w:ascii="Times New Roman" w:eastAsia="黑体" w:hAnsi="Times New Roman"/>
          <w:color w:val="000000" w:themeColor="text1"/>
          <w:sz w:val="24"/>
        </w:rPr>
      </w:pPr>
      <w:r>
        <w:rPr>
          <w:rFonts w:ascii="Times New Roman" w:eastAsia="黑体" w:hAnsi="Times New Roman" w:hint="eastAsia"/>
          <w:color w:val="000000" w:themeColor="text1"/>
          <w:sz w:val="24"/>
        </w:rPr>
        <w:t>十</w:t>
      </w:r>
      <w:r>
        <w:rPr>
          <w:rFonts w:ascii="Times New Roman" w:eastAsia="黑体" w:hAnsi="Times New Roman" w:hint="eastAsia"/>
          <w:color w:val="000000" w:themeColor="text1"/>
          <w:sz w:val="24"/>
        </w:rPr>
        <w:t>二</w:t>
      </w:r>
      <w:r>
        <w:rPr>
          <w:rFonts w:ascii="Times New Roman" w:eastAsia="黑体" w:hAnsi="Times New Roman" w:hint="eastAsia"/>
          <w:color w:val="000000" w:themeColor="text1"/>
          <w:sz w:val="24"/>
        </w:rPr>
        <w:t>、其它应予说明的事项</w:t>
      </w:r>
    </w:p>
    <w:p w:rsidR="00725F07" w:rsidRDefault="001F03D0">
      <w:pPr>
        <w:pStyle w:val="HTML"/>
        <w:spacing w:line="360" w:lineRule="auto"/>
        <w:ind w:firstLineChars="250" w:firstLine="600"/>
        <w:rPr>
          <w:rFonts w:ascii="Times New Roman" w:hAnsi="Times New Roman"/>
          <w:color w:val="000000" w:themeColor="text1"/>
          <w:sz w:val="24"/>
        </w:rPr>
      </w:pPr>
      <w:r>
        <w:rPr>
          <w:rFonts w:ascii="Times New Roman" w:hAnsi="Times New Roman" w:hint="eastAsia"/>
          <w:color w:val="000000" w:themeColor="text1"/>
          <w:sz w:val="24"/>
        </w:rPr>
        <w:t>无。</w:t>
      </w:r>
    </w:p>
    <w:p w:rsidR="00725F07" w:rsidRDefault="00725F07">
      <w:pPr>
        <w:pStyle w:val="HTML"/>
        <w:spacing w:line="360" w:lineRule="auto"/>
        <w:jc w:val="right"/>
        <w:rPr>
          <w:rFonts w:ascii="Times New Roman" w:hAnsi="Times New Roman"/>
          <w:color w:val="000000" w:themeColor="text1"/>
          <w:sz w:val="24"/>
        </w:rPr>
      </w:pPr>
    </w:p>
    <w:p w:rsidR="00725F07" w:rsidRDefault="001F03D0">
      <w:pPr>
        <w:pStyle w:val="HTML"/>
        <w:spacing w:line="360" w:lineRule="auto"/>
        <w:jc w:val="right"/>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hint="eastAsia"/>
          <w:color w:val="000000" w:themeColor="text1"/>
          <w:sz w:val="24"/>
        </w:rPr>
        <w:t>硅酸盐水泥砂浆及混凝土用</w:t>
      </w:r>
      <w:r>
        <w:rPr>
          <w:rFonts w:ascii="Times New Roman" w:hAnsi="Times New Roman" w:hint="eastAsia"/>
          <w:color w:val="000000" w:themeColor="text1"/>
          <w:sz w:val="24"/>
        </w:rPr>
        <w:t>高锆耐碱玻璃纤维</w:t>
      </w:r>
      <w:r>
        <w:rPr>
          <w:rFonts w:ascii="Times New Roman" w:hAnsi="Times New Roman"/>
          <w:color w:val="000000" w:themeColor="text1"/>
          <w:sz w:val="24"/>
        </w:rPr>
        <w:t>》</w:t>
      </w:r>
      <w:r>
        <w:rPr>
          <w:rFonts w:ascii="Times New Roman" w:hAnsi="Times New Roman" w:hint="eastAsia"/>
          <w:color w:val="000000" w:themeColor="text1"/>
          <w:sz w:val="24"/>
        </w:rPr>
        <w:t>协会标准制定起草小组</w:t>
      </w:r>
    </w:p>
    <w:p w:rsidR="00725F07" w:rsidRDefault="001F03D0">
      <w:pPr>
        <w:pStyle w:val="HTML"/>
        <w:spacing w:line="360" w:lineRule="auto"/>
        <w:ind w:firstLineChars="2200" w:firstLine="5280"/>
        <w:rPr>
          <w:rFonts w:ascii="Times New Roman" w:hAnsi="Times New Roman"/>
          <w:color w:val="000000" w:themeColor="text1"/>
          <w:sz w:val="24"/>
        </w:rPr>
      </w:pPr>
      <w:r>
        <w:rPr>
          <w:rFonts w:ascii="Times New Roman" w:hAnsi="Times New Roman" w:hint="eastAsia"/>
          <w:color w:val="000000" w:themeColor="text1"/>
          <w:sz w:val="24"/>
        </w:rPr>
        <w:t>二</w:t>
      </w:r>
      <w:r>
        <w:rPr>
          <w:rFonts w:ascii="Times New Roman" w:hAnsi="Times New Roman" w:hint="eastAsia"/>
          <w:color w:val="000000" w:themeColor="text1"/>
          <w:sz w:val="24"/>
        </w:rPr>
        <w:t>O</w:t>
      </w:r>
      <w:r>
        <w:rPr>
          <w:rFonts w:ascii="Times New Roman" w:hAnsi="Times New Roman" w:hint="eastAsia"/>
          <w:color w:val="000000" w:themeColor="text1"/>
          <w:sz w:val="24"/>
        </w:rPr>
        <w:t>一七年十</w:t>
      </w:r>
      <w:r>
        <w:rPr>
          <w:rFonts w:ascii="Times New Roman" w:hAnsi="Times New Roman" w:hint="eastAsia"/>
          <w:color w:val="000000" w:themeColor="text1"/>
          <w:sz w:val="24"/>
        </w:rPr>
        <w:t>二</w:t>
      </w:r>
      <w:r>
        <w:rPr>
          <w:rFonts w:ascii="Times New Roman" w:hAnsi="Times New Roman" w:hint="eastAsia"/>
          <w:color w:val="000000" w:themeColor="text1"/>
          <w:sz w:val="24"/>
        </w:rPr>
        <w:t>月</w:t>
      </w: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1F03D0">
      <w:pPr>
        <w:pStyle w:val="HTML"/>
        <w:spacing w:line="360" w:lineRule="auto"/>
        <w:jc w:val="center"/>
        <w:rPr>
          <w:rFonts w:ascii="Times New Roman" w:hAnsi="Times New Roman"/>
          <w:b/>
          <w:sz w:val="24"/>
        </w:rPr>
      </w:pPr>
      <w:r>
        <w:rPr>
          <w:rFonts w:ascii="Times New Roman" w:hAnsi="Times New Roman" w:hint="eastAsia"/>
          <w:b/>
          <w:sz w:val="24"/>
        </w:rPr>
        <w:t>附录</w:t>
      </w:r>
      <w:r>
        <w:rPr>
          <w:rFonts w:ascii="Times New Roman" w:hAnsi="Times New Roman" w:hint="eastAsia"/>
          <w:b/>
          <w:sz w:val="24"/>
        </w:rPr>
        <w:t>B</w:t>
      </w:r>
    </w:p>
    <w:p w:rsidR="00725F07" w:rsidRDefault="001F03D0">
      <w:pPr>
        <w:pStyle w:val="HTML"/>
        <w:spacing w:line="360" w:lineRule="auto"/>
        <w:jc w:val="center"/>
        <w:rPr>
          <w:rFonts w:ascii="Times New Roman" w:hAnsi="Times New Roman"/>
          <w:sz w:val="24"/>
        </w:rPr>
      </w:pPr>
      <w:r>
        <w:rPr>
          <w:rFonts w:ascii="Times New Roman" w:hAnsi="Times New Roman" w:hint="eastAsia"/>
          <w:sz w:val="24"/>
        </w:rPr>
        <w:t>《通用硅酸盐水泥及混凝土用</w:t>
      </w:r>
      <w:r>
        <w:rPr>
          <w:rFonts w:ascii="Times New Roman" w:hAnsi="Times New Roman" w:hint="eastAsia"/>
          <w:sz w:val="24"/>
        </w:rPr>
        <w:t>高锆耐碱玻璃纤维</w:t>
      </w:r>
      <w:r>
        <w:rPr>
          <w:rFonts w:ascii="Times New Roman" w:hAnsi="Times New Roman" w:hint="eastAsia"/>
          <w:sz w:val="24"/>
        </w:rPr>
        <w:t>》标准讨论会参会人员信息</w:t>
      </w:r>
    </w:p>
    <w:tbl>
      <w:tblPr>
        <w:tblStyle w:val="ad"/>
        <w:tblpPr w:leftFromText="180" w:rightFromText="180" w:vertAnchor="text" w:horzAnchor="page" w:tblpX="1996" w:tblpY="173"/>
        <w:tblW w:w="7685" w:type="dxa"/>
        <w:tblLayout w:type="fixed"/>
        <w:tblLook w:val="04A0" w:firstRow="1" w:lastRow="0" w:firstColumn="1" w:lastColumn="0" w:noHBand="0" w:noVBand="1"/>
      </w:tblPr>
      <w:tblGrid>
        <w:gridCol w:w="4110"/>
        <w:gridCol w:w="3575"/>
      </w:tblGrid>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参会人员</w:t>
            </w:r>
          </w:p>
        </w:tc>
        <w:tc>
          <w:tcPr>
            <w:tcW w:w="3575" w:type="dxa"/>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参会单位</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刘洪刚（副总）</w:t>
            </w:r>
          </w:p>
        </w:tc>
        <w:tc>
          <w:tcPr>
            <w:tcW w:w="3575" w:type="dxa"/>
            <w:vMerge w:val="restart"/>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泰山玻璃纤维有限公司</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杨浩（副总工）</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刘利峰（部长）</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闫然（厂长）</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戚德海（副部长）</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孙雪（副部长）</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孟宪明（副厂长）</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邓宗才（教授）</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北京工业大学</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proofErr w:type="gramStart"/>
            <w:r>
              <w:rPr>
                <w:rFonts w:asciiTheme="minorEastAsia" w:eastAsiaTheme="minorEastAsia" w:hAnsiTheme="minorEastAsia" w:cstheme="minorBidi" w:hint="eastAsia"/>
              </w:rPr>
              <w:t>杨鼎宜</w:t>
            </w:r>
            <w:proofErr w:type="gramEnd"/>
            <w:r>
              <w:rPr>
                <w:rFonts w:asciiTheme="minorEastAsia" w:eastAsiaTheme="minorEastAsia" w:hAnsiTheme="minorEastAsia" w:cstheme="minorBidi" w:hint="eastAsia"/>
              </w:rPr>
              <w:t>（教授）</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扬州大学</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proofErr w:type="gramStart"/>
            <w:r>
              <w:rPr>
                <w:rFonts w:asciiTheme="minorEastAsia" w:eastAsiaTheme="minorEastAsia" w:hAnsiTheme="minorEastAsia" w:cstheme="minorBidi" w:hint="eastAsia"/>
              </w:rPr>
              <w:t>谭</w:t>
            </w:r>
            <w:proofErr w:type="gramEnd"/>
            <w:r>
              <w:rPr>
                <w:rFonts w:asciiTheme="minorEastAsia" w:eastAsiaTheme="minorEastAsia" w:hAnsiTheme="minorEastAsia" w:cstheme="minorBidi" w:hint="eastAsia"/>
              </w:rPr>
              <w:t>盐宾（研究员）</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中国铁道科学研究院</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庄剑英（主任）</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中国建筑材料工业规划研究院</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王清标（教授）</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山东科技大学</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沈平（高工）</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中</w:t>
            </w:r>
            <w:proofErr w:type="gramStart"/>
            <w:r>
              <w:rPr>
                <w:rFonts w:asciiTheme="minorEastAsia" w:eastAsiaTheme="minorEastAsia" w:hAnsiTheme="minorEastAsia" w:cstheme="minorBidi" w:hint="eastAsia"/>
              </w:rPr>
              <w:t>铁咨询</w:t>
            </w:r>
            <w:proofErr w:type="gramEnd"/>
            <w:r>
              <w:rPr>
                <w:rFonts w:asciiTheme="minorEastAsia" w:eastAsiaTheme="minorEastAsia" w:hAnsiTheme="minorEastAsia" w:cstheme="minorBidi" w:hint="eastAsia"/>
              </w:rPr>
              <w:t>桥梁院</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杨树桐（副教授）</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中国海洋大学</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王可用（总工）</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中铁十四局有限公司二公司</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proofErr w:type="gramStart"/>
            <w:r>
              <w:rPr>
                <w:rFonts w:asciiTheme="minorEastAsia" w:eastAsiaTheme="minorEastAsia" w:hAnsiTheme="minorEastAsia" w:cstheme="minorBidi" w:hint="eastAsia"/>
              </w:rPr>
              <w:t>方允伟</w:t>
            </w:r>
            <w:proofErr w:type="gramEnd"/>
            <w:r>
              <w:rPr>
                <w:rFonts w:asciiTheme="minorEastAsia" w:eastAsiaTheme="minorEastAsia" w:hAnsiTheme="minorEastAsia" w:cstheme="minorBidi" w:hint="eastAsia"/>
              </w:rPr>
              <w:t>（主任）</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国家玻璃纤维产品质量监督检验中心</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高龙（项目主任）</w:t>
            </w:r>
          </w:p>
        </w:tc>
        <w:tc>
          <w:tcPr>
            <w:tcW w:w="3575"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山东铁证工程试验检测中心</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谈永泉（检测中心主任）</w:t>
            </w:r>
          </w:p>
        </w:tc>
        <w:tc>
          <w:tcPr>
            <w:tcW w:w="3575" w:type="dxa"/>
            <w:vMerge w:val="restart"/>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苏州混凝土水泥制品研究院</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余锋（科研业务部经理）</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范志勇（副部长）</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龚春兰</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张圣平（董事长）</w:t>
            </w:r>
          </w:p>
        </w:tc>
        <w:tc>
          <w:tcPr>
            <w:tcW w:w="3575" w:type="dxa"/>
            <w:vMerge w:val="restart"/>
            <w:vAlign w:val="center"/>
          </w:tcPr>
          <w:p w:rsidR="00725F07" w:rsidRDefault="001F03D0">
            <w:pPr>
              <w:spacing w:line="360" w:lineRule="auto"/>
              <w:jc w:val="center"/>
              <w:rPr>
                <w:rFonts w:asciiTheme="minorEastAsia" w:eastAsiaTheme="minorEastAsia" w:hAnsiTheme="minorEastAsia" w:cstheme="minorBidi"/>
              </w:rPr>
            </w:pPr>
            <w:proofErr w:type="gramStart"/>
            <w:r>
              <w:rPr>
                <w:rFonts w:asciiTheme="minorEastAsia" w:eastAsiaTheme="minorEastAsia" w:hAnsiTheme="minorEastAsia" w:cstheme="minorBidi" w:hint="eastAsia"/>
              </w:rPr>
              <w:t>泰安圣恒路桥</w:t>
            </w:r>
            <w:proofErr w:type="gramEnd"/>
            <w:r>
              <w:rPr>
                <w:rFonts w:asciiTheme="minorEastAsia" w:eastAsiaTheme="minorEastAsia" w:hAnsiTheme="minorEastAsia" w:cstheme="minorBidi" w:hint="eastAsia"/>
              </w:rPr>
              <w:t>有限公司</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张仁峰（财务总监）</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proofErr w:type="gramStart"/>
            <w:r>
              <w:rPr>
                <w:rFonts w:asciiTheme="minorEastAsia" w:eastAsiaTheme="minorEastAsia" w:hAnsiTheme="minorEastAsia" w:cstheme="minorBidi" w:hint="eastAsia"/>
              </w:rPr>
              <w:lastRenderedPageBreak/>
              <w:t>高衍洲</w:t>
            </w:r>
            <w:proofErr w:type="gramEnd"/>
            <w:r>
              <w:rPr>
                <w:rFonts w:asciiTheme="minorEastAsia" w:eastAsiaTheme="minorEastAsia" w:hAnsiTheme="minorEastAsia" w:cstheme="minorBidi" w:hint="eastAsia"/>
              </w:rPr>
              <w:t>（技术总监）</w:t>
            </w:r>
          </w:p>
        </w:tc>
        <w:tc>
          <w:tcPr>
            <w:tcW w:w="3575" w:type="dxa"/>
            <w:vMerge w:val="restart"/>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泰安同伴纤维有限公司</w:t>
            </w:r>
          </w:p>
        </w:tc>
      </w:tr>
      <w:tr w:rsidR="00725F07">
        <w:trPr>
          <w:trHeight w:val="422"/>
        </w:trPr>
        <w:tc>
          <w:tcPr>
            <w:tcW w:w="4110" w:type="dxa"/>
            <w:vAlign w:val="center"/>
          </w:tcPr>
          <w:p w:rsidR="00725F07" w:rsidRDefault="001F03D0">
            <w:pPr>
              <w:spacing w:line="360" w:lineRule="auto"/>
              <w:jc w:val="center"/>
              <w:rPr>
                <w:rFonts w:asciiTheme="minorEastAsia" w:eastAsiaTheme="minorEastAsia" w:hAnsiTheme="minorEastAsia" w:cstheme="minorBidi"/>
              </w:rPr>
            </w:pPr>
            <w:r>
              <w:rPr>
                <w:rFonts w:asciiTheme="minorEastAsia" w:eastAsiaTheme="minorEastAsia" w:hAnsiTheme="minorEastAsia" w:cstheme="minorBidi" w:hint="eastAsia"/>
              </w:rPr>
              <w:t>杜敏山（市场部经理）</w:t>
            </w:r>
          </w:p>
        </w:tc>
        <w:tc>
          <w:tcPr>
            <w:tcW w:w="3575" w:type="dxa"/>
            <w:vMerge/>
          </w:tcPr>
          <w:p w:rsidR="00725F07" w:rsidRDefault="00725F07">
            <w:pPr>
              <w:spacing w:line="360" w:lineRule="auto"/>
              <w:jc w:val="center"/>
              <w:rPr>
                <w:rFonts w:asciiTheme="minorEastAsia" w:eastAsiaTheme="minorEastAsia" w:hAnsiTheme="minorEastAsia" w:cstheme="minorBidi"/>
              </w:rPr>
            </w:pPr>
          </w:p>
        </w:tc>
      </w:tr>
    </w:tbl>
    <w:p w:rsidR="00725F07" w:rsidRDefault="00725F07">
      <w:pPr>
        <w:pStyle w:val="HTML"/>
        <w:spacing w:line="360" w:lineRule="auto"/>
        <w:jc w:val="center"/>
        <w:rPr>
          <w:rFonts w:ascii="Times New Roman" w:hAnsi="Times New Roman"/>
          <w:sz w:val="24"/>
        </w:rPr>
      </w:pPr>
    </w:p>
    <w:p w:rsidR="00725F07" w:rsidRDefault="00725F07">
      <w:pPr>
        <w:pStyle w:val="HTML"/>
        <w:spacing w:line="360" w:lineRule="auto"/>
        <w:ind w:firstLineChars="2200" w:firstLine="5280"/>
        <w:rPr>
          <w:rFonts w:ascii="Times New Roman" w:hAnsi="Times New Roman"/>
          <w:sz w:val="24"/>
        </w:rPr>
      </w:pPr>
    </w:p>
    <w:p w:rsidR="00725F07" w:rsidRDefault="00725F07">
      <w:pPr>
        <w:pStyle w:val="HTML"/>
        <w:spacing w:line="360" w:lineRule="auto"/>
        <w:rPr>
          <w:rFonts w:ascii="Times New Roman" w:hAnsi="Times New Roman"/>
        </w:rPr>
      </w:pPr>
    </w:p>
    <w:sectPr w:rsidR="00725F07">
      <w:footerReference w:type="even" r:id="rId10"/>
      <w:footerReference w:type="default" r:id="rId11"/>
      <w:pgSz w:w="11906" w:h="16838"/>
      <w:pgMar w:top="1440" w:right="1841" w:bottom="1440" w:left="156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D0" w:rsidRDefault="001F03D0">
      <w:r>
        <w:separator/>
      </w:r>
    </w:p>
  </w:endnote>
  <w:endnote w:type="continuationSeparator" w:id="0">
    <w:p w:rsidR="001F03D0" w:rsidRDefault="001F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07" w:rsidRDefault="001F03D0">
    <w:pPr>
      <w:pStyle w:val="a8"/>
      <w:framePr w:wrap="around" w:vAnchor="text" w:hAnchor="margin" w:xAlign="center" w:y="1"/>
      <w:rPr>
        <w:rStyle w:val="aa"/>
      </w:rPr>
    </w:pPr>
    <w:r>
      <w:fldChar w:fldCharType="begin"/>
    </w:r>
    <w:r>
      <w:rPr>
        <w:rStyle w:val="aa"/>
      </w:rPr>
      <w:instrText xml:space="preserve">PAGE  </w:instrText>
    </w:r>
    <w:r>
      <w:fldChar w:fldCharType="end"/>
    </w:r>
  </w:p>
  <w:p w:rsidR="00725F07" w:rsidRDefault="00725F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07" w:rsidRDefault="001F03D0">
    <w:pPr>
      <w:pStyle w:val="a8"/>
      <w:framePr w:wrap="around" w:vAnchor="text" w:hAnchor="margin" w:xAlign="center" w:y="1"/>
      <w:rPr>
        <w:rStyle w:val="aa"/>
      </w:rPr>
    </w:pPr>
    <w:r>
      <w:fldChar w:fldCharType="begin"/>
    </w:r>
    <w:r>
      <w:rPr>
        <w:rStyle w:val="aa"/>
      </w:rPr>
      <w:instrText xml:space="preserve">PAGE  </w:instrText>
    </w:r>
    <w:r>
      <w:fldChar w:fldCharType="separate"/>
    </w:r>
    <w:r w:rsidR="00B212B3">
      <w:rPr>
        <w:rStyle w:val="aa"/>
        <w:noProof/>
      </w:rPr>
      <w:t>11</w:t>
    </w:r>
    <w:r>
      <w:fldChar w:fldCharType="end"/>
    </w:r>
  </w:p>
  <w:p w:rsidR="00725F07" w:rsidRDefault="00725F0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D0" w:rsidRDefault="001F03D0">
      <w:r>
        <w:separator/>
      </w:r>
    </w:p>
  </w:footnote>
  <w:footnote w:type="continuationSeparator" w:id="0">
    <w:p w:rsidR="001F03D0" w:rsidRDefault="001F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1E58"/>
    <w:multiLevelType w:val="singleLevel"/>
    <w:tmpl w:val="59F81E58"/>
    <w:lvl w:ilvl="0">
      <w:start w:val="3"/>
      <w:numFmt w:val="chineseCounting"/>
      <w:suff w:val="nothing"/>
      <w:lvlText w:val="%1、"/>
      <w:lvlJc w:val="left"/>
    </w:lvl>
  </w:abstractNum>
  <w:abstractNum w:abstractNumId="1">
    <w:nsid w:val="5A129A27"/>
    <w:multiLevelType w:val="singleLevel"/>
    <w:tmpl w:val="5A129A27"/>
    <w:lvl w:ilvl="0">
      <w:start w:val="8"/>
      <w:numFmt w:val="decimal"/>
      <w:suff w:val="space"/>
      <w:lvlText w:val="%1、"/>
      <w:lvlJc w:val="left"/>
    </w:lvl>
  </w:abstractNum>
  <w:abstractNum w:abstractNumId="2">
    <w:nsid w:val="5A137C0A"/>
    <w:multiLevelType w:val="singleLevel"/>
    <w:tmpl w:val="5A137C0A"/>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615F"/>
    <w:rsid w:val="000008C1"/>
    <w:rsid w:val="000035C5"/>
    <w:rsid w:val="00003EDC"/>
    <w:rsid w:val="00027FBD"/>
    <w:rsid w:val="00046EC8"/>
    <w:rsid w:val="0006102E"/>
    <w:rsid w:val="0006501E"/>
    <w:rsid w:val="00072203"/>
    <w:rsid w:val="00093C44"/>
    <w:rsid w:val="000B3C26"/>
    <w:rsid w:val="000C0CF0"/>
    <w:rsid w:val="000E71E0"/>
    <w:rsid w:val="00101645"/>
    <w:rsid w:val="00101D8E"/>
    <w:rsid w:val="00121439"/>
    <w:rsid w:val="001948E5"/>
    <w:rsid w:val="001A5AC0"/>
    <w:rsid w:val="001A7F4F"/>
    <w:rsid w:val="001B1C41"/>
    <w:rsid w:val="001D4BB3"/>
    <w:rsid w:val="001E1C29"/>
    <w:rsid w:val="001F03D0"/>
    <w:rsid w:val="001F08BE"/>
    <w:rsid w:val="00254457"/>
    <w:rsid w:val="00275AD8"/>
    <w:rsid w:val="00291E70"/>
    <w:rsid w:val="002B666F"/>
    <w:rsid w:val="002C65FF"/>
    <w:rsid w:val="002D0AD8"/>
    <w:rsid w:val="002F3D94"/>
    <w:rsid w:val="0030298D"/>
    <w:rsid w:val="00303D05"/>
    <w:rsid w:val="00332AD9"/>
    <w:rsid w:val="00337C32"/>
    <w:rsid w:val="00357690"/>
    <w:rsid w:val="003770D4"/>
    <w:rsid w:val="003970CF"/>
    <w:rsid w:val="003B4D9C"/>
    <w:rsid w:val="003C3FBC"/>
    <w:rsid w:val="00401F87"/>
    <w:rsid w:val="00404054"/>
    <w:rsid w:val="004164CD"/>
    <w:rsid w:val="00490C7D"/>
    <w:rsid w:val="004B5738"/>
    <w:rsid w:val="004D71A7"/>
    <w:rsid w:val="004F1DCF"/>
    <w:rsid w:val="00531CD2"/>
    <w:rsid w:val="005555F2"/>
    <w:rsid w:val="00575921"/>
    <w:rsid w:val="005774A2"/>
    <w:rsid w:val="005835B4"/>
    <w:rsid w:val="005C2BAE"/>
    <w:rsid w:val="00600EE8"/>
    <w:rsid w:val="006322BB"/>
    <w:rsid w:val="006325C4"/>
    <w:rsid w:val="0064075F"/>
    <w:rsid w:val="00642E8E"/>
    <w:rsid w:val="0064615F"/>
    <w:rsid w:val="00651FF0"/>
    <w:rsid w:val="00652341"/>
    <w:rsid w:val="00652DC6"/>
    <w:rsid w:val="006678D4"/>
    <w:rsid w:val="00672E5C"/>
    <w:rsid w:val="006E099D"/>
    <w:rsid w:val="00725F07"/>
    <w:rsid w:val="00755C54"/>
    <w:rsid w:val="007676E9"/>
    <w:rsid w:val="007757EB"/>
    <w:rsid w:val="007B7A67"/>
    <w:rsid w:val="007D0865"/>
    <w:rsid w:val="00821DBA"/>
    <w:rsid w:val="00841B9D"/>
    <w:rsid w:val="00866268"/>
    <w:rsid w:val="008665DB"/>
    <w:rsid w:val="008C088C"/>
    <w:rsid w:val="008C39BC"/>
    <w:rsid w:val="008C3E0D"/>
    <w:rsid w:val="008E5BC7"/>
    <w:rsid w:val="008F7F17"/>
    <w:rsid w:val="00904D21"/>
    <w:rsid w:val="00913FC1"/>
    <w:rsid w:val="00925A46"/>
    <w:rsid w:val="009260D3"/>
    <w:rsid w:val="009272E2"/>
    <w:rsid w:val="00935200"/>
    <w:rsid w:val="00944441"/>
    <w:rsid w:val="00952DCC"/>
    <w:rsid w:val="0095306D"/>
    <w:rsid w:val="00954AC6"/>
    <w:rsid w:val="00964996"/>
    <w:rsid w:val="00975636"/>
    <w:rsid w:val="00981E98"/>
    <w:rsid w:val="00987ECA"/>
    <w:rsid w:val="00993875"/>
    <w:rsid w:val="009A714D"/>
    <w:rsid w:val="009A7C63"/>
    <w:rsid w:val="009C71E5"/>
    <w:rsid w:val="009C769B"/>
    <w:rsid w:val="009F36A2"/>
    <w:rsid w:val="009F4314"/>
    <w:rsid w:val="00A07199"/>
    <w:rsid w:val="00A11D6B"/>
    <w:rsid w:val="00A27828"/>
    <w:rsid w:val="00A51FEB"/>
    <w:rsid w:val="00A55809"/>
    <w:rsid w:val="00A57E13"/>
    <w:rsid w:val="00A71A2A"/>
    <w:rsid w:val="00A857F0"/>
    <w:rsid w:val="00AC698D"/>
    <w:rsid w:val="00AD30AA"/>
    <w:rsid w:val="00AE1E04"/>
    <w:rsid w:val="00AE289E"/>
    <w:rsid w:val="00AF600B"/>
    <w:rsid w:val="00AF7B92"/>
    <w:rsid w:val="00B212B3"/>
    <w:rsid w:val="00B31C41"/>
    <w:rsid w:val="00B43061"/>
    <w:rsid w:val="00B537C2"/>
    <w:rsid w:val="00B90841"/>
    <w:rsid w:val="00BA7E4F"/>
    <w:rsid w:val="00BD133D"/>
    <w:rsid w:val="00BE7C04"/>
    <w:rsid w:val="00C0348B"/>
    <w:rsid w:val="00C2573F"/>
    <w:rsid w:val="00C30872"/>
    <w:rsid w:val="00C3669C"/>
    <w:rsid w:val="00C4594B"/>
    <w:rsid w:val="00C7012D"/>
    <w:rsid w:val="00C757F7"/>
    <w:rsid w:val="00CA4C0E"/>
    <w:rsid w:val="00CB281B"/>
    <w:rsid w:val="00CD21E6"/>
    <w:rsid w:val="00CD4C69"/>
    <w:rsid w:val="00D712B6"/>
    <w:rsid w:val="00D7318C"/>
    <w:rsid w:val="00D9675F"/>
    <w:rsid w:val="00DC7A9B"/>
    <w:rsid w:val="00DE1C5D"/>
    <w:rsid w:val="00DF0A7D"/>
    <w:rsid w:val="00DF649F"/>
    <w:rsid w:val="00DF7333"/>
    <w:rsid w:val="00E155E8"/>
    <w:rsid w:val="00E24047"/>
    <w:rsid w:val="00EC79BA"/>
    <w:rsid w:val="00EE695E"/>
    <w:rsid w:val="00EF6DEA"/>
    <w:rsid w:val="00F00967"/>
    <w:rsid w:val="00F23F91"/>
    <w:rsid w:val="00F2401A"/>
    <w:rsid w:val="00F3434D"/>
    <w:rsid w:val="00F3620A"/>
    <w:rsid w:val="00F83024"/>
    <w:rsid w:val="00FA01EA"/>
    <w:rsid w:val="00FA037F"/>
    <w:rsid w:val="00FE0870"/>
    <w:rsid w:val="00FE5CB1"/>
    <w:rsid w:val="01294007"/>
    <w:rsid w:val="042B3F5D"/>
    <w:rsid w:val="06B81644"/>
    <w:rsid w:val="07915C52"/>
    <w:rsid w:val="08AD22C5"/>
    <w:rsid w:val="08D9292F"/>
    <w:rsid w:val="09701DB0"/>
    <w:rsid w:val="0AF20EE9"/>
    <w:rsid w:val="0AF67F2F"/>
    <w:rsid w:val="0B6D695E"/>
    <w:rsid w:val="0D310FA2"/>
    <w:rsid w:val="0D3E539F"/>
    <w:rsid w:val="0F206DCB"/>
    <w:rsid w:val="0FBA2259"/>
    <w:rsid w:val="107938DB"/>
    <w:rsid w:val="10D21B51"/>
    <w:rsid w:val="12645DB5"/>
    <w:rsid w:val="157A339B"/>
    <w:rsid w:val="16440FE0"/>
    <w:rsid w:val="16952B4E"/>
    <w:rsid w:val="171E78B1"/>
    <w:rsid w:val="17680625"/>
    <w:rsid w:val="18041DCA"/>
    <w:rsid w:val="18B037ED"/>
    <w:rsid w:val="18C147F1"/>
    <w:rsid w:val="191E12C5"/>
    <w:rsid w:val="19AE3B0C"/>
    <w:rsid w:val="19B039C3"/>
    <w:rsid w:val="19D83C56"/>
    <w:rsid w:val="1A713EE1"/>
    <w:rsid w:val="1B121665"/>
    <w:rsid w:val="1B7A35FB"/>
    <w:rsid w:val="1BCC16DB"/>
    <w:rsid w:val="1D0249FD"/>
    <w:rsid w:val="2375325F"/>
    <w:rsid w:val="24F73870"/>
    <w:rsid w:val="250208BF"/>
    <w:rsid w:val="254F6EA7"/>
    <w:rsid w:val="260A5A76"/>
    <w:rsid w:val="269F23DC"/>
    <w:rsid w:val="27AE1841"/>
    <w:rsid w:val="280B76DB"/>
    <w:rsid w:val="28D856DB"/>
    <w:rsid w:val="2A00428C"/>
    <w:rsid w:val="2A57431B"/>
    <w:rsid w:val="2B506A83"/>
    <w:rsid w:val="2DCB4C7A"/>
    <w:rsid w:val="2EA20582"/>
    <w:rsid w:val="305D53AF"/>
    <w:rsid w:val="30915365"/>
    <w:rsid w:val="30B8372A"/>
    <w:rsid w:val="31DA2479"/>
    <w:rsid w:val="31FB60AA"/>
    <w:rsid w:val="322A4BF5"/>
    <w:rsid w:val="32C003BE"/>
    <w:rsid w:val="32DD3463"/>
    <w:rsid w:val="32F43B12"/>
    <w:rsid w:val="349867BA"/>
    <w:rsid w:val="36C12EFD"/>
    <w:rsid w:val="37E921A7"/>
    <w:rsid w:val="385A164D"/>
    <w:rsid w:val="3A31514D"/>
    <w:rsid w:val="3A6419AB"/>
    <w:rsid w:val="3A7E024C"/>
    <w:rsid w:val="3A82257F"/>
    <w:rsid w:val="3BDE3416"/>
    <w:rsid w:val="3BE07B8A"/>
    <w:rsid w:val="3C312599"/>
    <w:rsid w:val="3DC97239"/>
    <w:rsid w:val="3EAC49B4"/>
    <w:rsid w:val="40A101B9"/>
    <w:rsid w:val="412501CE"/>
    <w:rsid w:val="459F33C8"/>
    <w:rsid w:val="45FB4DCA"/>
    <w:rsid w:val="47FE247F"/>
    <w:rsid w:val="482677CB"/>
    <w:rsid w:val="4856770F"/>
    <w:rsid w:val="488160C4"/>
    <w:rsid w:val="492E395E"/>
    <w:rsid w:val="49C04554"/>
    <w:rsid w:val="4B5D6EDA"/>
    <w:rsid w:val="4D1C73CE"/>
    <w:rsid w:val="4D7C0B1D"/>
    <w:rsid w:val="4E0854E9"/>
    <w:rsid w:val="4EC64EB0"/>
    <w:rsid w:val="4FCA3BD3"/>
    <w:rsid w:val="506F461D"/>
    <w:rsid w:val="507C197A"/>
    <w:rsid w:val="508C1F36"/>
    <w:rsid w:val="51105AA9"/>
    <w:rsid w:val="51E67600"/>
    <w:rsid w:val="554529A8"/>
    <w:rsid w:val="55B62B25"/>
    <w:rsid w:val="55D834C8"/>
    <w:rsid w:val="55F33B05"/>
    <w:rsid w:val="56832EC2"/>
    <w:rsid w:val="58F527C6"/>
    <w:rsid w:val="593171F0"/>
    <w:rsid w:val="5BD70DD0"/>
    <w:rsid w:val="5D721E21"/>
    <w:rsid w:val="5DFD2029"/>
    <w:rsid w:val="5E554138"/>
    <w:rsid w:val="5E8E7498"/>
    <w:rsid w:val="612645B1"/>
    <w:rsid w:val="63237AE9"/>
    <w:rsid w:val="64E6684F"/>
    <w:rsid w:val="64F33DD6"/>
    <w:rsid w:val="65577A43"/>
    <w:rsid w:val="658F2F02"/>
    <w:rsid w:val="65CB1BB7"/>
    <w:rsid w:val="669155DA"/>
    <w:rsid w:val="66C54F90"/>
    <w:rsid w:val="69720E03"/>
    <w:rsid w:val="6A5E0093"/>
    <w:rsid w:val="6AC46216"/>
    <w:rsid w:val="6C186F44"/>
    <w:rsid w:val="6C1B0979"/>
    <w:rsid w:val="6E0409E0"/>
    <w:rsid w:val="6E8548B6"/>
    <w:rsid w:val="70653824"/>
    <w:rsid w:val="70D97EC4"/>
    <w:rsid w:val="72B20FEE"/>
    <w:rsid w:val="73CB4B04"/>
    <w:rsid w:val="74EF192C"/>
    <w:rsid w:val="781E7A2A"/>
    <w:rsid w:val="786540E7"/>
    <w:rsid w:val="78AE10BA"/>
    <w:rsid w:val="79CF525C"/>
    <w:rsid w:val="7AF548E4"/>
    <w:rsid w:val="7B1E61DB"/>
    <w:rsid w:val="7BBB6264"/>
    <w:rsid w:val="7D495F33"/>
    <w:rsid w:val="7D9A1D0D"/>
    <w:rsid w:val="7DF20BD5"/>
    <w:rsid w:val="7E3033DD"/>
    <w:rsid w:val="7E61261C"/>
    <w:rsid w:val="7F8F31A3"/>
    <w:rsid w:val="7F933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Subtitle"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HTML Typewriter"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link w:val="Char1"/>
    <w:qFormat/>
    <w:rPr>
      <w:rFonts w:ascii="宋体"/>
      <w:sz w:val="18"/>
      <w:szCs w:val="18"/>
    </w:rPr>
  </w:style>
  <w:style w:type="paragraph" w:styleId="a6">
    <w:name w:val="Plain Text"/>
    <w:basedOn w:val="a"/>
    <w:qFormat/>
    <w:pPr>
      <w:spacing w:line="360" w:lineRule="auto"/>
      <w:ind w:firstLineChars="200" w:firstLine="480"/>
    </w:pPr>
    <w:rPr>
      <w:rFonts w:ascii="仿宋_GB2312"/>
      <w:sz w:val="24"/>
    </w:rPr>
  </w:style>
  <w:style w:type="paragraph" w:styleId="2">
    <w:name w:val="Body Text Indent 2"/>
    <w:basedOn w:val="a"/>
    <w:qFormat/>
    <w:pPr>
      <w:spacing w:line="840" w:lineRule="auto"/>
      <w:ind w:firstLine="601"/>
    </w:pPr>
    <w:rPr>
      <w:rFonts w:ascii="宋体" w:hAnsi="宋体"/>
      <w:sz w:val="28"/>
      <w:szCs w:val="20"/>
    </w:rPr>
  </w:style>
  <w:style w:type="paragraph" w:styleId="a7">
    <w:name w:val="Balloon Text"/>
    <w:basedOn w:val="a"/>
    <w:link w:val="Char2"/>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480" w:lineRule="exact"/>
      <w:ind w:firstLine="505"/>
    </w:pPr>
    <w:rPr>
      <w:rFonts w:ascii="宋体" w:hAnsi="宋体"/>
      <w:sz w:val="24"/>
      <w:szCs w:val="20"/>
    </w:rPr>
  </w:style>
  <w:style w:type="paragraph" w:styleId="HTML">
    <w:name w:val="HTML Preformatted"/>
    <w:basedOn w:val="a"/>
    <w:qFormat/>
    <w:rPr>
      <w:rFonts w:ascii="Courier New" w:hAnsi="Courier New"/>
      <w:sz w:val="20"/>
    </w:rPr>
  </w:style>
  <w:style w:type="character" w:styleId="aa">
    <w:name w:val="page number"/>
    <w:basedOn w:val="a0"/>
    <w:qFormat/>
  </w:style>
  <w:style w:type="character" w:styleId="HTML0">
    <w:name w:val="HTML Typewriter"/>
    <w:qFormat/>
    <w:rPr>
      <w:rFonts w:ascii="Courier New" w:hAnsi="Courier New"/>
      <w:sz w:val="20"/>
      <w:szCs w:val="20"/>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段 Char2"/>
    <w:rPr>
      <w:rFonts w:ascii="宋体" w:eastAsia="宋体"/>
      <w:kern w:val="2"/>
      <w:sz w:val="21"/>
      <w:szCs w:val="24"/>
      <w:lang w:val="en-US" w:eastAsia="zh-CN" w:bidi="ar-SA"/>
    </w:rPr>
  </w:style>
  <w:style w:type="character" w:customStyle="1" w:styleId="Char3">
    <w:name w:val="附录表标题 Char"/>
    <w:rPr>
      <w:rFonts w:ascii="黑体" w:eastAsia="黑体"/>
      <w:kern w:val="21"/>
      <w:sz w:val="21"/>
      <w:szCs w:val="24"/>
      <w:lang w:val="en-US" w:eastAsia="zh-CN" w:bidi="ar-SA"/>
    </w:rPr>
  </w:style>
  <w:style w:type="paragraph" w:customStyle="1" w:styleId="ae">
    <w:name w:val="附录标识"/>
    <w:basedOn w:val="af"/>
    <w:qFormat/>
    <w:pPr>
      <w:tabs>
        <w:tab w:val="left" w:pos="6405"/>
      </w:tabs>
      <w:spacing w:after="200"/>
    </w:pPr>
    <w:rPr>
      <w:sz w:val="21"/>
    </w:rPr>
  </w:style>
  <w:style w:type="paragraph" w:customStyle="1" w:styleId="af">
    <w:name w:val="前言、引言标题"/>
    <w:next w:val="a"/>
    <w:qFormat/>
    <w:pPr>
      <w:shd w:val="clear" w:color="FFFFFF" w:fill="FFFFFF"/>
      <w:spacing w:before="640" w:after="560"/>
      <w:jc w:val="center"/>
      <w:outlineLvl w:val="0"/>
    </w:pPr>
    <w:rPr>
      <w:rFonts w:ascii="黑体" w:eastAsia="黑体"/>
      <w:sz w:val="32"/>
    </w:rPr>
  </w:style>
  <w:style w:type="paragraph" w:customStyle="1" w:styleId="af0">
    <w:name w:val="正文表标题"/>
    <w:next w:val="af1"/>
    <w:qFormat/>
    <w:pPr>
      <w:jc w:val="center"/>
    </w:pPr>
    <w:rPr>
      <w:rFonts w:ascii="黑体" w:eastAsia="黑体"/>
      <w:sz w:val="21"/>
    </w:rPr>
  </w:style>
  <w:style w:type="paragraph" w:customStyle="1" w:styleId="af1">
    <w:name w:val="段"/>
    <w:link w:val="CharChar"/>
    <w:qFormat/>
    <w:pPr>
      <w:autoSpaceDE w:val="0"/>
      <w:autoSpaceDN w:val="0"/>
      <w:ind w:firstLineChars="200" w:firstLine="200"/>
      <w:jc w:val="both"/>
    </w:pPr>
    <w:rPr>
      <w:rFonts w:ascii="宋体"/>
      <w:kern w:val="2"/>
      <w:sz w:val="21"/>
      <w:szCs w:val="24"/>
    </w:rPr>
  </w:style>
  <w:style w:type="paragraph" w:customStyle="1" w:styleId="af2">
    <w:name w:val="二级条标题"/>
    <w:basedOn w:val="af3"/>
    <w:next w:val="af1"/>
    <w:qFormat/>
    <w:pPr>
      <w:ind w:left="1440"/>
      <w:outlineLvl w:val="3"/>
    </w:pPr>
  </w:style>
  <w:style w:type="paragraph" w:customStyle="1" w:styleId="af3">
    <w:name w:val="一级条标题"/>
    <w:basedOn w:val="af4"/>
    <w:next w:val="af1"/>
    <w:qFormat/>
    <w:pPr>
      <w:outlineLvl w:val="2"/>
    </w:pPr>
  </w:style>
  <w:style w:type="paragraph" w:customStyle="1" w:styleId="af4">
    <w:name w:val="章标题"/>
    <w:next w:val="af1"/>
    <w:qFormat/>
    <w:pPr>
      <w:spacing w:beforeLines="50" w:afterLines="50"/>
      <w:jc w:val="both"/>
      <w:outlineLvl w:val="1"/>
    </w:pPr>
    <w:rPr>
      <w:rFonts w:ascii="黑体" w:eastAsia="黑体"/>
      <w:sz w:val="21"/>
    </w:rPr>
  </w:style>
  <w:style w:type="paragraph" w:customStyle="1" w:styleId="af5">
    <w:name w:val="附录一级条标题"/>
    <w:basedOn w:val="a"/>
    <w:next w:val="af1"/>
    <w:qFormat/>
    <w:pPr>
      <w:widowControl/>
      <w:tabs>
        <w:tab w:val="left" w:pos="360"/>
      </w:tabs>
      <w:wordWrap w:val="0"/>
      <w:overflowPunct w:val="0"/>
      <w:autoSpaceDE w:val="0"/>
      <w:autoSpaceDN w:val="0"/>
      <w:textAlignment w:val="baseline"/>
      <w:outlineLvl w:val="2"/>
    </w:pPr>
    <w:rPr>
      <w:rFonts w:ascii="黑体" w:eastAsia="黑体"/>
      <w:kern w:val="21"/>
      <w:szCs w:val="20"/>
    </w:rPr>
  </w:style>
  <w:style w:type="paragraph" w:customStyle="1" w:styleId="af6">
    <w:name w:val="附录三级条标题"/>
    <w:basedOn w:val="af7"/>
    <w:next w:val="af1"/>
    <w:qFormat/>
    <w:pPr>
      <w:outlineLvl w:val="4"/>
    </w:pPr>
  </w:style>
  <w:style w:type="paragraph" w:customStyle="1" w:styleId="af7">
    <w:name w:val="附录二级条标题"/>
    <w:basedOn w:val="af5"/>
    <w:next w:val="af1"/>
    <w:qFormat/>
    <w:pPr>
      <w:outlineLvl w:val="3"/>
    </w:pPr>
  </w:style>
  <w:style w:type="paragraph" w:customStyle="1" w:styleId="p15">
    <w:name w:val="p15"/>
    <w:basedOn w:val="a"/>
    <w:qFormat/>
    <w:pPr>
      <w:widowControl/>
      <w:ind w:firstLine="420"/>
    </w:pPr>
    <w:rPr>
      <w:rFonts w:ascii="宋体" w:hAnsi="宋体" w:cs="宋体"/>
      <w:kern w:val="0"/>
      <w:szCs w:val="21"/>
    </w:rPr>
  </w:style>
  <w:style w:type="paragraph" w:customStyle="1" w:styleId="af8">
    <w:name w:val="实施日期"/>
    <w:basedOn w:val="af9"/>
    <w:qFormat/>
    <w:pPr>
      <w:framePr w:w="4000" w:h="473" w:hRule="exact" w:vSpace="180" w:wrap="around" w:hAnchor="margin" w:xAlign="right" w:y="13511" w:anchorLock="1"/>
      <w:jc w:val="right"/>
    </w:pPr>
    <w:rPr>
      <w:szCs w:val="20"/>
    </w:rPr>
  </w:style>
  <w:style w:type="paragraph" w:customStyle="1" w:styleId="af9">
    <w:name w:val="发布日期"/>
    <w:qFormat/>
    <w:rPr>
      <w:rFonts w:eastAsia="黑体"/>
      <w:sz w:val="28"/>
      <w:szCs w:val="22"/>
    </w:rPr>
  </w:style>
  <w:style w:type="paragraph" w:customStyle="1" w:styleId="p0">
    <w:name w:val="p0"/>
    <w:basedOn w:val="a"/>
    <w:qFormat/>
    <w:pPr>
      <w:widowControl/>
    </w:pPr>
    <w:rPr>
      <w:kern w:val="0"/>
      <w:szCs w:val="21"/>
    </w:rPr>
  </w:style>
  <w:style w:type="paragraph" w:customStyle="1" w:styleId="20">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b">
    <w:name w:val="附录四级条标题"/>
    <w:basedOn w:val="af6"/>
    <w:next w:val="af1"/>
    <w:qFormat/>
    <w:pPr>
      <w:outlineLvl w:val="5"/>
    </w:pPr>
  </w:style>
  <w:style w:type="character" w:customStyle="1" w:styleId="fontstyle11">
    <w:name w:val="fontstyle11"/>
    <w:qFormat/>
    <w:rPr>
      <w:rFonts w:ascii="宋体" w:eastAsia="宋体" w:hAnsi="宋体" w:hint="eastAsia"/>
      <w:color w:val="000000"/>
      <w:sz w:val="24"/>
      <w:szCs w:val="24"/>
    </w:rPr>
  </w:style>
  <w:style w:type="character" w:customStyle="1" w:styleId="fontstyle31">
    <w:name w:val="fontstyle31"/>
    <w:qFormat/>
    <w:rPr>
      <w:rFonts w:ascii="TimesNewRomanPSMT" w:hAnsi="TimesNewRomanPSMT" w:hint="default"/>
      <w:color w:val="000000"/>
      <w:sz w:val="24"/>
      <w:szCs w:val="24"/>
    </w:rPr>
  </w:style>
  <w:style w:type="character" w:customStyle="1" w:styleId="CharChar">
    <w:name w:val="段 Char Char"/>
    <w:link w:val="af1"/>
    <w:qFormat/>
    <w:rPr>
      <w:rFonts w:ascii="宋体"/>
      <w:kern w:val="2"/>
      <w:sz w:val="21"/>
      <w:szCs w:val="24"/>
      <w:lang w:bidi="ar-SA"/>
    </w:rPr>
  </w:style>
  <w:style w:type="character" w:customStyle="1" w:styleId="Char0">
    <w:name w:val="批注文字 Char"/>
    <w:link w:val="a4"/>
    <w:qFormat/>
    <w:rPr>
      <w:kern w:val="2"/>
      <w:sz w:val="21"/>
      <w:szCs w:val="24"/>
    </w:rPr>
  </w:style>
  <w:style w:type="character" w:customStyle="1" w:styleId="Char4">
    <w:name w:val="段 Char"/>
    <w:qFormat/>
    <w:rPr>
      <w:rFonts w:ascii="宋体"/>
      <w:sz w:val="21"/>
      <w:lang w:val="en-US" w:eastAsia="zh-CN" w:bidi="ar-SA"/>
    </w:rPr>
  </w:style>
  <w:style w:type="character" w:customStyle="1" w:styleId="Char2">
    <w:name w:val="批注框文本 Char"/>
    <w:link w:val="a7"/>
    <w:qFormat/>
    <w:rPr>
      <w:kern w:val="2"/>
      <w:sz w:val="18"/>
      <w:szCs w:val="18"/>
    </w:rPr>
  </w:style>
  <w:style w:type="character" w:customStyle="1" w:styleId="Char1">
    <w:name w:val="文档结构图 Char"/>
    <w:link w:val="a5"/>
    <w:qFormat/>
    <w:rPr>
      <w:rFonts w:ascii="宋体"/>
      <w:kern w:val="2"/>
      <w:sz w:val="18"/>
      <w:szCs w:val="18"/>
    </w:rPr>
  </w:style>
  <w:style w:type="character" w:customStyle="1" w:styleId="Char">
    <w:name w:val="批注主题 Char"/>
    <w:basedOn w:val="Char0"/>
    <w:link w:val="a3"/>
    <w:qFormat/>
    <w:rPr>
      <w:b/>
      <w:bCs/>
      <w:kern w:val="2"/>
      <w:sz w:val="21"/>
      <w:szCs w:val="24"/>
    </w:rPr>
  </w:style>
  <w:style w:type="paragraph" w:customStyle="1" w:styleId="afc">
    <w:name w:val="示例"/>
    <w:next w:val="a"/>
    <w:qFormat/>
    <w:pPr>
      <w:widowControl w:val="0"/>
      <w:tabs>
        <w:tab w:val="left" w:pos="720"/>
      </w:tabs>
      <w:ind w:left="2615" w:hanging="720"/>
      <w:jc w:val="both"/>
    </w:pPr>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E6AC7-F6E1-4A21-A00F-29A67307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1008</Words>
  <Characters>5747</Characters>
  <Application>Microsoft Office Word</Application>
  <DocSecurity>0</DocSecurity>
  <Lines>47</Lines>
  <Paragraphs>13</Paragraphs>
  <ScaleCrop>false</ScaleCrop>
  <Company>ccpr</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中华人民共和国建材行业标准</dc:title>
  <dc:creator>jyh</dc:creator>
  <cp:lastModifiedBy>zhang</cp:lastModifiedBy>
  <cp:revision>26</cp:revision>
  <cp:lastPrinted>2017-11-21T01:02:00Z</cp:lastPrinted>
  <dcterms:created xsi:type="dcterms:W3CDTF">2017-10-26T02:35:00Z</dcterms:created>
  <dcterms:modified xsi:type="dcterms:W3CDTF">2017-12-06T01:53:00Z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