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  <w:lang w:val="en-US" w:eastAsia="zh-CN"/>
        </w:rPr>
        <w:t>团体</w:t>
      </w:r>
      <w:r>
        <w:rPr>
          <w:rFonts w:hint="eastAsia" w:ascii="Calibri" w:hAnsi="Calibri" w:eastAsia="宋体" w:cs="Times New Roman"/>
          <w:b/>
          <w:bCs/>
          <w:sz w:val="48"/>
        </w:rPr>
        <w:t>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 xml:space="preserve">标准项目名称：石墨单位产品能源消耗限额                          </w:t>
      </w:r>
      <w:r>
        <w:rPr>
          <w:rFonts w:hint="eastAsia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hint="eastAsia"/>
        </w:rPr>
        <w:t xml:space="preserve">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3B8B3699"/>
    <w:rsid w:val="42C109A3"/>
    <w:rsid w:val="438E1F78"/>
    <w:rsid w:val="626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128</TotalTime>
  <ScaleCrop>false</ScaleCrop>
  <LinksUpToDate>false</LinksUpToDate>
  <CharactersWithSpaces>354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2020-11-20T04:30:11Z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