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abs>
          <w:tab w:val="left" w:pos="4632"/>
        </w:tabs>
        <w:kinsoku/>
        <w:wordWrap/>
        <w:overflowPunct/>
        <w:topLinePunct w:val="0"/>
        <w:bidi w:val="0"/>
        <w:adjustRightInd/>
        <w:snapToGrid/>
        <w:spacing w:line="400" w:lineRule="exact"/>
        <w:jc w:val="center"/>
        <w:textAlignment w:val="auto"/>
        <w:rPr>
          <w:rFonts w:hint="eastAsia"/>
          <w:b/>
          <w:color w:val="000000"/>
          <w:sz w:val="28"/>
          <w:szCs w:val="28"/>
        </w:rPr>
      </w:pPr>
    </w:p>
    <w:p>
      <w:pPr>
        <w:pageBreakBefore w:val="0"/>
        <w:tabs>
          <w:tab w:val="left" w:pos="4632"/>
        </w:tabs>
        <w:kinsoku/>
        <w:wordWrap/>
        <w:overflowPunct/>
        <w:topLinePunct w:val="0"/>
        <w:bidi w:val="0"/>
        <w:adjustRightInd/>
        <w:snapToGrid/>
        <w:spacing w:line="400" w:lineRule="exact"/>
        <w:jc w:val="center"/>
        <w:textAlignment w:val="auto"/>
        <w:rPr>
          <w:rFonts w:hint="eastAsia"/>
          <w:b/>
          <w:color w:val="000000"/>
          <w:sz w:val="28"/>
          <w:szCs w:val="28"/>
        </w:rPr>
      </w:pPr>
    </w:p>
    <w:p>
      <w:pPr>
        <w:pageBreakBefore w:val="0"/>
        <w:tabs>
          <w:tab w:val="left" w:pos="4632"/>
        </w:tabs>
        <w:kinsoku/>
        <w:wordWrap/>
        <w:overflowPunct/>
        <w:topLinePunct w:val="0"/>
        <w:bidi w:val="0"/>
        <w:adjustRightInd/>
        <w:snapToGrid/>
        <w:spacing w:line="400" w:lineRule="exact"/>
        <w:jc w:val="center"/>
        <w:textAlignment w:val="auto"/>
        <w:rPr>
          <w:rFonts w:hint="eastAsia"/>
          <w:b/>
          <w:color w:val="000000"/>
          <w:sz w:val="28"/>
          <w:szCs w:val="28"/>
        </w:rPr>
      </w:pPr>
    </w:p>
    <w:p>
      <w:pPr>
        <w:pageBreakBefore w:val="0"/>
        <w:tabs>
          <w:tab w:val="left" w:pos="4632"/>
        </w:tabs>
        <w:kinsoku/>
        <w:wordWrap/>
        <w:overflowPunct/>
        <w:topLinePunct w:val="0"/>
        <w:bidi w:val="0"/>
        <w:adjustRightInd/>
        <w:snapToGrid/>
        <w:spacing w:line="400" w:lineRule="exact"/>
        <w:jc w:val="center"/>
        <w:textAlignment w:val="auto"/>
        <w:rPr>
          <w:rFonts w:hint="eastAsia"/>
          <w:b/>
          <w:color w:val="000000"/>
          <w:sz w:val="44"/>
          <w:szCs w:val="44"/>
        </w:rPr>
      </w:pPr>
      <w:r>
        <w:rPr>
          <w:rFonts w:hint="eastAsia"/>
          <w:b/>
          <w:color w:val="000000"/>
          <w:sz w:val="44"/>
          <w:szCs w:val="44"/>
        </w:rPr>
        <w:t>《建筑室内外用遮阳天篷帘》</w:t>
      </w:r>
    </w:p>
    <w:p>
      <w:pPr>
        <w:pageBreakBefore w:val="0"/>
        <w:tabs>
          <w:tab w:val="left" w:pos="4632"/>
        </w:tabs>
        <w:kinsoku/>
        <w:wordWrap/>
        <w:overflowPunct/>
        <w:topLinePunct w:val="0"/>
        <w:bidi w:val="0"/>
        <w:adjustRightInd/>
        <w:snapToGrid/>
        <w:spacing w:line="400" w:lineRule="exact"/>
        <w:jc w:val="center"/>
        <w:textAlignment w:val="auto"/>
        <w:rPr>
          <w:rFonts w:hint="eastAsia"/>
          <w:b/>
          <w:color w:val="000000"/>
          <w:sz w:val="44"/>
          <w:szCs w:val="44"/>
        </w:rPr>
      </w:pPr>
      <w:r>
        <w:rPr>
          <w:rFonts w:hint="eastAsia"/>
          <w:b/>
          <w:color w:val="000000"/>
          <w:sz w:val="44"/>
          <w:szCs w:val="44"/>
        </w:rPr>
        <w:t>编制说明</w:t>
      </w: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p>
    <w:p>
      <w:pPr>
        <w:pageBreakBefore w:val="0"/>
        <w:tabs>
          <w:tab w:val="left" w:pos="4632"/>
        </w:tabs>
        <w:kinsoku/>
        <w:wordWrap/>
        <w:overflowPunct/>
        <w:topLinePunct w:val="0"/>
        <w:bidi w:val="0"/>
        <w:adjustRightInd/>
        <w:snapToGrid/>
        <w:spacing w:before="120" w:beforeLines="50" w:line="400" w:lineRule="exact"/>
        <w:jc w:val="center"/>
        <w:textAlignment w:val="auto"/>
        <w:rPr>
          <w:rFonts w:hint="eastAsia"/>
          <w:b/>
          <w:color w:val="000000"/>
          <w:sz w:val="24"/>
        </w:rPr>
      </w:pP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p>
    <w:p>
      <w:pPr>
        <w:pageBreakBefore w:val="0"/>
        <w:tabs>
          <w:tab w:val="left" w:pos="4632"/>
        </w:tabs>
        <w:kinsoku/>
        <w:wordWrap/>
        <w:overflowPunct/>
        <w:topLinePunct w:val="0"/>
        <w:bidi w:val="0"/>
        <w:adjustRightInd/>
        <w:snapToGrid/>
        <w:spacing w:line="400" w:lineRule="exact"/>
        <w:jc w:val="center"/>
        <w:textAlignment w:val="auto"/>
        <w:rPr>
          <w:rFonts w:hint="eastAsia"/>
          <w:b/>
          <w:color w:val="000000"/>
          <w:sz w:val="24"/>
        </w:rPr>
      </w:pPr>
      <w:r>
        <w:rPr>
          <w:rFonts w:hint="eastAsia"/>
          <w:b/>
          <w:bCs/>
          <w:color w:val="000000"/>
          <w:sz w:val="24"/>
        </w:rPr>
        <w:t>北京建筑材料检验研究院有限公司</w:t>
      </w:r>
    </w:p>
    <w:p>
      <w:pPr>
        <w:pageBreakBefore w:val="0"/>
        <w:tabs>
          <w:tab w:val="left" w:pos="4632"/>
        </w:tabs>
        <w:kinsoku/>
        <w:wordWrap/>
        <w:overflowPunct/>
        <w:topLinePunct w:val="0"/>
        <w:bidi w:val="0"/>
        <w:adjustRightInd/>
        <w:snapToGrid/>
        <w:spacing w:before="240" w:beforeLines="100" w:line="400" w:lineRule="exact"/>
        <w:jc w:val="center"/>
        <w:textAlignment w:val="auto"/>
        <w:rPr>
          <w:rFonts w:hint="eastAsia"/>
          <w:b/>
          <w:color w:val="000000"/>
          <w:sz w:val="24"/>
        </w:rPr>
      </w:pPr>
      <w:r>
        <w:rPr>
          <w:rFonts w:hint="eastAsia"/>
          <w:b/>
          <w:color w:val="000000"/>
          <w:sz w:val="24"/>
        </w:rPr>
        <w:t>2020年1</w:t>
      </w:r>
      <w:r>
        <w:rPr>
          <w:b/>
          <w:color w:val="000000"/>
          <w:sz w:val="24"/>
        </w:rPr>
        <w:t>0</w:t>
      </w:r>
      <w:r>
        <w:rPr>
          <w:rFonts w:hint="eastAsia"/>
          <w:b/>
          <w:color w:val="000000"/>
          <w:sz w:val="24"/>
        </w:rPr>
        <w:t>月</w:t>
      </w: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r>
        <w:rPr>
          <w:b/>
          <w:color w:val="000000"/>
          <w:sz w:val="24"/>
        </w:rPr>
        <w:br w:type="page"/>
      </w:r>
      <w:r>
        <w:rPr>
          <w:rFonts w:hint="eastAsia"/>
          <w:b/>
          <w:color w:val="000000"/>
          <w:sz w:val="24"/>
        </w:rPr>
        <w:t>1  任务简介</w:t>
      </w: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r>
        <w:rPr>
          <w:rFonts w:hint="eastAsia"/>
          <w:b/>
          <w:color w:val="000000"/>
          <w:sz w:val="24"/>
        </w:rPr>
        <w:t>1.1  任务来源</w:t>
      </w:r>
    </w:p>
    <w:p>
      <w:pPr>
        <w:pageBreakBefore w:val="0"/>
        <w:kinsoku/>
        <w:wordWrap/>
        <w:overflowPunct/>
        <w:topLinePunct w:val="0"/>
        <w:bidi w:val="0"/>
        <w:adjustRightInd/>
        <w:snapToGrid/>
        <w:spacing w:line="400" w:lineRule="exact"/>
        <w:ind w:firstLine="480" w:firstLineChars="200"/>
        <w:textAlignment w:val="auto"/>
        <w:rPr>
          <w:color w:val="000000"/>
          <w:sz w:val="24"/>
        </w:rPr>
      </w:pPr>
      <w:r>
        <w:rPr>
          <w:rFonts w:hint="eastAsia"/>
          <w:color w:val="000000"/>
          <w:sz w:val="24"/>
        </w:rPr>
        <w:t>根据中国建筑材料联合会关于转发《工业和信息化部办公厅关于印发2018年第三批行业标准制修订和外文版项目计划的通知》的通知（工信厅科函[2018]54号）的要求，由中国建筑材料联合会提出，北京建筑材料检验研究院有限公司主编的《建筑室内外用遮阳天篷帘》列为该计划的标准制订项目，计划起止时间为 2018 年 10 月～2020 年 12月。</w:t>
      </w:r>
    </w:p>
    <w:p>
      <w:pPr>
        <w:pageBreakBefore w:val="0"/>
        <w:kinsoku/>
        <w:wordWrap/>
        <w:overflowPunct/>
        <w:topLinePunct w:val="0"/>
        <w:bidi w:val="0"/>
        <w:adjustRightInd/>
        <w:snapToGrid/>
        <w:spacing w:line="400" w:lineRule="exact"/>
        <w:textAlignment w:val="auto"/>
        <w:rPr>
          <w:rFonts w:hint="eastAsia" w:ascii="宋体" w:hAnsi="宋体"/>
          <w:b/>
          <w:color w:val="000000"/>
          <w:sz w:val="24"/>
        </w:rPr>
      </w:pPr>
      <w:r>
        <w:rPr>
          <w:rFonts w:hint="eastAsia"/>
          <w:b/>
          <w:bCs/>
          <w:color w:val="000000"/>
          <w:sz w:val="24"/>
        </w:rPr>
        <w:t xml:space="preserve">1.2 </w:t>
      </w:r>
      <w:r>
        <w:rPr>
          <w:rFonts w:hint="eastAsia" w:ascii="宋体" w:hAnsi="宋体"/>
          <w:b/>
          <w:color w:val="000000"/>
          <w:sz w:val="24"/>
        </w:rPr>
        <w:t xml:space="preserve"> 本标准主要起草单位 </w:t>
      </w:r>
    </w:p>
    <w:p>
      <w:pPr>
        <w:pageBreakBefore w:val="0"/>
        <w:kinsoku/>
        <w:wordWrap/>
        <w:overflowPunct/>
        <w:topLinePunct w:val="0"/>
        <w:bidi w:val="0"/>
        <w:adjustRightInd/>
        <w:snapToGrid/>
        <w:spacing w:line="400" w:lineRule="exact"/>
        <w:ind w:firstLine="480"/>
        <w:textAlignment w:val="auto"/>
        <w:rPr>
          <w:rFonts w:ascii="宋体" w:hAnsi="宋体"/>
          <w:sz w:val="24"/>
        </w:rPr>
      </w:pPr>
      <w:r>
        <w:rPr>
          <w:rFonts w:ascii="宋体" w:hAnsi="宋体"/>
          <w:sz w:val="24"/>
        </w:rPr>
        <w:t>本标准的主要参编单位及其分工如下：</w:t>
      </w:r>
    </w:p>
    <w:p>
      <w:pPr>
        <w:pageBreakBefore w:val="0"/>
        <w:kinsoku/>
        <w:wordWrap/>
        <w:overflowPunct/>
        <w:topLinePunct w:val="0"/>
        <w:bidi w:val="0"/>
        <w:adjustRightInd/>
        <w:snapToGrid/>
        <w:spacing w:line="400" w:lineRule="exact"/>
        <w:ind w:firstLine="480"/>
        <w:textAlignment w:val="auto"/>
        <w:rPr>
          <w:rFonts w:ascii="宋体" w:hAnsi="宋体"/>
        </w:rPr>
      </w:pPr>
      <w:r>
        <w:rPr>
          <w:rFonts w:hint="eastAsia" w:ascii="宋体" w:hAnsi="宋体"/>
        </w:rPr>
        <w:t>（1）</w:t>
      </w:r>
      <w:r>
        <w:rPr>
          <w:rFonts w:hint="eastAsia"/>
          <w:bCs/>
          <w:color w:val="000000"/>
          <w:sz w:val="24"/>
        </w:rPr>
        <w:t>北京建筑材料检验研究院有限公司、</w:t>
      </w:r>
      <w:r>
        <w:rPr>
          <w:rFonts w:hint="eastAsia"/>
          <w:bCs/>
          <w:sz w:val="24"/>
        </w:rPr>
        <w:t>国家建筑材料工业建筑五金水暖产品质量监督检验测试中心</w:t>
      </w:r>
      <w:r>
        <w:rPr>
          <w:rFonts w:ascii="宋体" w:hAnsi="宋体"/>
        </w:rPr>
        <w:t>：</w:t>
      </w:r>
      <w:r>
        <w:rPr>
          <w:rFonts w:ascii="宋体" w:hAnsi="宋体"/>
          <w:sz w:val="24"/>
        </w:rPr>
        <w:t>主要负责标准立项、标准讨论会组织及筹备、标准相关文献搜集及分发、行业征求意见汇总、标准正文的编写及修改和试验数据的验证工作等。</w:t>
      </w:r>
    </w:p>
    <w:p>
      <w:pPr>
        <w:pageBreakBefore w:val="0"/>
        <w:kinsoku/>
        <w:wordWrap/>
        <w:overflowPunct/>
        <w:topLinePunct w:val="0"/>
        <w:bidi w:val="0"/>
        <w:adjustRightInd/>
        <w:snapToGrid/>
        <w:spacing w:line="400" w:lineRule="exact"/>
        <w:ind w:firstLine="480"/>
        <w:textAlignment w:val="auto"/>
        <w:rPr>
          <w:rFonts w:ascii="宋体" w:hAnsi="宋体"/>
          <w:sz w:val="24"/>
        </w:rPr>
      </w:pPr>
      <w:r>
        <w:rPr>
          <w:rFonts w:hint="eastAsia" w:ascii="宋体" w:hAnsi="宋体"/>
        </w:rPr>
        <w:t>（2）</w:t>
      </w:r>
      <w:r>
        <w:rPr>
          <w:rFonts w:hint="eastAsia"/>
          <w:bCs/>
          <w:sz w:val="24"/>
        </w:rPr>
        <w:t>广东坚朗五金制品股份有限公司，北京兴巨方圆自动门窗技术有限责任公司、北京伟业窗饰遮阳帘有限公司、菲亚特遮阳科技（北京）有限公司、北京雅威特智能科技有限公司、亨特道格拉斯窗饰产品（中国）有限公司、北京尚沃节能技术有限公司、北京元皓遮阳科技有限责任公司，</w:t>
      </w:r>
      <w:r>
        <w:rPr>
          <w:rFonts w:ascii="宋体" w:hAnsi="宋体"/>
          <w:sz w:val="24"/>
        </w:rPr>
        <w:t>等为本标准提供了大量的验证试验样品， 以及生产工艺和实际工程应用相关的大量材料。</w:t>
      </w:r>
    </w:p>
    <w:p>
      <w:pPr>
        <w:pageBreakBefore w:val="0"/>
        <w:kinsoku/>
        <w:wordWrap/>
        <w:overflowPunct/>
        <w:topLinePunct w:val="0"/>
        <w:bidi w:val="0"/>
        <w:adjustRightInd/>
        <w:snapToGrid/>
        <w:spacing w:line="400" w:lineRule="exact"/>
        <w:ind w:firstLine="480"/>
        <w:textAlignment w:val="auto"/>
        <w:rPr>
          <w:rFonts w:ascii="宋体" w:hAnsi="宋体"/>
          <w:sz w:val="24"/>
        </w:rPr>
      </w:pPr>
      <w:r>
        <w:rPr>
          <w:rFonts w:hint="eastAsia" w:ascii="宋体" w:hAnsi="宋体"/>
        </w:rPr>
        <w:t>（3）</w:t>
      </w:r>
      <w:r>
        <w:rPr>
          <w:rFonts w:hint="eastAsia"/>
          <w:bCs/>
          <w:sz w:val="24"/>
        </w:rPr>
        <w:t>住建部建筑制品与构配件标准化技术委员会、北京康居认证中心、上海建科检验有限公司、广东省建筑科学研究院集团股份有限公司</w:t>
      </w:r>
      <w:r>
        <w:rPr>
          <w:rFonts w:ascii="宋体" w:hAnsi="宋体"/>
          <w:sz w:val="24"/>
        </w:rPr>
        <w:t>等在本标准制定过程中提供了大量技术支持和最新的科技查新资讯。</w:t>
      </w:r>
    </w:p>
    <w:p>
      <w:pPr>
        <w:pageBreakBefore w:val="0"/>
        <w:tabs>
          <w:tab w:val="left" w:pos="4632"/>
        </w:tabs>
        <w:kinsoku/>
        <w:wordWrap/>
        <w:overflowPunct/>
        <w:topLinePunct w:val="0"/>
        <w:bidi w:val="0"/>
        <w:adjustRightInd/>
        <w:snapToGrid/>
        <w:spacing w:line="400" w:lineRule="exact"/>
        <w:textAlignment w:val="auto"/>
        <w:rPr>
          <w:rFonts w:hint="eastAsia"/>
          <w:b/>
          <w:bCs/>
          <w:color w:val="000000"/>
          <w:sz w:val="24"/>
        </w:rPr>
      </w:pPr>
      <w:r>
        <w:rPr>
          <w:rFonts w:hint="eastAsia"/>
          <w:b/>
          <w:bCs/>
          <w:color w:val="000000"/>
          <w:sz w:val="24"/>
        </w:rPr>
        <w:t>1.3  主要工作过程</w:t>
      </w:r>
    </w:p>
    <w:p>
      <w:pPr>
        <w:pageBreakBefore w:val="0"/>
        <w:kinsoku/>
        <w:wordWrap/>
        <w:overflowPunct/>
        <w:topLinePunct w:val="0"/>
        <w:bidi w:val="0"/>
        <w:adjustRightInd/>
        <w:snapToGrid/>
        <w:spacing w:line="400" w:lineRule="exact"/>
        <w:ind w:firstLine="566" w:firstLineChars="236"/>
        <w:textAlignment w:val="auto"/>
        <w:rPr>
          <w:rFonts w:hint="eastAsia"/>
          <w:bCs/>
          <w:color w:val="000000"/>
          <w:sz w:val="24"/>
        </w:rPr>
      </w:pPr>
      <w:r>
        <w:rPr>
          <w:bCs/>
          <w:color w:val="000000"/>
          <w:sz w:val="24"/>
        </w:rPr>
        <w:t>201</w:t>
      </w:r>
      <w:r>
        <w:rPr>
          <w:rFonts w:hint="eastAsia"/>
          <w:bCs/>
          <w:color w:val="000000"/>
          <w:sz w:val="24"/>
        </w:rPr>
        <w:t>9</w:t>
      </w:r>
      <w:r>
        <w:rPr>
          <w:bCs/>
          <w:color w:val="000000"/>
          <w:sz w:val="24"/>
        </w:rPr>
        <w:t>年</w:t>
      </w:r>
      <w:r>
        <w:rPr>
          <w:rFonts w:hint="eastAsia"/>
          <w:bCs/>
          <w:color w:val="000000"/>
          <w:sz w:val="24"/>
        </w:rPr>
        <w:t>12</w:t>
      </w:r>
      <w:r>
        <w:rPr>
          <w:bCs/>
          <w:color w:val="000000"/>
          <w:sz w:val="24"/>
        </w:rPr>
        <w:t>月</w:t>
      </w:r>
      <w:r>
        <w:rPr>
          <w:rFonts w:hint="eastAsia"/>
          <w:bCs/>
          <w:color w:val="000000"/>
          <w:sz w:val="24"/>
        </w:rPr>
        <w:t>31</w:t>
      </w:r>
      <w:r>
        <w:rPr>
          <w:bCs/>
          <w:color w:val="000000"/>
          <w:sz w:val="24"/>
        </w:rPr>
        <w:t>日，</w:t>
      </w:r>
      <w:r>
        <w:rPr>
          <w:rFonts w:hint="eastAsia"/>
          <w:bCs/>
          <w:color w:val="000000"/>
          <w:sz w:val="24"/>
        </w:rPr>
        <w:t>《建筑室内外用遮阳天篷帘》行业标准</w:t>
      </w:r>
      <w:r>
        <w:rPr>
          <w:bCs/>
          <w:color w:val="000000"/>
          <w:sz w:val="24"/>
        </w:rPr>
        <w:t>负责起草单位</w:t>
      </w:r>
      <w:r>
        <w:rPr>
          <w:rFonts w:hint="eastAsia"/>
          <w:bCs/>
          <w:color w:val="000000"/>
          <w:sz w:val="24"/>
        </w:rPr>
        <w:t>北京建筑材料检验研究院有限公司组织在金隅科技大厦召开了标准第一次工作会。与会人员分别对建筑室内外用遮阳天篷帘的生产应用情况及相关标准进行了交流，成立了标准起草小组，对验证试验初稿进行了研讨，</w:t>
      </w:r>
      <w:r>
        <w:rPr>
          <w:bCs/>
          <w:color w:val="000000"/>
          <w:sz w:val="24"/>
        </w:rPr>
        <w:t>制定了工作方案与工作计划，落实了分工</w:t>
      </w:r>
      <w:r>
        <w:rPr>
          <w:rFonts w:hint="eastAsia"/>
          <w:bCs/>
          <w:color w:val="000000"/>
          <w:sz w:val="24"/>
        </w:rPr>
        <w:t>。</w:t>
      </w:r>
    </w:p>
    <w:p>
      <w:pPr>
        <w:pageBreakBefore w:val="0"/>
        <w:kinsoku/>
        <w:wordWrap/>
        <w:overflowPunct/>
        <w:topLinePunct w:val="0"/>
        <w:bidi w:val="0"/>
        <w:adjustRightInd/>
        <w:snapToGrid/>
        <w:spacing w:line="400" w:lineRule="exact"/>
        <w:ind w:firstLine="566" w:firstLineChars="236"/>
        <w:textAlignment w:val="auto"/>
        <w:rPr>
          <w:bCs/>
          <w:color w:val="FF0000"/>
          <w:sz w:val="24"/>
        </w:rPr>
      </w:pPr>
      <w:r>
        <w:rPr>
          <w:rFonts w:hint="eastAsia"/>
          <w:bCs/>
          <w:sz w:val="24"/>
        </w:rPr>
        <w:t>2020年1月～</w:t>
      </w:r>
      <w:r>
        <w:rPr>
          <w:bCs/>
          <w:sz w:val="24"/>
        </w:rPr>
        <w:t>20</w:t>
      </w:r>
      <w:r>
        <w:rPr>
          <w:rFonts w:hint="eastAsia"/>
          <w:bCs/>
          <w:sz w:val="24"/>
        </w:rPr>
        <w:t>20</w:t>
      </w:r>
      <w:r>
        <w:rPr>
          <w:bCs/>
          <w:sz w:val="24"/>
        </w:rPr>
        <w:t>年</w:t>
      </w:r>
      <w:r>
        <w:rPr>
          <w:rFonts w:hint="eastAsia"/>
          <w:bCs/>
          <w:sz w:val="24"/>
        </w:rPr>
        <w:t>6月，</w:t>
      </w:r>
      <w:r>
        <w:rPr>
          <w:rFonts w:hint="eastAsia" w:hAnsi="宋体"/>
          <w:sz w:val="24"/>
        </w:rPr>
        <w:t>进行标准编制工作，定期开展项目进度及标准讨论会，进行标准编制，定期召开项目进度会。</w:t>
      </w:r>
      <w:r>
        <w:rPr>
          <w:rFonts w:hAnsi="宋体"/>
          <w:sz w:val="24"/>
        </w:rPr>
        <w:t>各章节编制小组分别完成本章节内容及条文说明编制工作，完成各项实验及案例应用工作</w:t>
      </w:r>
      <w:r>
        <w:rPr>
          <w:rFonts w:hint="eastAsia" w:hAnsi="宋体"/>
          <w:sz w:val="24"/>
        </w:rPr>
        <w:t>。</w:t>
      </w:r>
      <w:r>
        <w:rPr>
          <w:rFonts w:hAnsi="宋体"/>
          <w:sz w:val="24"/>
        </w:rPr>
        <w:t>邀请业内专家深入讨论修改稿中层次、范围和内容，按照标准编写规范逐条梳理，完善，形成标准征求意见稿及条文说明</w:t>
      </w:r>
      <w:r>
        <w:rPr>
          <w:rFonts w:hint="eastAsia"/>
          <w:bCs/>
          <w:color w:val="FF0000"/>
          <w:sz w:val="24"/>
        </w:rPr>
        <w:t>。</w:t>
      </w:r>
    </w:p>
    <w:p>
      <w:pPr>
        <w:pageBreakBefore w:val="0"/>
        <w:tabs>
          <w:tab w:val="left" w:pos="4632"/>
        </w:tabs>
        <w:kinsoku/>
        <w:wordWrap/>
        <w:overflowPunct/>
        <w:topLinePunct w:val="0"/>
        <w:bidi w:val="0"/>
        <w:adjustRightInd/>
        <w:snapToGrid/>
        <w:spacing w:before="120" w:beforeLines="50" w:line="400" w:lineRule="exact"/>
        <w:textAlignment w:val="auto"/>
        <w:rPr>
          <w:rFonts w:hint="eastAsia" w:ascii="黑体" w:hAnsi="黑体" w:eastAsia="黑体"/>
          <w:b/>
          <w:color w:val="000000"/>
          <w:sz w:val="24"/>
        </w:rPr>
      </w:pPr>
      <w:r>
        <w:rPr>
          <w:rFonts w:hint="eastAsia"/>
          <w:b/>
          <w:color w:val="000000"/>
          <w:sz w:val="24"/>
        </w:rPr>
        <w:t xml:space="preserve">2 </w:t>
      </w:r>
      <w:r>
        <w:rPr>
          <w:rFonts w:hint="eastAsia" w:ascii="黑体" w:hAnsi="黑体" w:eastAsia="黑体"/>
          <w:b/>
          <w:color w:val="000000"/>
          <w:sz w:val="24"/>
        </w:rPr>
        <w:t xml:space="preserve"> </w:t>
      </w:r>
      <w:r>
        <w:rPr>
          <w:rFonts w:hint="eastAsia"/>
          <w:b/>
          <w:color w:val="000000"/>
          <w:sz w:val="24"/>
        </w:rPr>
        <w:t xml:space="preserve">标准编制原则和主要内容 </w:t>
      </w:r>
    </w:p>
    <w:p>
      <w:pPr>
        <w:pageBreakBefore w:val="0"/>
        <w:tabs>
          <w:tab w:val="left" w:pos="4632"/>
        </w:tabs>
        <w:kinsoku/>
        <w:wordWrap/>
        <w:overflowPunct/>
        <w:topLinePunct w:val="0"/>
        <w:bidi w:val="0"/>
        <w:adjustRightInd/>
        <w:snapToGrid/>
        <w:spacing w:line="400" w:lineRule="exact"/>
        <w:textAlignment w:val="auto"/>
        <w:rPr>
          <w:rFonts w:hint="eastAsia" w:ascii="黑体" w:hAnsi="黑体" w:eastAsia="黑体"/>
          <w:b/>
          <w:color w:val="000000"/>
          <w:sz w:val="24"/>
        </w:rPr>
      </w:pPr>
      <w:r>
        <w:rPr>
          <w:rFonts w:hint="eastAsia"/>
          <w:b/>
          <w:color w:val="000000"/>
          <w:sz w:val="24"/>
        </w:rPr>
        <w:t>2.1</w:t>
      </w:r>
      <w:r>
        <w:rPr>
          <w:rFonts w:hint="eastAsia" w:ascii="黑体" w:hAnsi="黑体" w:eastAsia="黑体"/>
          <w:b/>
          <w:color w:val="000000"/>
          <w:sz w:val="24"/>
        </w:rPr>
        <w:t xml:space="preserve">  </w:t>
      </w:r>
      <w:r>
        <w:rPr>
          <w:rFonts w:hint="eastAsia"/>
          <w:b/>
          <w:color w:val="000000"/>
          <w:sz w:val="24"/>
        </w:rPr>
        <w:t>标准编制原则</w:t>
      </w:r>
    </w:p>
    <w:p>
      <w:pPr>
        <w:pageBreakBefore w:val="0"/>
        <w:kinsoku/>
        <w:wordWrap/>
        <w:overflowPunct/>
        <w:topLinePunct w:val="0"/>
        <w:bidi w:val="0"/>
        <w:adjustRightInd/>
        <w:snapToGrid/>
        <w:spacing w:line="400" w:lineRule="exact"/>
        <w:ind w:firstLine="480" w:firstLineChars="200"/>
        <w:textAlignment w:val="auto"/>
        <w:rPr>
          <w:bCs/>
          <w:color w:val="000000"/>
          <w:sz w:val="24"/>
        </w:rPr>
      </w:pPr>
      <w:r>
        <w:rPr>
          <w:rFonts w:hint="eastAsia"/>
          <w:bCs/>
          <w:color w:val="000000"/>
          <w:sz w:val="24"/>
        </w:rPr>
        <w:t>本标准根据GB/T 1.1-2020《标准化工作导则 第1部分:标准化文件的结构和起草规则》规则和有关标准进行编制，</w:t>
      </w:r>
      <w:r>
        <w:rPr>
          <w:rFonts w:hint="eastAsia" w:ascii="宋体" w:hAnsi="宋体"/>
          <w:bCs/>
          <w:color w:val="000000"/>
          <w:sz w:val="24"/>
        </w:rPr>
        <w:t>并严格按照工信厅科[2009]87号文件相关要求进行标准的编制工作，</w:t>
      </w:r>
      <w:r>
        <w:rPr>
          <w:rFonts w:hint="eastAsia"/>
          <w:bCs/>
          <w:color w:val="000000"/>
          <w:sz w:val="24"/>
        </w:rPr>
        <w:t>力求提高标准及相关文件资料的编写质量。</w:t>
      </w:r>
    </w:p>
    <w:p>
      <w:pPr>
        <w:pageBreakBefore w:val="0"/>
        <w:tabs>
          <w:tab w:val="left" w:pos="4632"/>
        </w:tabs>
        <w:kinsoku/>
        <w:wordWrap/>
        <w:overflowPunct/>
        <w:topLinePunct w:val="0"/>
        <w:bidi w:val="0"/>
        <w:adjustRightInd/>
        <w:snapToGrid/>
        <w:spacing w:line="400" w:lineRule="exact"/>
        <w:textAlignment w:val="auto"/>
        <w:rPr>
          <w:b/>
          <w:color w:val="000000"/>
          <w:sz w:val="24"/>
        </w:rPr>
      </w:pPr>
      <w:r>
        <w:rPr>
          <w:rFonts w:hint="eastAsia"/>
          <w:b/>
          <w:color w:val="000000"/>
          <w:sz w:val="24"/>
        </w:rPr>
        <w:t>2.2</w:t>
      </w:r>
      <w:r>
        <w:rPr>
          <w:b/>
          <w:color w:val="000000"/>
          <w:sz w:val="24"/>
        </w:rPr>
        <w:t xml:space="preserve">  编制</w:t>
      </w:r>
      <w:r>
        <w:rPr>
          <w:rFonts w:hint="eastAsia"/>
          <w:b/>
          <w:color w:val="000000"/>
          <w:sz w:val="24"/>
        </w:rPr>
        <w:t>理由与目的</w:t>
      </w:r>
    </w:p>
    <w:p>
      <w:pPr>
        <w:pageBreakBefore w:val="0"/>
        <w:kinsoku/>
        <w:wordWrap/>
        <w:overflowPunct/>
        <w:topLinePunct w:val="0"/>
        <w:bidi w:val="0"/>
        <w:adjustRightInd/>
        <w:snapToGrid/>
        <w:spacing w:line="400" w:lineRule="exact"/>
        <w:ind w:firstLine="480" w:firstLineChars="200"/>
        <w:textAlignment w:val="auto"/>
        <w:rPr>
          <w:rFonts w:hint="eastAsia" w:ascii="宋体" w:hAnsi="宋体"/>
          <w:bCs/>
          <w:color w:val="000000"/>
          <w:sz w:val="24"/>
        </w:rPr>
      </w:pPr>
      <w:r>
        <w:rPr>
          <w:rFonts w:hint="eastAsia" w:ascii="宋体" w:hAnsi="宋体"/>
          <w:bCs/>
          <w:color w:val="000000"/>
          <w:sz w:val="24"/>
        </w:rPr>
        <w:t>近年来，我国工业产业结构不断调整、优化，产业耗能不断降低，但仍不足以弥补建筑耗能的快速增长。随着城镇化进程的加速、人们生活水平的提高，中国建筑能耗呈现刚性增长趋势。而在工业化的推动下，工业行业能效水平提升较快，工业领域节能潜力下降，因此建筑领域将承担越来越大的节能减排任务。据国家统计局统计，建筑相关产业能耗为已成为国民经济中能源消费最大的输出，而在建筑能耗中暖通部分的能耗则达到60%左右。</w:t>
      </w:r>
    </w:p>
    <w:p>
      <w:pPr>
        <w:pageBreakBefore w:val="0"/>
        <w:kinsoku/>
        <w:wordWrap/>
        <w:overflowPunct/>
        <w:topLinePunct w:val="0"/>
        <w:bidi w:val="0"/>
        <w:adjustRightInd/>
        <w:snapToGrid/>
        <w:spacing w:line="400" w:lineRule="exact"/>
        <w:ind w:firstLine="480" w:firstLineChars="200"/>
        <w:textAlignment w:val="auto"/>
        <w:rPr>
          <w:rFonts w:hint="eastAsia" w:ascii="宋体" w:hAnsi="宋体"/>
          <w:bCs/>
          <w:color w:val="000000"/>
          <w:sz w:val="24"/>
        </w:rPr>
      </w:pPr>
      <w:r>
        <w:rPr>
          <w:rFonts w:hint="eastAsia" w:ascii="宋体" w:hAnsi="宋体"/>
          <w:bCs/>
          <w:color w:val="000000"/>
          <w:sz w:val="24"/>
        </w:rPr>
        <w:t>透光建筑构件是建筑外围护结构中热工性能最薄弱的环节，通过透光建筑构件的能耗，在整个建筑能耗中占有相当可观的比例，在夏季它往往是影响建筑热舒适的致命问题，同时也是增加空调负荷的主要因素。随着我国建筑节能政策的不断推进，尤其是近几年对建筑夏季隔热的日益重视，建筑遮阳产品迎来了一个高速发展期，尤其是在工程建设领域应用前景十分广阔。</w:t>
      </w:r>
    </w:p>
    <w:p>
      <w:pPr>
        <w:pageBreakBefore w:val="0"/>
        <w:kinsoku/>
        <w:wordWrap/>
        <w:overflowPunct/>
        <w:topLinePunct w:val="0"/>
        <w:bidi w:val="0"/>
        <w:adjustRightInd/>
        <w:snapToGrid/>
        <w:spacing w:line="400" w:lineRule="exact"/>
        <w:ind w:firstLine="480" w:firstLineChars="200"/>
        <w:textAlignment w:val="auto"/>
        <w:rPr>
          <w:rFonts w:hint="eastAsia" w:ascii="宋体" w:hAnsi="宋体"/>
          <w:bCs/>
          <w:color w:val="000000"/>
          <w:sz w:val="24"/>
        </w:rPr>
      </w:pPr>
      <w:r>
        <w:rPr>
          <w:rFonts w:hint="eastAsia" w:ascii="宋体" w:hAnsi="宋体"/>
          <w:bCs/>
          <w:color w:val="000000"/>
          <w:sz w:val="24"/>
        </w:rPr>
        <w:t xml:space="preserve">建筑遮阳是指通过建筑手段，运用相应的材料和构造，与日照光线成某一有利的角度，遮挡通过玻璃影响室内过热的热辐射，而不减弱采光条件的手段和措施。作为影响建筑物室内热环境的最重要的因素之一，太阳辐射的作用直接影响到建筑物外围护结构、窗洞等。通过精确的遮阳计算和智能感官系统是能够减少建筑太阳辐射的热量的有效措施。由于太阳辐射强度会随着时间、朝向、地点的变化而变化，建筑中各个不同方位、尺寸、形式的窗口所要求的遮阳形式也需要根据具体的气候条件进行单独的设计。 </w:t>
      </w:r>
    </w:p>
    <w:p>
      <w:pPr>
        <w:pageBreakBefore w:val="0"/>
        <w:kinsoku/>
        <w:wordWrap/>
        <w:overflowPunct/>
        <w:topLinePunct w:val="0"/>
        <w:bidi w:val="0"/>
        <w:adjustRightInd/>
        <w:snapToGrid/>
        <w:spacing w:line="400" w:lineRule="exact"/>
        <w:ind w:firstLine="480" w:firstLineChars="200"/>
        <w:textAlignment w:val="auto"/>
        <w:rPr>
          <w:rFonts w:hint="eastAsia" w:ascii="宋体" w:hAnsi="宋体"/>
          <w:bCs/>
          <w:color w:val="000000"/>
          <w:sz w:val="24"/>
        </w:rPr>
      </w:pPr>
      <w:r>
        <w:rPr>
          <w:rFonts w:hint="eastAsia" w:ascii="宋体" w:hAnsi="宋体"/>
          <w:bCs/>
          <w:color w:val="000000"/>
          <w:sz w:val="24"/>
        </w:rPr>
        <w:t>遮阳技术是一项投资少，节能效果明显，能有效提高办公和居住舒适度的建筑节能技术。在欧洲一些发达国家这项技术的运用很普遍，甚至于缺少遮阳设备的建筑被认为是不完整的建筑。我国市场上常见的有遮阳软卷帘、遮阳硬卷帘、遮阳天篷帘、遮阳百叶等，依据建筑形体、美感及使用工况等因素三者使用情况各有不同。</w:t>
      </w:r>
    </w:p>
    <w:p>
      <w:pPr>
        <w:pageBreakBefore w:val="0"/>
        <w:kinsoku/>
        <w:wordWrap/>
        <w:overflowPunct/>
        <w:topLinePunct w:val="0"/>
        <w:bidi w:val="0"/>
        <w:adjustRightInd/>
        <w:snapToGrid/>
        <w:spacing w:line="400" w:lineRule="exact"/>
        <w:ind w:firstLine="480" w:firstLineChars="200"/>
        <w:textAlignment w:val="auto"/>
        <w:rPr>
          <w:rFonts w:hint="eastAsia" w:ascii="宋体" w:hAnsi="宋体"/>
          <w:bCs/>
          <w:color w:val="000000"/>
          <w:sz w:val="24"/>
        </w:rPr>
      </w:pPr>
      <w:r>
        <w:rPr>
          <w:rFonts w:hint="eastAsia" w:ascii="宋体" w:hAnsi="宋体"/>
          <w:bCs/>
          <w:color w:val="000000"/>
          <w:sz w:val="24"/>
        </w:rPr>
        <w:t>国内遮阳天篷帘起步较晚，适用于别墅、阳光房、购物广场、商务中心、体育馆等各类采光顶遮阳。在现代建筑中，越来越多的建筑师倾向于选用大面积透光玻璃屋顶的建筑形式，以达到“光、影、人”合一的视觉效果。这种建筑形式常见于商场、会所及其他大型公共场所大厅，随之产生对天棚帘的大量需求。但建筑遮阳设施的系统化、多功能化并没有在我国得到大力推广，简易的遮阳天篷帘可以在使用时得到应用，却无法根据气候、光照、地域等特点做出最节能的智能控制，这导致了大量可以避免的建筑制冷能耗对有限资源的巨大浪费。现有标准仅规定了遮阳制品力学、声学、光学及相关物理性能等的测定，并没有对产品的电磁兼容、智能化性能（如光照度调节、远程控制）、耐菌自洁、低能耗要求等作出规定，且没有针对遮阳天篷帘的定制化特点进行实验的相关规定，导致检验规则相对模糊，不利于行业健康发展，无法适应产品更新迭代的变化，已不能完全代表行业水平。具备远程控制、光照感应的遮阳天篷帘在国外标准中并没有先例，一方面国外建筑产业发展平稳，国内建筑产业依然蓬勃有力，一方面国内智能化产业发展迅速，拖带建筑产业发展迅速。</w:t>
      </w:r>
    </w:p>
    <w:p>
      <w:pPr>
        <w:pageBreakBefore w:val="0"/>
        <w:kinsoku/>
        <w:wordWrap/>
        <w:overflowPunct/>
        <w:topLinePunct w:val="0"/>
        <w:bidi w:val="0"/>
        <w:adjustRightInd/>
        <w:snapToGrid/>
        <w:spacing w:line="400" w:lineRule="exact"/>
        <w:ind w:firstLine="480" w:firstLineChars="200"/>
        <w:textAlignment w:val="auto"/>
        <w:rPr>
          <w:rFonts w:hint="eastAsia" w:ascii="宋体" w:hAnsi="宋体"/>
          <w:bCs/>
          <w:color w:val="000000"/>
          <w:sz w:val="24"/>
        </w:rPr>
      </w:pPr>
      <w:r>
        <w:rPr>
          <w:rFonts w:hint="eastAsia" w:ascii="宋体" w:hAnsi="宋体"/>
          <w:bCs/>
          <w:color w:val="000000"/>
          <w:sz w:val="24"/>
        </w:rPr>
        <w:t>正是在这种背景下，希望通过标准的建立，强调建筑遮阳系统化的重要性，制定建筑室内外用遮阳天篷帘标准，通过智能化使建筑能耗得以全面降低，使遮阳天篷帘成为系统化、多功能化、智能化的结合产品。</w:t>
      </w:r>
    </w:p>
    <w:p>
      <w:pPr>
        <w:pageBreakBefore w:val="0"/>
        <w:tabs>
          <w:tab w:val="left" w:pos="4632"/>
        </w:tabs>
        <w:kinsoku/>
        <w:wordWrap/>
        <w:overflowPunct/>
        <w:topLinePunct w:val="0"/>
        <w:bidi w:val="0"/>
        <w:adjustRightInd/>
        <w:snapToGrid/>
        <w:spacing w:line="400" w:lineRule="exact"/>
        <w:textAlignment w:val="auto"/>
        <w:rPr>
          <w:rFonts w:hint="eastAsia"/>
          <w:b/>
          <w:color w:val="000000"/>
          <w:sz w:val="24"/>
        </w:rPr>
      </w:pPr>
      <w:r>
        <w:rPr>
          <w:rFonts w:hint="eastAsia"/>
          <w:b/>
          <w:color w:val="000000"/>
          <w:sz w:val="24"/>
        </w:rPr>
        <w:t>2.</w:t>
      </w:r>
      <w:r>
        <w:rPr>
          <w:b/>
          <w:color w:val="000000"/>
          <w:sz w:val="24"/>
        </w:rPr>
        <w:t>3</w:t>
      </w:r>
      <w:r>
        <w:rPr>
          <w:rFonts w:hint="eastAsia"/>
          <w:b/>
          <w:color w:val="000000"/>
          <w:sz w:val="24"/>
        </w:rPr>
        <w:t xml:space="preserve">  主要内容</w:t>
      </w:r>
    </w:p>
    <w:p>
      <w:pPr>
        <w:pageBreakBefore w:val="0"/>
        <w:kinsoku/>
        <w:wordWrap/>
        <w:overflowPunct/>
        <w:topLinePunct w:val="0"/>
        <w:bidi w:val="0"/>
        <w:adjustRightInd/>
        <w:snapToGrid/>
        <w:spacing w:line="400" w:lineRule="exact"/>
        <w:textAlignment w:val="auto"/>
        <w:rPr>
          <w:rFonts w:hint="eastAsia" w:ascii="宋体" w:hAnsi="宋体"/>
          <w:b/>
          <w:color w:val="000000"/>
          <w:sz w:val="24"/>
        </w:rPr>
      </w:pPr>
      <w:r>
        <w:rPr>
          <w:rFonts w:hint="eastAsia" w:ascii="宋体" w:hAnsi="宋体"/>
          <w:b/>
          <w:color w:val="000000"/>
          <w:sz w:val="24"/>
        </w:rPr>
        <w:t>2.</w:t>
      </w:r>
      <w:r>
        <w:rPr>
          <w:rFonts w:ascii="宋体" w:hAnsi="宋体"/>
          <w:b/>
          <w:color w:val="000000"/>
          <w:sz w:val="24"/>
        </w:rPr>
        <w:t>3</w:t>
      </w:r>
      <w:r>
        <w:rPr>
          <w:rFonts w:hint="eastAsia" w:ascii="宋体" w:hAnsi="宋体"/>
          <w:b/>
          <w:color w:val="000000"/>
          <w:sz w:val="24"/>
        </w:rPr>
        <w:t>.1  范围</w:t>
      </w:r>
    </w:p>
    <w:p>
      <w:pPr>
        <w:pageBreakBefore w:val="0"/>
        <w:kinsoku/>
        <w:wordWrap/>
        <w:overflowPunct/>
        <w:topLinePunct w:val="0"/>
        <w:bidi w:val="0"/>
        <w:adjustRightInd/>
        <w:snapToGrid/>
        <w:spacing w:line="400" w:lineRule="exact"/>
        <w:ind w:firstLine="480" w:firstLineChars="200"/>
        <w:textAlignment w:val="auto"/>
        <w:rPr>
          <w:rFonts w:hint="eastAsia" w:ascii="宋体" w:hAnsi="宋体"/>
          <w:color w:val="000000"/>
          <w:sz w:val="24"/>
        </w:rPr>
      </w:pPr>
      <w:r>
        <w:rPr>
          <w:rFonts w:hint="eastAsia" w:ascii="宋体" w:hAnsi="宋体"/>
          <w:color w:val="000000"/>
          <w:sz w:val="24"/>
        </w:rPr>
        <w:t>本标准规定了建筑室内外用遮阳天篷帘产品的术语和定义、分类和标记、一般要求、要求、试验方法、检验规则、标志、包装、运输、贮存。</w:t>
      </w:r>
    </w:p>
    <w:p>
      <w:pPr>
        <w:pageBreakBefore w:val="0"/>
        <w:kinsoku/>
        <w:wordWrap/>
        <w:overflowPunct/>
        <w:topLinePunct w:val="0"/>
        <w:bidi w:val="0"/>
        <w:adjustRightInd/>
        <w:snapToGrid/>
        <w:spacing w:line="400" w:lineRule="exact"/>
        <w:ind w:firstLine="480" w:firstLineChars="200"/>
        <w:textAlignment w:val="auto"/>
        <w:rPr>
          <w:rFonts w:hint="eastAsia" w:ascii="宋体" w:hAnsi="宋体"/>
          <w:color w:val="000000"/>
          <w:sz w:val="24"/>
        </w:rPr>
      </w:pPr>
      <w:r>
        <w:rPr>
          <w:rFonts w:hint="eastAsia" w:ascii="宋体" w:hAnsi="宋体"/>
          <w:color w:val="000000"/>
          <w:sz w:val="24"/>
        </w:rPr>
        <w:t>本标准适用于建筑室内外用遮阳天篷帘。</w:t>
      </w:r>
    </w:p>
    <w:p>
      <w:pPr>
        <w:pageBreakBefore w:val="0"/>
        <w:kinsoku/>
        <w:wordWrap/>
        <w:overflowPunct/>
        <w:topLinePunct w:val="0"/>
        <w:bidi w:val="0"/>
        <w:adjustRightInd/>
        <w:snapToGrid/>
        <w:spacing w:line="400" w:lineRule="exact"/>
        <w:textAlignment w:val="auto"/>
        <w:rPr>
          <w:rFonts w:ascii="宋体" w:hAnsi="宋体"/>
          <w:b/>
          <w:color w:val="000000"/>
          <w:sz w:val="24"/>
        </w:rPr>
      </w:pPr>
      <w:r>
        <w:rPr>
          <w:rFonts w:hint="eastAsia" w:ascii="宋体" w:hAnsi="宋体"/>
          <w:b/>
          <w:color w:val="000000"/>
          <w:sz w:val="24"/>
        </w:rPr>
        <w:t>2</w:t>
      </w:r>
      <w:r>
        <w:rPr>
          <w:rFonts w:ascii="宋体" w:hAnsi="宋体"/>
          <w:b/>
          <w:color w:val="000000"/>
          <w:sz w:val="24"/>
        </w:rPr>
        <w:t>.</w:t>
      </w:r>
      <w:r>
        <w:rPr>
          <w:rFonts w:hint="eastAsia" w:ascii="宋体" w:hAnsi="宋体"/>
          <w:b/>
          <w:color w:val="000000"/>
          <w:sz w:val="24"/>
        </w:rPr>
        <w:t>3</w:t>
      </w:r>
      <w:r>
        <w:rPr>
          <w:rFonts w:ascii="宋体" w:hAnsi="宋体"/>
          <w:b/>
          <w:color w:val="000000"/>
          <w:sz w:val="24"/>
        </w:rPr>
        <w:t>.</w:t>
      </w:r>
      <w:r>
        <w:rPr>
          <w:rFonts w:hint="eastAsia" w:ascii="宋体" w:hAnsi="宋体"/>
          <w:b/>
          <w:color w:val="000000"/>
          <w:sz w:val="24"/>
        </w:rPr>
        <w:t>2</w:t>
      </w:r>
      <w:r>
        <w:rPr>
          <w:rFonts w:ascii="宋体" w:hAnsi="宋体"/>
          <w:b/>
          <w:color w:val="000000"/>
          <w:sz w:val="24"/>
        </w:rPr>
        <w:t xml:space="preserve">  术语与定义</w:t>
      </w:r>
    </w:p>
    <w:p>
      <w:pPr>
        <w:pageBreakBefore w:val="0"/>
        <w:kinsoku/>
        <w:wordWrap/>
        <w:overflowPunct/>
        <w:topLinePunct w:val="0"/>
        <w:bidi w:val="0"/>
        <w:adjustRightInd/>
        <w:snapToGrid/>
        <w:spacing w:line="400" w:lineRule="exact"/>
        <w:ind w:firstLine="482" w:firstLineChars="200"/>
        <w:textAlignment w:val="auto"/>
        <w:rPr>
          <w:rFonts w:hint="eastAsia" w:ascii="宋体" w:hAnsi="宋体"/>
          <w:b/>
          <w:color w:val="000000"/>
          <w:sz w:val="24"/>
        </w:rPr>
      </w:pPr>
      <w:r>
        <w:rPr>
          <w:rFonts w:hint="eastAsia" w:ascii="宋体" w:hAnsi="宋体"/>
          <w:b/>
          <w:color w:val="000000"/>
          <w:sz w:val="24"/>
        </w:rPr>
        <w:t>天篷帘:</w:t>
      </w:r>
      <w:r>
        <w:rPr>
          <w:rFonts w:hint="eastAsia" w:ascii="宋体" w:hAnsi="宋体"/>
          <w:color w:val="000000"/>
          <w:sz w:val="24"/>
        </w:rPr>
        <w:t>由遮阳材料、电机、钢丝等组成，用于改变透明屋面遮阳状态的遮阳装置。</w:t>
      </w:r>
    </w:p>
    <w:p>
      <w:pPr>
        <w:pageBreakBefore w:val="0"/>
        <w:kinsoku/>
        <w:wordWrap/>
        <w:overflowPunct/>
        <w:topLinePunct w:val="0"/>
        <w:bidi w:val="0"/>
        <w:adjustRightInd/>
        <w:snapToGrid/>
        <w:spacing w:line="400" w:lineRule="exact"/>
        <w:ind w:firstLine="482" w:firstLineChars="200"/>
        <w:textAlignment w:val="auto"/>
        <w:rPr>
          <w:rFonts w:hint="eastAsia" w:ascii="宋体" w:hAnsi="宋体"/>
          <w:color w:val="000000"/>
          <w:sz w:val="24"/>
        </w:rPr>
      </w:pPr>
      <w:r>
        <w:rPr>
          <w:rFonts w:hint="eastAsia" w:ascii="宋体" w:hAnsi="宋体"/>
          <w:b/>
          <w:color w:val="000000"/>
          <w:sz w:val="24"/>
        </w:rPr>
        <w:t>智能控制天篷帘:</w:t>
      </w:r>
      <w:r>
        <w:rPr>
          <w:rFonts w:hint="eastAsia" w:ascii="宋体" w:hAnsi="宋体"/>
          <w:color w:val="000000"/>
          <w:sz w:val="24"/>
        </w:rPr>
        <w:t>在无人干预的情况下，通过时间、风、雨、雪等信号反馈，实现自主驱动达到遮阳效果的天篷帘。</w:t>
      </w:r>
    </w:p>
    <w:p>
      <w:pPr>
        <w:pageBreakBefore w:val="0"/>
        <w:kinsoku/>
        <w:wordWrap/>
        <w:overflowPunct/>
        <w:topLinePunct w:val="0"/>
        <w:bidi w:val="0"/>
        <w:adjustRightInd/>
        <w:snapToGrid/>
        <w:spacing w:line="400" w:lineRule="exact"/>
        <w:ind w:firstLine="482" w:firstLineChars="200"/>
        <w:textAlignment w:val="auto"/>
        <w:rPr>
          <w:rFonts w:hint="eastAsia" w:ascii="宋体" w:hAnsi="宋体"/>
          <w:b/>
          <w:color w:val="000000"/>
          <w:sz w:val="24"/>
        </w:rPr>
      </w:pPr>
      <w:r>
        <w:rPr>
          <w:rFonts w:hint="eastAsia" w:ascii="宋体" w:hAnsi="宋体"/>
          <w:b/>
          <w:color w:val="000000"/>
          <w:sz w:val="24"/>
        </w:rPr>
        <w:t>手动控制天篷帘:</w:t>
      </w:r>
      <w:r>
        <w:rPr>
          <w:rFonts w:hint="eastAsia" w:ascii="宋体" w:hAnsi="宋体"/>
          <w:color w:val="000000"/>
          <w:sz w:val="24"/>
        </w:rPr>
        <w:t>采用手动操作装置，通过曲柄、绞盘、拉绳（链或带）、棒等实现伸展与收回达到遮阳效果的天篷帘。</w:t>
      </w:r>
    </w:p>
    <w:p>
      <w:pPr>
        <w:pageBreakBefore w:val="0"/>
        <w:kinsoku/>
        <w:wordWrap/>
        <w:overflowPunct/>
        <w:topLinePunct w:val="0"/>
        <w:bidi w:val="0"/>
        <w:adjustRightInd/>
        <w:snapToGrid/>
        <w:spacing w:line="400" w:lineRule="exact"/>
        <w:textAlignment w:val="auto"/>
        <w:rPr>
          <w:rFonts w:ascii="宋体" w:hAnsi="宋体"/>
          <w:b/>
          <w:color w:val="000000"/>
          <w:sz w:val="24"/>
        </w:rPr>
      </w:pPr>
      <w:r>
        <w:rPr>
          <w:rFonts w:hint="eastAsia" w:ascii="宋体" w:hAnsi="宋体"/>
          <w:b/>
          <w:color w:val="000000"/>
          <w:sz w:val="24"/>
        </w:rPr>
        <w:t>2</w:t>
      </w:r>
      <w:r>
        <w:rPr>
          <w:rFonts w:ascii="宋体" w:hAnsi="宋体"/>
          <w:b/>
          <w:color w:val="000000"/>
          <w:sz w:val="24"/>
        </w:rPr>
        <w:t>.</w:t>
      </w:r>
      <w:r>
        <w:rPr>
          <w:rFonts w:hint="eastAsia" w:ascii="宋体" w:hAnsi="宋体"/>
          <w:b/>
          <w:color w:val="000000"/>
          <w:sz w:val="24"/>
        </w:rPr>
        <w:t>3</w:t>
      </w:r>
      <w:r>
        <w:rPr>
          <w:rFonts w:ascii="宋体" w:hAnsi="宋体"/>
          <w:b/>
          <w:color w:val="000000"/>
          <w:sz w:val="24"/>
        </w:rPr>
        <w:t>.</w:t>
      </w:r>
      <w:r>
        <w:rPr>
          <w:rFonts w:hint="eastAsia" w:ascii="宋体" w:hAnsi="宋体"/>
          <w:b/>
          <w:color w:val="000000"/>
          <w:sz w:val="24"/>
        </w:rPr>
        <w:t>3</w:t>
      </w:r>
      <w:r>
        <w:rPr>
          <w:rFonts w:ascii="宋体" w:hAnsi="宋体"/>
          <w:b/>
          <w:color w:val="000000"/>
          <w:sz w:val="24"/>
        </w:rPr>
        <w:t xml:space="preserve">  </w:t>
      </w:r>
      <w:r>
        <w:rPr>
          <w:rFonts w:hint="eastAsia" w:ascii="宋体" w:hAnsi="宋体"/>
          <w:b/>
          <w:color w:val="000000"/>
          <w:sz w:val="24"/>
        </w:rPr>
        <w:t>技术要求</w:t>
      </w:r>
    </w:p>
    <w:p>
      <w:pPr>
        <w:pageBreakBefore w:val="0"/>
        <w:kinsoku/>
        <w:wordWrap/>
        <w:overflowPunct/>
        <w:topLinePunct w:val="0"/>
        <w:bidi w:val="0"/>
        <w:adjustRightInd/>
        <w:snapToGrid/>
        <w:spacing w:line="400" w:lineRule="exact"/>
        <w:textAlignment w:val="auto"/>
        <w:rPr>
          <w:rFonts w:hint="eastAsia" w:ascii="宋体" w:hAnsi="宋体"/>
          <w:b/>
          <w:color w:val="000000"/>
          <w:sz w:val="24"/>
        </w:rPr>
      </w:pPr>
      <w:r>
        <w:rPr>
          <w:rFonts w:hint="eastAsia" w:ascii="宋体" w:hAnsi="宋体"/>
          <w:b/>
          <w:color w:val="000000"/>
          <w:sz w:val="24"/>
        </w:rPr>
        <w:t>2.3</w:t>
      </w:r>
      <w:r>
        <w:rPr>
          <w:rFonts w:ascii="宋体" w:hAnsi="宋体"/>
          <w:b/>
          <w:color w:val="000000"/>
          <w:sz w:val="24"/>
        </w:rPr>
        <w:t>.</w:t>
      </w:r>
      <w:r>
        <w:rPr>
          <w:rFonts w:hint="eastAsia" w:ascii="宋体" w:hAnsi="宋体"/>
          <w:b/>
          <w:color w:val="000000"/>
          <w:sz w:val="24"/>
        </w:rPr>
        <w:t>3.1  操作力</w:t>
      </w:r>
    </w:p>
    <w:p>
      <w:pPr>
        <w:pageBreakBefore w:val="0"/>
        <w:kinsoku/>
        <w:wordWrap/>
        <w:overflowPunct/>
        <w:topLinePunct w:val="0"/>
        <w:bidi w:val="0"/>
        <w:adjustRightInd/>
        <w:snapToGrid/>
        <w:spacing w:line="400" w:lineRule="exact"/>
        <w:ind w:firstLine="420"/>
        <w:textAlignment w:val="auto"/>
        <w:rPr>
          <w:rFonts w:hint="eastAsia" w:ascii="宋体" w:hAnsi="宋体"/>
          <w:color w:val="000000"/>
          <w:sz w:val="24"/>
        </w:rPr>
      </w:pPr>
      <w:r>
        <w:rPr>
          <w:rFonts w:hint="eastAsia" w:ascii="宋体" w:hAnsi="宋体"/>
          <w:color w:val="000000"/>
          <w:sz w:val="24"/>
        </w:rPr>
        <w:t>手动遮阳天篷帘的操作力应符合下表的要求。</w:t>
      </w:r>
    </w:p>
    <w:p>
      <w:pPr>
        <w:pageBreakBefore w:val="0"/>
        <w:kinsoku/>
        <w:wordWrap/>
        <w:overflowPunct/>
        <w:topLinePunct w:val="0"/>
        <w:bidi w:val="0"/>
        <w:adjustRightInd/>
        <w:snapToGrid/>
        <w:spacing w:line="400" w:lineRule="exact"/>
        <w:ind w:firstLine="420"/>
        <w:jc w:val="center"/>
        <w:textAlignment w:val="auto"/>
        <w:rPr>
          <w:rFonts w:hint="eastAsia" w:ascii="宋体" w:hAnsi="宋体"/>
          <w:color w:val="000000"/>
          <w:szCs w:val="21"/>
        </w:rPr>
      </w:pPr>
      <w:r>
        <w:rPr>
          <w:rFonts w:hint="eastAsia" w:ascii="宋体" w:hAnsi="宋体"/>
          <w:color w:val="000000"/>
          <w:szCs w:val="21"/>
        </w:rPr>
        <w:t xml:space="preserve">                         表1 操作力分级要求                       </w:t>
      </w:r>
      <w:r>
        <w:rPr>
          <w:rFonts w:hint="eastAsia" w:ascii="宋体" w:hAnsi="宋体"/>
          <w:szCs w:val="21"/>
        </w:rPr>
        <w:t>单位为牛顿</w:t>
      </w:r>
    </w:p>
    <w:tbl>
      <w:tblPr>
        <w:tblStyle w:val="10"/>
        <w:tblW w:w="9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2"/>
        <w:gridCol w:w="2468"/>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2" w:type="dxa"/>
            <w:vMerge w:val="restart"/>
            <w:noWrap w:val="0"/>
            <w:vAlign w:val="center"/>
          </w:tcPr>
          <w:p>
            <w:pPr>
              <w:pageBreakBefore w:val="0"/>
              <w:kinsoku/>
              <w:wordWrap/>
              <w:overflowPunct/>
              <w:topLinePunct w:val="0"/>
              <w:bidi w:val="0"/>
              <w:adjustRightInd/>
              <w:snapToGrid/>
              <w:spacing w:line="400" w:lineRule="exact"/>
              <w:jc w:val="center"/>
              <w:textAlignment w:val="auto"/>
              <w:rPr>
                <w:szCs w:val="21"/>
              </w:rPr>
            </w:pPr>
            <w:r>
              <w:rPr>
                <w:szCs w:val="21"/>
              </w:rPr>
              <w:t>操作方式</w:t>
            </w:r>
          </w:p>
        </w:tc>
        <w:tc>
          <w:tcPr>
            <w:tcW w:w="4937" w:type="dxa"/>
            <w:gridSpan w:val="2"/>
            <w:noWrap w:val="0"/>
            <w:vAlign w:val="center"/>
          </w:tcPr>
          <w:p>
            <w:pPr>
              <w:pageBreakBefore w:val="0"/>
              <w:kinsoku/>
              <w:wordWrap/>
              <w:overflowPunct/>
              <w:topLinePunct w:val="0"/>
              <w:bidi w:val="0"/>
              <w:adjustRightInd/>
              <w:snapToGrid/>
              <w:spacing w:line="400" w:lineRule="exact"/>
              <w:jc w:val="center"/>
              <w:textAlignment w:val="auto"/>
              <w:rPr>
                <w:szCs w:val="21"/>
              </w:rPr>
            </w:pPr>
            <w:r>
              <w:rPr>
                <w:szCs w:val="21"/>
              </w:rPr>
              <w:t>操作力限值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2" w:type="dxa"/>
            <w:vMerge w:val="continue"/>
            <w:noWrap w:val="0"/>
            <w:vAlign w:val="center"/>
          </w:tcPr>
          <w:p>
            <w:pPr>
              <w:pageBreakBefore w:val="0"/>
              <w:kinsoku/>
              <w:wordWrap/>
              <w:overflowPunct/>
              <w:topLinePunct w:val="0"/>
              <w:bidi w:val="0"/>
              <w:adjustRightInd/>
              <w:snapToGrid/>
              <w:spacing w:line="400" w:lineRule="exact"/>
              <w:jc w:val="center"/>
              <w:textAlignment w:val="auto"/>
              <w:rPr>
                <w:szCs w:val="21"/>
              </w:rPr>
            </w:pPr>
          </w:p>
        </w:tc>
        <w:tc>
          <w:tcPr>
            <w:tcW w:w="2468" w:type="dxa"/>
            <w:noWrap w:val="0"/>
            <w:vAlign w:val="center"/>
          </w:tcPr>
          <w:p>
            <w:pPr>
              <w:pageBreakBefore w:val="0"/>
              <w:kinsoku/>
              <w:wordWrap/>
              <w:overflowPunct/>
              <w:topLinePunct w:val="0"/>
              <w:bidi w:val="0"/>
              <w:adjustRightInd/>
              <w:snapToGrid/>
              <w:spacing w:line="400" w:lineRule="exact"/>
              <w:jc w:val="center"/>
              <w:textAlignment w:val="auto"/>
              <w:rPr>
                <w:szCs w:val="21"/>
              </w:rPr>
            </w:pPr>
            <w:r>
              <w:rPr>
                <w:szCs w:val="21"/>
              </w:rPr>
              <w:t>1级</w:t>
            </w:r>
          </w:p>
        </w:tc>
        <w:tc>
          <w:tcPr>
            <w:tcW w:w="2469" w:type="dxa"/>
            <w:noWrap w:val="0"/>
            <w:vAlign w:val="center"/>
          </w:tcPr>
          <w:p>
            <w:pPr>
              <w:pageBreakBefore w:val="0"/>
              <w:kinsoku/>
              <w:wordWrap/>
              <w:overflowPunct/>
              <w:topLinePunct w:val="0"/>
              <w:bidi w:val="0"/>
              <w:adjustRightInd/>
              <w:snapToGrid/>
              <w:spacing w:line="400" w:lineRule="exact"/>
              <w:jc w:val="center"/>
              <w:textAlignment w:val="auto"/>
              <w:rPr>
                <w:szCs w:val="21"/>
              </w:rPr>
            </w:pPr>
            <w:r>
              <w:rPr>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2" w:type="dxa"/>
            <w:noWrap w:val="0"/>
            <w:vAlign w:val="center"/>
          </w:tcPr>
          <w:p>
            <w:pPr>
              <w:pageBreakBefore w:val="0"/>
              <w:kinsoku/>
              <w:wordWrap/>
              <w:overflowPunct/>
              <w:topLinePunct w:val="0"/>
              <w:bidi w:val="0"/>
              <w:adjustRightInd/>
              <w:snapToGrid/>
              <w:spacing w:line="400" w:lineRule="exact"/>
              <w:jc w:val="center"/>
              <w:textAlignment w:val="auto"/>
              <w:rPr>
                <w:szCs w:val="21"/>
              </w:rPr>
            </w:pPr>
            <w:r>
              <w:rPr>
                <w:szCs w:val="21"/>
              </w:rPr>
              <w:t>曲柄、绞盘</w:t>
            </w:r>
          </w:p>
        </w:tc>
        <w:tc>
          <w:tcPr>
            <w:tcW w:w="2468" w:type="dxa"/>
            <w:noWrap w:val="0"/>
            <w:vAlign w:val="center"/>
          </w:tcPr>
          <w:p>
            <w:pPr>
              <w:pageBreakBefore w:val="0"/>
              <w:kinsoku/>
              <w:wordWrap/>
              <w:overflowPunct/>
              <w:topLinePunct w:val="0"/>
              <w:bidi w:val="0"/>
              <w:adjustRightInd/>
              <w:snapToGrid/>
              <w:spacing w:line="400" w:lineRule="exact"/>
              <w:jc w:val="center"/>
              <w:textAlignment w:val="auto"/>
              <w:rPr>
                <w:szCs w:val="21"/>
              </w:rPr>
            </w:pPr>
            <w:r>
              <w:rPr>
                <w:szCs w:val="21"/>
              </w:rPr>
              <w:t>15＜</w:t>
            </w:r>
            <w:r>
              <w:rPr>
                <w:i/>
                <w:szCs w:val="21"/>
              </w:rPr>
              <w:t>F</w:t>
            </w:r>
            <w:r>
              <w:rPr>
                <w:i/>
                <w:szCs w:val="21"/>
                <w:vertAlign w:val="subscript"/>
              </w:rPr>
              <w:t>C</w:t>
            </w:r>
            <w:r>
              <w:rPr>
                <w:rFonts w:hint="eastAsia"/>
              </w:rPr>
              <w:t>≤</w:t>
            </w:r>
            <w:r>
              <w:rPr>
                <w:szCs w:val="21"/>
              </w:rPr>
              <w:t>30</w:t>
            </w:r>
          </w:p>
        </w:tc>
        <w:tc>
          <w:tcPr>
            <w:tcW w:w="2469" w:type="dxa"/>
            <w:noWrap w:val="0"/>
            <w:vAlign w:val="center"/>
          </w:tcPr>
          <w:p>
            <w:pPr>
              <w:pageBreakBefore w:val="0"/>
              <w:kinsoku/>
              <w:wordWrap/>
              <w:overflowPunct/>
              <w:topLinePunct w:val="0"/>
              <w:bidi w:val="0"/>
              <w:adjustRightInd/>
              <w:snapToGrid/>
              <w:spacing w:line="400" w:lineRule="exact"/>
              <w:jc w:val="center"/>
              <w:textAlignment w:val="auto"/>
              <w:rPr>
                <w:szCs w:val="21"/>
              </w:rPr>
            </w:pPr>
            <w:r>
              <w:rPr>
                <w:i/>
                <w:szCs w:val="21"/>
              </w:rPr>
              <w:t>F</w:t>
            </w:r>
            <w:r>
              <w:rPr>
                <w:i/>
                <w:szCs w:val="21"/>
                <w:vertAlign w:val="subscript"/>
              </w:rPr>
              <w:t>C</w:t>
            </w:r>
            <w:r>
              <w:rPr>
                <w:rFonts w:hint="eastAsia"/>
              </w:rPr>
              <w:t>≤</w:t>
            </w:r>
            <w:r>
              <w:rPr>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2" w:type="dxa"/>
            <w:noWrap w:val="0"/>
            <w:vAlign w:val="center"/>
          </w:tcPr>
          <w:p>
            <w:pPr>
              <w:pageBreakBefore w:val="0"/>
              <w:kinsoku/>
              <w:wordWrap/>
              <w:overflowPunct/>
              <w:topLinePunct w:val="0"/>
              <w:bidi w:val="0"/>
              <w:adjustRightInd/>
              <w:snapToGrid/>
              <w:spacing w:line="400" w:lineRule="exact"/>
              <w:jc w:val="center"/>
              <w:textAlignment w:val="auto"/>
              <w:rPr>
                <w:szCs w:val="21"/>
              </w:rPr>
            </w:pPr>
            <w:r>
              <w:rPr>
                <w:szCs w:val="21"/>
              </w:rPr>
              <w:t>拉绳（链或带）</w:t>
            </w:r>
          </w:p>
        </w:tc>
        <w:tc>
          <w:tcPr>
            <w:tcW w:w="2468" w:type="dxa"/>
            <w:noWrap w:val="0"/>
            <w:vAlign w:val="center"/>
          </w:tcPr>
          <w:p>
            <w:pPr>
              <w:pageBreakBefore w:val="0"/>
              <w:kinsoku/>
              <w:wordWrap/>
              <w:overflowPunct/>
              <w:topLinePunct w:val="0"/>
              <w:bidi w:val="0"/>
              <w:adjustRightInd/>
              <w:snapToGrid/>
              <w:spacing w:line="400" w:lineRule="exact"/>
              <w:jc w:val="center"/>
              <w:textAlignment w:val="auto"/>
              <w:rPr>
                <w:szCs w:val="21"/>
              </w:rPr>
            </w:pPr>
            <w:r>
              <w:rPr>
                <w:szCs w:val="21"/>
              </w:rPr>
              <w:t>50＜</w:t>
            </w:r>
            <w:r>
              <w:rPr>
                <w:i/>
                <w:szCs w:val="21"/>
              </w:rPr>
              <w:t>F</w:t>
            </w:r>
            <w:r>
              <w:rPr>
                <w:i/>
                <w:szCs w:val="21"/>
                <w:vertAlign w:val="subscript"/>
              </w:rPr>
              <w:t>C</w:t>
            </w:r>
            <w:r>
              <w:rPr>
                <w:rFonts w:hint="eastAsia"/>
              </w:rPr>
              <w:t>≤</w:t>
            </w:r>
            <w:r>
              <w:rPr>
                <w:szCs w:val="21"/>
              </w:rPr>
              <w:t>90</w:t>
            </w:r>
          </w:p>
        </w:tc>
        <w:tc>
          <w:tcPr>
            <w:tcW w:w="2469" w:type="dxa"/>
            <w:noWrap w:val="0"/>
            <w:vAlign w:val="center"/>
          </w:tcPr>
          <w:p>
            <w:pPr>
              <w:pageBreakBefore w:val="0"/>
              <w:kinsoku/>
              <w:wordWrap/>
              <w:overflowPunct/>
              <w:topLinePunct w:val="0"/>
              <w:bidi w:val="0"/>
              <w:adjustRightInd/>
              <w:snapToGrid/>
              <w:spacing w:line="400" w:lineRule="exact"/>
              <w:jc w:val="center"/>
              <w:textAlignment w:val="auto"/>
              <w:rPr>
                <w:szCs w:val="21"/>
              </w:rPr>
            </w:pPr>
            <w:r>
              <w:rPr>
                <w:i/>
                <w:szCs w:val="21"/>
              </w:rPr>
              <w:t>F</w:t>
            </w:r>
            <w:r>
              <w:rPr>
                <w:i/>
                <w:szCs w:val="21"/>
                <w:vertAlign w:val="subscript"/>
              </w:rPr>
              <w:t>C</w:t>
            </w:r>
            <w:r>
              <w:rPr>
                <w:rFonts w:hint="eastAsia"/>
              </w:rPr>
              <w:t>≤</w:t>
            </w:r>
            <w:r>
              <w:rPr>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39" w:type="dxa"/>
            <w:gridSpan w:val="3"/>
            <w:noWrap w:val="0"/>
            <w:vAlign w:val="top"/>
          </w:tcPr>
          <w:p>
            <w:pPr>
              <w:pageBreakBefore w:val="0"/>
              <w:kinsoku/>
              <w:wordWrap/>
              <w:overflowPunct/>
              <w:topLinePunct w:val="0"/>
              <w:bidi w:val="0"/>
              <w:adjustRightInd/>
              <w:snapToGrid/>
              <w:spacing w:line="400" w:lineRule="exact"/>
              <w:textAlignment w:val="auto"/>
              <w:rPr>
                <w:szCs w:val="21"/>
              </w:rPr>
            </w:pPr>
            <w:r>
              <w:rPr>
                <w:szCs w:val="21"/>
              </w:rPr>
              <w:t>注：对于带弹簧负载的产品，在完全伸展和收回被锁住的状态时允许用1.5倍</w:t>
            </w:r>
            <w:r>
              <w:rPr>
                <w:i/>
                <w:szCs w:val="21"/>
              </w:rPr>
              <w:t>F</w:t>
            </w:r>
            <w:r>
              <w:rPr>
                <w:rFonts w:hint="eastAsia"/>
                <w:i/>
                <w:szCs w:val="21"/>
                <w:vertAlign w:val="subscript"/>
              </w:rPr>
              <w:t>C</w:t>
            </w:r>
            <w:r>
              <w:rPr>
                <w:szCs w:val="21"/>
              </w:rPr>
              <w:t>的力。</w:t>
            </w:r>
          </w:p>
        </w:tc>
      </w:tr>
    </w:tbl>
    <w:p>
      <w:pPr>
        <w:pStyle w:val="2"/>
        <w:pageBreakBefore w:val="0"/>
        <w:kinsoku/>
        <w:wordWrap/>
        <w:overflowPunct/>
        <w:topLinePunct w:val="0"/>
        <w:bidi w:val="0"/>
        <w:adjustRightInd/>
        <w:snapToGrid/>
        <w:spacing w:line="400" w:lineRule="exact"/>
        <w:textAlignment w:val="auto"/>
        <w:rPr>
          <w:rFonts w:hint="eastAsia"/>
        </w:rPr>
      </w:pPr>
      <w:r>
        <w:rPr>
          <w:rFonts w:hint="eastAsia"/>
          <w:color w:val="000000"/>
          <w:sz w:val="24"/>
        </w:rPr>
        <w:t>2.3</w:t>
      </w:r>
      <w:r>
        <w:rPr>
          <w:color w:val="000000"/>
          <w:sz w:val="24"/>
        </w:rPr>
        <w:t>.</w:t>
      </w:r>
      <w:r>
        <w:rPr>
          <w:rFonts w:hint="eastAsia"/>
          <w:color w:val="000000"/>
          <w:sz w:val="24"/>
        </w:rPr>
        <w:t xml:space="preserve">3.2 </w:t>
      </w:r>
      <w:r>
        <w:rPr>
          <w:rFonts w:hint="eastAsia"/>
          <w:b w:val="0"/>
          <w:color w:val="000000"/>
          <w:sz w:val="24"/>
          <w:szCs w:val="24"/>
        </w:rPr>
        <w:t xml:space="preserve"> </w:t>
      </w:r>
      <w:bookmarkStart w:id="0" w:name="_Toc33726095"/>
      <w:bookmarkStart w:id="1" w:name="_Toc33727112"/>
      <w:bookmarkStart w:id="2" w:name="_Toc33724153"/>
      <w:r>
        <w:rPr>
          <w:sz w:val="24"/>
          <w:szCs w:val="24"/>
        </w:rPr>
        <w:t>耐雪荷载性能</w:t>
      </w:r>
      <w:bookmarkEnd w:id="0"/>
      <w:bookmarkEnd w:id="1"/>
      <w:bookmarkEnd w:id="2"/>
    </w:p>
    <w:p>
      <w:pPr>
        <w:pStyle w:val="19"/>
        <w:pageBreakBefore w:val="0"/>
        <w:kinsoku/>
        <w:wordWrap/>
        <w:overflowPunct/>
        <w:topLinePunct w:val="0"/>
        <w:bidi w:val="0"/>
        <w:adjustRightInd/>
        <w:snapToGrid/>
        <w:spacing w:line="400" w:lineRule="exact"/>
        <w:ind w:firstLine="480"/>
        <w:textAlignment w:val="auto"/>
        <w:rPr>
          <w:rFonts w:hint="eastAsia" w:hAnsi="宋体"/>
          <w:sz w:val="24"/>
          <w:szCs w:val="24"/>
        </w:rPr>
      </w:pPr>
      <w:r>
        <w:rPr>
          <w:rFonts w:hAnsi="宋体"/>
          <w:sz w:val="24"/>
          <w:szCs w:val="24"/>
        </w:rPr>
        <w:t>室外用与水平面夹角小于60 °的遮阳天篷帘应进行耐雪荷载性能检测。遮阳天篷帘按额定荷载和安全荷载确定耐雪荷载性能，耐雪荷载性能分级应符合表</w:t>
      </w:r>
      <w:r>
        <w:rPr>
          <w:rFonts w:hint="eastAsia" w:hAnsi="宋体"/>
          <w:sz w:val="24"/>
          <w:szCs w:val="24"/>
        </w:rPr>
        <w:t>2</w:t>
      </w:r>
      <w:r>
        <w:rPr>
          <w:rFonts w:hAnsi="宋体"/>
          <w:sz w:val="24"/>
          <w:szCs w:val="24"/>
        </w:rPr>
        <w:t>的规定</w:t>
      </w:r>
      <w:r>
        <w:rPr>
          <w:rFonts w:hint="eastAsia" w:hAnsi="宋体"/>
          <w:sz w:val="24"/>
          <w:szCs w:val="24"/>
        </w:rPr>
        <w:t>，试验后</w:t>
      </w:r>
      <w:r>
        <w:rPr>
          <w:rFonts w:hAnsi="宋体"/>
          <w:sz w:val="24"/>
          <w:szCs w:val="24"/>
        </w:rPr>
        <w:t>天篷帘</w:t>
      </w:r>
      <w:r>
        <w:rPr>
          <w:rFonts w:hint="eastAsia" w:hAnsi="宋体"/>
          <w:sz w:val="24"/>
          <w:szCs w:val="24"/>
        </w:rPr>
        <w:t>的正常使用不受影响2。</w:t>
      </w:r>
    </w:p>
    <w:p>
      <w:pPr>
        <w:pageBreakBefore w:val="0"/>
        <w:kinsoku/>
        <w:wordWrap/>
        <w:overflowPunct/>
        <w:topLinePunct w:val="0"/>
        <w:bidi w:val="0"/>
        <w:adjustRightInd/>
        <w:snapToGrid/>
        <w:spacing w:before="120" w:beforeLines="50" w:after="120" w:afterLines="50" w:line="400" w:lineRule="exact"/>
        <w:jc w:val="center"/>
        <w:textAlignment w:val="auto"/>
        <w:rPr>
          <w:rFonts w:ascii="黑体" w:hAnsi="黑体" w:eastAsia="黑体"/>
          <w:szCs w:val="21"/>
        </w:rPr>
      </w:pPr>
      <w:r>
        <w:rPr>
          <w:rFonts w:hint="eastAsia" w:ascii="黑体" w:hAnsi="黑体" w:eastAsia="黑体"/>
          <w:szCs w:val="21"/>
        </w:rPr>
        <w:t xml:space="preserve">                     </w:t>
      </w:r>
      <w:r>
        <w:rPr>
          <w:rFonts w:ascii="宋体" w:hAnsi="宋体"/>
          <w:szCs w:val="21"/>
        </w:rPr>
        <w:t>表</w:t>
      </w:r>
      <w:r>
        <w:rPr>
          <w:rFonts w:hint="eastAsia" w:ascii="宋体" w:hAnsi="宋体"/>
          <w:szCs w:val="21"/>
        </w:rPr>
        <w:t>2</w:t>
      </w:r>
      <w:r>
        <w:rPr>
          <w:rFonts w:ascii="宋体" w:hAnsi="宋体"/>
          <w:szCs w:val="21"/>
        </w:rPr>
        <w:t xml:space="preserve"> 遮阳天篷帘耐雪荷载性能分级</w:t>
      </w:r>
      <w:r>
        <w:rPr>
          <w:rFonts w:hint="eastAsia" w:ascii="黑体" w:hAnsi="黑体" w:eastAsia="黑体"/>
          <w:szCs w:val="21"/>
        </w:rPr>
        <w:t xml:space="preserve">              </w:t>
      </w:r>
      <w:r>
        <w:t>单位为牛顿每平方米</w:t>
      </w:r>
      <w:r>
        <w:rPr>
          <w:rFonts w:hint="eastAsia"/>
        </w:rPr>
        <w:t xml:space="preserve">      </w:t>
      </w:r>
    </w:p>
    <w:tbl>
      <w:tblPr>
        <w:tblStyle w:val="1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1417"/>
        <w:gridCol w:w="1418"/>
        <w:gridCol w:w="1417"/>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shd w:val="clear" w:color="auto" w:fill="auto"/>
            <w:noWrap w:val="0"/>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rPr>
            </w:pPr>
            <w:r>
              <w:rPr>
                <w:rFonts w:ascii="Times New Roman"/>
                <w:color w:val="000000"/>
              </w:rPr>
              <w:t>等级</w:t>
            </w:r>
          </w:p>
        </w:tc>
        <w:tc>
          <w:tcPr>
            <w:tcW w:w="1418" w:type="dxa"/>
            <w:shd w:val="clear" w:color="auto" w:fill="auto"/>
            <w:noWrap w:val="0"/>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rPr>
            </w:pPr>
            <w:r>
              <w:rPr>
                <w:rFonts w:ascii="Times New Roman"/>
                <w:color w:val="000000"/>
              </w:rPr>
              <w:t>1级</w:t>
            </w:r>
          </w:p>
        </w:tc>
        <w:tc>
          <w:tcPr>
            <w:tcW w:w="1417" w:type="dxa"/>
            <w:shd w:val="clear" w:color="auto" w:fill="auto"/>
            <w:noWrap w:val="0"/>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rPr>
            </w:pPr>
            <w:r>
              <w:rPr>
                <w:rFonts w:ascii="Times New Roman"/>
                <w:color w:val="000000"/>
              </w:rPr>
              <w:t>2级</w:t>
            </w:r>
          </w:p>
        </w:tc>
        <w:tc>
          <w:tcPr>
            <w:tcW w:w="1418" w:type="dxa"/>
            <w:shd w:val="clear" w:color="auto" w:fill="auto"/>
            <w:noWrap w:val="0"/>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rPr>
            </w:pPr>
            <w:r>
              <w:rPr>
                <w:rFonts w:ascii="Times New Roman"/>
                <w:color w:val="000000"/>
              </w:rPr>
              <w:t>3级</w:t>
            </w:r>
          </w:p>
        </w:tc>
        <w:tc>
          <w:tcPr>
            <w:tcW w:w="1417" w:type="dxa"/>
            <w:shd w:val="clear" w:color="auto" w:fill="auto"/>
            <w:noWrap w:val="0"/>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rPr>
            </w:pPr>
            <w:r>
              <w:rPr>
                <w:rFonts w:ascii="Times New Roman"/>
                <w:color w:val="000000"/>
              </w:rPr>
              <w:t>4级</w:t>
            </w:r>
          </w:p>
        </w:tc>
        <w:tc>
          <w:tcPr>
            <w:tcW w:w="1560" w:type="dxa"/>
            <w:shd w:val="clear" w:color="auto" w:fill="auto"/>
            <w:noWrap w:val="0"/>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rPr>
            </w:pPr>
            <w:r>
              <w:rPr>
                <w:rFonts w:ascii="Times New Roman"/>
                <w:color w:val="000000"/>
              </w:rPr>
              <w:t>5级</w:t>
            </w:r>
          </w:p>
        </w:tc>
        <w:tc>
          <w:tcPr>
            <w:tcW w:w="850" w:type="dxa"/>
            <w:shd w:val="clear" w:color="auto" w:fill="auto"/>
            <w:noWrap w:val="0"/>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rPr>
            </w:pPr>
            <w:r>
              <w:rPr>
                <w:rFonts w:ascii="Times New Roman"/>
                <w:color w:val="000000"/>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shd w:val="clear" w:color="auto" w:fill="auto"/>
            <w:noWrap w:val="0"/>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rPr>
            </w:pPr>
            <w:r>
              <w:rPr>
                <w:rFonts w:ascii="Times New Roman"/>
                <w:color w:val="000000"/>
                <w:szCs w:val="21"/>
              </w:rPr>
              <w:t>额定荷载</w:t>
            </w:r>
            <w:r>
              <w:rPr>
                <w:rFonts w:ascii="Times New Roman"/>
                <w:i/>
                <w:color w:val="000000"/>
                <w:szCs w:val="21"/>
              </w:rPr>
              <w:t>P</w:t>
            </w:r>
          </w:p>
        </w:tc>
        <w:tc>
          <w:tcPr>
            <w:tcW w:w="1418" w:type="dxa"/>
            <w:shd w:val="clear" w:color="auto" w:fill="auto"/>
            <w:noWrap w:val="0"/>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rPr>
            </w:pPr>
            <w:r>
              <w:rPr>
                <w:rFonts w:ascii="Times New Roman"/>
                <w:color w:val="000000"/>
                <w:szCs w:val="21"/>
              </w:rPr>
              <w:t>100</w:t>
            </w:r>
            <w:r>
              <w:rPr>
                <w:rFonts w:hint="eastAsia" w:ascii="Times New Roman"/>
              </w:rPr>
              <w:t>≤</w:t>
            </w:r>
            <w:r>
              <w:rPr>
                <w:rFonts w:ascii="Times New Roman"/>
                <w:i/>
                <w:color w:val="000000"/>
                <w:szCs w:val="21"/>
              </w:rPr>
              <w:t>P</w:t>
            </w:r>
            <w:r>
              <w:rPr>
                <w:rFonts w:ascii="Times New Roman"/>
                <w:color w:val="000000"/>
                <w:szCs w:val="21"/>
              </w:rPr>
              <w:t>＜200</w:t>
            </w:r>
          </w:p>
        </w:tc>
        <w:tc>
          <w:tcPr>
            <w:tcW w:w="1417" w:type="dxa"/>
            <w:shd w:val="clear" w:color="auto" w:fill="auto"/>
            <w:noWrap w:val="0"/>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szCs w:val="21"/>
              </w:rPr>
            </w:pPr>
            <w:r>
              <w:rPr>
                <w:rFonts w:ascii="Times New Roman"/>
                <w:color w:val="000000"/>
                <w:szCs w:val="21"/>
              </w:rPr>
              <w:t>200</w:t>
            </w:r>
            <w:r>
              <w:rPr>
                <w:rFonts w:hint="eastAsia" w:ascii="Times New Roman"/>
              </w:rPr>
              <w:t>≤</w:t>
            </w:r>
            <w:r>
              <w:rPr>
                <w:rFonts w:ascii="Times New Roman"/>
                <w:i/>
                <w:color w:val="000000"/>
                <w:szCs w:val="21"/>
              </w:rPr>
              <w:t>P</w:t>
            </w:r>
            <w:r>
              <w:rPr>
                <w:rFonts w:ascii="Times New Roman"/>
                <w:color w:val="000000"/>
                <w:szCs w:val="21"/>
              </w:rPr>
              <w:t>＜400</w:t>
            </w:r>
          </w:p>
        </w:tc>
        <w:tc>
          <w:tcPr>
            <w:tcW w:w="1418" w:type="dxa"/>
            <w:shd w:val="clear" w:color="auto" w:fill="auto"/>
            <w:noWrap w:val="0"/>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rPr>
            </w:pPr>
            <w:r>
              <w:rPr>
                <w:rFonts w:ascii="Times New Roman"/>
                <w:color w:val="000000"/>
                <w:szCs w:val="21"/>
              </w:rPr>
              <w:t>400</w:t>
            </w:r>
            <w:r>
              <w:rPr>
                <w:rFonts w:hint="eastAsia" w:ascii="Times New Roman"/>
              </w:rPr>
              <w:t>≤</w:t>
            </w:r>
            <w:r>
              <w:rPr>
                <w:rFonts w:ascii="Times New Roman"/>
                <w:i/>
                <w:color w:val="000000"/>
                <w:szCs w:val="21"/>
              </w:rPr>
              <w:t>P</w:t>
            </w:r>
            <w:r>
              <w:rPr>
                <w:rFonts w:ascii="Times New Roman"/>
                <w:color w:val="000000"/>
                <w:szCs w:val="21"/>
              </w:rPr>
              <w:t>＜600</w:t>
            </w:r>
          </w:p>
        </w:tc>
        <w:tc>
          <w:tcPr>
            <w:tcW w:w="1417" w:type="dxa"/>
            <w:shd w:val="clear" w:color="auto" w:fill="auto"/>
            <w:noWrap w:val="0"/>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szCs w:val="21"/>
              </w:rPr>
            </w:pPr>
            <w:r>
              <w:rPr>
                <w:rFonts w:ascii="Times New Roman"/>
                <w:color w:val="000000"/>
                <w:szCs w:val="21"/>
              </w:rPr>
              <w:t>600</w:t>
            </w:r>
            <w:r>
              <w:rPr>
                <w:rFonts w:hint="eastAsia" w:ascii="Times New Roman"/>
              </w:rPr>
              <w:t>≤</w:t>
            </w:r>
            <w:r>
              <w:rPr>
                <w:rFonts w:ascii="Times New Roman"/>
                <w:i/>
                <w:color w:val="000000"/>
                <w:szCs w:val="21"/>
              </w:rPr>
              <w:t>P</w:t>
            </w:r>
            <w:r>
              <w:rPr>
                <w:rFonts w:ascii="Times New Roman"/>
                <w:color w:val="000000"/>
                <w:szCs w:val="21"/>
              </w:rPr>
              <w:t>＜800</w:t>
            </w:r>
          </w:p>
        </w:tc>
        <w:tc>
          <w:tcPr>
            <w:tcW w:w="1560" w:type="dxa"/>
            <w:shd w:val="clear" w:color="auto" w:fill="auto"/>
            <w:noWrap w:val="0"/>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rPr>
            </w:pPr>
            <w:r>
              <w:rPr>
                <w:rFonts w:ascii="Times New Roman"/>
                <w:color w:val="000000"/>
                <w:szCs w:val="21"/>
              </w:rPr>
              <w:t>800</w:t>
            </w:r>
            <w:r>
              <w:rPr>
                <w:rFonts w:hint="eastAsia" w:ascii="Times New Roman"/>
              </w:rPr>
              <w:t>≤</w:t>
            </w:r>
            <w:r>
              <w:rPr>
                <w:rFonts w:ascii="Times New Roman"/>
                <w:i/>
                <w:color w:val="000000"/>
                <w:szCs w:val="21"/>
              </w:rPr>
              <w:t>P</w:t>
            </w:r>
            <w:r>
              <w:rPr>
                <w:rFonts w:ascii="Times New Roman"/>
                <w:color w:val="000000"/>
                <w:szCs w:val="21"/>
              </w:rPr>
              <w:t>＜1000</w:t>
            </w:r>
          </w:p>
        </w:tc>
        <w:tc>
          <w:tcPr>
            <w:tcW w:w="850" w:type="dxa"/>
            <w:shd w:val="clear" w:color="auto" w:fill="auto"/>
            <w:noWrap w:val="0"/>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rPr>
            </w:pPr>
            <w:r>
              <w:rPr>
                <w:rFonts w:hint="eastAsia" w:ascii="Times New Roman"/>
              </w:rPr>
              <w:t>≥</w:t>
            </w:r>
            <w:r>
              <w:rPr>
                <w:rFonts w:ascii="Times New Roman"/>
                <w:color w:val="000000"/>
                <w:szCs w:val="21"/>
              </w:rPr>
              <w:t>1000</w:t>
            </w:r>
          </w:p>
        </w:tc>
      </w:tr>
    </w:tbl>
    <w:p>
      <w:pPr>
        <w:pageBreakBefore w:val="0"/>
        <w:kinsoku/>
        <w:wordWrap/>
        <w:overflowPunct/>
        <w:topLinePunct w:val="0"/>
        <w:bidi w:val="0"/>
        <w:adjustRightInd/>
        <w:snapToGrid/>
        <w:spacing w:before="120" w:beforeLines="50" w:line="400" w:lineRule="exact"/>
        <w:textAlignment w:val="auto"/>
        <w:rPr>
          <w:rFonts w:hint="eastAsia" w:ascii="宋体" w:hAnsi="宋体"/>
          <w:b/>
          <w:color w:val="000000"/>
          <w:sz w:val="24"/>
        </w:rPr>
      </w:pPr>
      <w:r>
        <w:rPr>
          <w:rFonts w:hint="eastAsia" w:ascii="宋体" w:hAnsi="宋体"/>
          <w:b/>
          <w:color w:val="000000"/>
          <w:sz w:val="24"/>
        </w:rPr>
        <w:t>2.3</w:t>
      </w:r>
      <w:r>
        <w:rPr>
          <w:rFonts w:ascii="宋体" w:hAnsi="宋体"/>
          <w:b/>
          <w:color w:val="000000"/>
          <w:sz w:val="24"/>
        </w:rPr>
        <w:t>.</w:t>
      </w:r>
      <w:r>
        <w:rPr>
          <w:rFonts w:hint="eastAsia" w:ascii="宋体" w:hAnsi="宋体"/>
          <w:b/>
          <w:color w:val="000000"/>
          <w:sz w:val="24"/>
        </w:rPr>
        <w:t>3.3  综合遮阳系数</w:t>
      </w:r>
    </w:p>
    <w:p>
      <w:pPr>
        <w:pStyle w:val="19"/>
        <w:pageBreakBefore w:val="0"/>
        <w:kinsoku/>
        <w:wordWrap/>
        <w:overflowPunct/>
        <w:topLinePunct w:val="0"/>
        <w:bidi w:val="0"/>
        <w:adjustRightInd/>
        <w:snapToGrid/>
        <w:spacing w:line="400" w:lineRule="exact"/>
        <w:ind w:firstLine="480"/>
        <w:textAlignment w:val="auto"/>
        <w:rPr>
          <w:rFonts w:hAnsi="宋体"/>
          <w:sz w:val="24"/>
          <w:szCs w:val="24"/>
        </w:rPr>
      </w:pPr>
      <w:r>
        <w:rPr>
          <w:rFonts w:hAnsi="宋体"/>
          <w:sz w:val="24"/>
          <w:szCs w:val="24"/>
        </w:rPr>
        <w:t>遮阳天篷帘产品的综合遮阳系数按完全伸展且关闭状态下的</w:t>
      </w:r>
      <w:r>
        <w:rPr>
          <w:rFonts w:hAnsi="宋体"/>
          <w:i/>
          <w:sz w:val="24"/>
          <w:szCs w:val="24"/>
        </w:rPr>
        <w:t>SC</w:t>
      </w:r>
      <w:r>
        <w:rPr>
          <w:rFonts w:hAnsi="宋体"/>
          <w:sz w:val="24"/>
          <w:szCs w:val="24"/>
        </w:rPr>
        <w:t>行分级，应符合表</w:t>
      </w:r>
      <w:r>
        <w:rPr>
          <w:rFonts w:hint="eastAsia" w:hAnsi="宋体"/>
          <w:sz w:val="24"/>
          <w:szCs w:val="24"/>
        </w:rPr>
        <w:t>3</w:t>
      </w:r>
      <w:r>
        <w:rPr>
          <w:rFonts w:hAnsi="宋体"/>
          <w:sz w:val="24"/>
          <w:szCs w:val="24"/>
        </w:rPr>
        <w:t>的规定。</w:t>
      </w:r>
    </w:p>
    <w:p>
      <w:pPr>
        <w:pStyle w:val="19"/>
        <w:pageBreakBefore w:val="0"/>
        <w:kinsoku/>
        <w:wordWrap/>
        <w:overflowPunct/>
        <w:topLinePunct w:val="0"/>
        <w:bidi w:val="0"/>
        <w:adjustRightInd/>
        <w:snapToGrid/>
        <w:spacing w:before="240" w:beforeLines="100" w:after="240" w:afterLines="100" w:line="400" w:lineRule="exact"/>
        <w:ind w:firstLine="420"/>
        <w:jc w:val="center"/>
        <w:textAlignment w:val="auto"/>
        <w:rPr>
          <w:rFonts w:ascii="黑体" w:hAnsi="黑体" w:eastAsia="黑体"/>
        </w:rPr>
      </w:pPr>
      <w:r>
        <w:rPr>
          <w:rFonts w:ascii="黑体" w:hAnsi="黑体" w:eastAsia="黑体"/>
        </w:rPr>
        <w:t>表</w:t>
      </w:r>
      <w:r>
        <w:rPr>
          <w:rFonts w:hint="eastAsia" w:ascii="黑体" w:hAnsi="黑体" w:eastAsia="黑体"/>
        </w:rPr>
        <w:t xml:space="preserve">3 </w:t>
      </w:r>
      <w:r>
        <w:rPr>
          <w:rFonts w:ascii="黑体" w:hAnsi="黑体" w:eastAsia="黑体"/>
        </w:rPr>
        <w:t>遮阳系数分级</w:t>
      </w:r>
    </w:p>
    <w:tbl>
      <w:tblPr>
        <w:tblStyle w:val="10"/>
        <w:tblW w:w="9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526"/>
        <w:gridCol w:w="1799"/>
        <w:gridCol w:w="1800"/>
        <w:gridCol w:w="180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6" w:type="dxa"/>
            <w:noWrap w:val="0"/>
            <w:vAlign w:val="center"/>
          </w:tcPr>
          <w:p>
            <w:pPr>
              <w:pStyle w:val="19"/>
              <w:pageBreakBefore w:val="0"/>
              <w:kinsoku/>
              <w:wordWrap/>
              <w:overflowPunct/>
              <w:topLinePunct w:val="0"/>
              <w:bidi w:val="0"/>
              <w:adjustRightInd/>
              <w:snapToGrid/>
              <w:spacing w:line="400" w:lineRule="exact"/>
              <w:ind w:firstLine="0" w:firstLineChars="0"/>
              <w:jc w:val="center"/>
              <w:textAlignment w:val="auto"/>
              <w:rPr>
                <w:rFonts w:ascii="Times New Roman"/>
              </w:rPr>
            </w:pPr>
            <w:r>
              <w:rPr>
                <w:rFonts w:ascii="Times New Roman"/>
              </w:rPr>
              <w:t>等级</w:t>
            </w:r>
          </w:p>
        </w:tc>
        <w:tc>
          <w:tcPr>
            <w:tcW w:w="1526" w:type="dxa"/>
            <w:noWrap w:val="0"/>
            <w:vAlign w:val="center"/>
          </w:tcPr>
          <w:p>
            <w:pPr>
              <w:pStyle w:val="19"/>
              <w:pageBreakBefore w:val="0"/>
              <w:kinsoku/>
              <w:wordWrap/>
              <w:overflowPunct/>
              <w:topLinePunct w:val="0"/>
              <w:bidi w:val="0"/>
              <w:adjustRightInd/>
              <w:snapToGrid/>
              <w:spacing w:line="400" w:lineRule="exact"/>
              <w:ind w:firstLine="0" w:firstLineChars="0"/>
              <w:jc w:val="center"/>
              <w:textAlignment w:val="auto"/>
              <w:rPr>
                <w:rFonts w:ascii="Times New Roman"/>
              </w:rPr>
            </w:pPr>
            <w:r>
              <w:rPr>
                <w:rFonts w:ascii="Times New Roman"/>
                <w:iCs/>
              </w:rPr>
              <w:t>1</w:t>
            </w:r>
            <w:r>
              <w:rPr>
                <w:rFonts w:ascii="Times New Roman"/>
              </w:rPr>
              <w:t>级</w:t>
            </w:r>
          </w:p>
        </w:tc>
        <w:tc>
          <w:tcPr>
            <w:tcW w:w="1799" w:type="dxa"/>
            <w:noWrap w:val="0"/>
            <w:vAlign w:val="center"/>
          </w:tcPr>
          <w:p>
            <w:pPr>
              <w:pStyle w:val="19"/>
              <w:pageBreakBefore w:val="0"/>
              <w:kinsoku/>
              <w:wordWrap/>
              <w:overflowPunct/>
              <w:topLinePunct w:val="0"/>
              <w:bidi w:val="0"/>
              <w:adjustRightInd/>
              <w:snapToGrid/>
              <w:spacing w:line="400" w:lineRule="exact"/>
              <w:ind w:firstLine="0" w:firstLineChars="0"/>
              <w:jc w:val="center"/>
              <w:textAlignment w:val="auto"/>
              <w:rPr>
                <w:rFonts w:ascii="Times New Roman"/>
              </w:rPr>
            </w:pPr>
            <w:r>
              <w:rPr>
                <w:rFonts w:ascii="Times New Roman"/>
                <w:iCs/>
              </w:rPr>
              <w:t>2</w:t>
            </w:r>
            <w:r>
              <w:rPr>
                <w:rFonts w:ascii="Times New Roman"/>
              </w:rPr>
              <w:t>级</w:t>
            </w:r>
          </w:p>
        </w:tc>
        <w:tc>
          <w:tcPr>
            <w:tcW w:w="1800" w:type="dxa"/>
            <w:noWrap w:val="0"/>
            <w:vAlign w:val="center"/>
          </w:tcPr>
          <w:p>
            <w:pPr>
              <w:pStyle w:val="19"/>
              <w:pageBreakBefore w:val="0"/>
              <w:kinsoku/>
              <w:wordWrap/>
              <w:overflowPunct/>
              <w:topLinePunct w:val="0"/>
              <w:bidi w:val="0"/>
              <w:adjustRightInd/>
              <w:snapToGrid/>
              <w:spacing w:line="400" w:lineRule="exact"/>
              <w:ind w:firstLine="0" w:firstLineChars="0"/>
              <w:jc w:val="center"/>
              <w:textAlignment w:val="auto"/>
              <w:rPr>
                <w:rFonts w:ascii="Times New Roman"/>
              </w:rPr>
            </w:pPr>
            <w:r>
              <w:rPr>
                <w:rFonts w:ascii="Times New Roman"/>
                <w:iCs/>
              </w:rPr>
              <w:t>3</w:t>
            </w:r>
            <w:r>
              <w:rPr>
                <w:rFonts w:ascii="Times New Roman"/>
              </w:rPr>
              <w:t>级</w:t>
            </w:r>
          </w:p>
        </w:tc>
        <w:tc>
          <w:tcPr>
            <w:tcW w:w="1800" w:type="dxa"/>
            <w:noWrap w:val="0"/>
            <w:vAlign w:val="center"/>
          </w:tcPr>
          <w:p>
            <w:pPr>
              <w:pStyle w:val="19"/>
              <w:pageBreakBefore w:val="0"/>
              <w:kinsoku/>
              <w:wordWrap/>
              <w:overflowPunct/>
              <w:topLinePunct w:val="0"/>
              <w:bidi w:val="0"/>
              <w:adjustRightInd/>
              <w:snapToGrid/>
              <w:spacing w:line="400" w:lineRule="exact"/>
              <w:ind w:firstLine="0" w:firstLineChars="0"/>
              <w:jc w:val="center"/>
              <w:textAlignment w:val="auto"/>
              <w:rPr>
                <w:rFonts w:ascii="Times New Roman"/>
              </w:rPr>
            </w:pPr>
            <w:r>
              <w:rPr>
                <w:rFonts w:ascii="Times New Roman"/>
                <w:iCs/>
              </w:rPr>
              <w:t>4</w:t>
            </w:r>
            <w:r>
              <w:rPr>
                <w:rFonts w:ascii="Times New Roman"/>
              </w:rPr>
              <w:t>级</w:t>
            </w:r>
            <w:bookmarkStart w:id="12" w:name="_GoBack"/>
            <w:bookmarkEnd w:id="12"/>
          </w:p>
        </w:tc>
        <w:tc>
          <w:tcPr>
            <w:tcW w:w="1108" w:type="dxa"/>
            <w:noWrap w:val="0"/>
            <w:vAlign w:val="center"/>
          </w:tcPr>
          <w:p>
            <w:pPr>
              <w:pStyle w:val="19"/>
              <w:pageBreakBefore w:val="0"/>
              <w:kinsoku/>
              <w:wordWrap/>
              <w:overflowPunct/>
              <w:topLinePunct w:val="0"/>
              <w:bidi w:val="0"/>
              <w:adjustRightInd/>
              <w:snapToGrid/>
              <w:spacing w:line="400" w:lineRule="exact"/>
              <w:ind w:firstLine="0" w:firstLineChars="0"/>
              <w:jc w:val="center"/>
              <w:textAlignment w:val="auto"/>
              <w:rPr>
                <w:rFonts w:ascii="Times New Roman"/>
              </w:rPr>
            </w:pPr>
            <w:r>
              <w:rPr>
                <w:rFonts w:ascii="Times New Roman"/>
                <w:iCs/>
              </w:rPr>
              <w:t>5</w:t>
            </w:r>
            <w:r>
              <w:rPr>
                <w:rFonts w:ascii="Times New Roma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6" w:type="dxa"/>
            <w:noWrap w:val="0"/>
            <w:vAlign w:val="center"/>
          </w:tcPr>
          <w:p>
            <w:pPr>
              <w:pStyle w:val="19"/>
              <w:pageBreakBefore w:val="0"/>
              <w:kinsoku/>
              <w:wordWrap/>
              <w:overflowPunct/>
              <w:topLinePunct w:val="0"/>
              <w:bidi w:val="0"/>
              <w:adjustRightInd/>
              <w:snapToGrid/>
              <w:spacing w:line="400" w:lineRule="exact"/>
              <w:ind w:firstLine="0" w:firstLineChars="0"/>
              <w:jc w:val="center"/>
              <w:textAlignment w:val="auto"/>
              <w:rPr>
                <w:rFonts w:ascii="Times New Roman"/>
              </w:rPr>
            </w:pPr>
            <w:r>
              <w:rPr>
                <w:rFonts w:ascii="Times New Roman"/>
                <w:i/>
              </w:rPr>
              <w:t>SC</w:t>
            </w:r>
            <w:r>
              <w:rPr>
                <w:rFonts w:ascii="Times New Roman"/>
              </w:rPr>
              <w:t>值</w:t>
            </w:r>
          </w:p>
        </w:tc>
        <w:tc>
          <w:tcPr>
            <w:tcW w:w="1526" w:type="dxa"/>
            <w:noWrap w:val="0"/>
            <w:vAlign w:val="center"/>
          </w:tcPr>
          <w:p>
            <w:pPr>
              <w:pStyle w:val="19"/>
              <w:pageBreakBefore w:val="0"/>
              <w:kinsoku/>
              <w:wordWrap/>
              <w:overflowPunct/>
              <w:topLinePunct w:val="0"/>
              <w:bidi w:val="0"/>
              <w:adjustRightInd/>
              <w:snapToGrid/>
              <w:spacing w:line="400" w:lineRule="exact"/>
              <w:ind w:firstLine="0" w:firstLineChars="0"/>
              <w:jc w:val="center"/>
              <w:textAlignment w:val="auto"/>
              <w:rPr>
                <w:rFonts w:ascii="Times New Roman"/>
              </w:rPr>
            </w:pPr>
            <w:r>
              <w:rPr>
                <w:rFonts w:ascii="Times New Roman"/>
                <w:i/>
              </w:rPr>
              <w:t>SC</w:t>
            </w:r>
            <w:r>
              <w:rPr>
                <w:rFonts w:hint="eastAsia" w:ascii="Times New Roman"/>
              </w:rPr>
              <w:t>≥</w:t>
            </w:r>
            <w:r>
              <w:rPr>
                <w:rFonts w:ascii="Times New Roman"/>
              </w:rPr>
              <w:t>0.70</w:t>
            </w:r>
          </w:p>
        </w:tc>
        <w:tc>
          <w:tcPr>
            <w:tcW w:w="1799" w:type="dxa"/>
            <w:noWrap w:val="0"/>
            <w:vAlign w:val="center"/>
          </w:tcPr>
          <w:p>
            <w:pPr>
              <w:pStyle w:val="19"/>
              <w:pageBreakBefore w:val="0"/>
              <w:kinsoku/>
              <w:wordWrap/>
              <w:overflowPunct/>
              <w:topLinePunct w:val="0"/>
              <w:bidi w:val="0"/>
              <w:adjustRightInd/>
              <w:snapToGrid/>
              <w:spacing w:line="400" w:lineRule="exact"/>
              <w:ind w:firstLine="0" w:firstLineChars="0"/>
              <w:jc w:val="center"/>
              <w:textAlignment w:val="auto"/>
              <w:rPr>
                <w:rFonts w:ascii="Times New Roman"/>
              </w:rPr>
            </w:pPr>
            <w:r>
              <w:rPr>
                <w:rFonts w:ascii="Times New Roman"/>
              </w:rPr>
              <w:t>0.50</w:t>
            </w:r>
            <w:r>
              <w:rPr>
                <w:rFonts w:hint="eastAsia" w:ascii="Times New Roman"/>
              </w:rPr>
              <w:t>≤</w:t>
            </w:r>
            <w:r>
              <w:rPr>
                <w:rFonts w:ascii="Times New Roman"/>
                <w:i/>
              </w:rPr>
              <w:t>SC</w:t>
            </w:r>
            <w:r>
              <w:rPr>
                <w:rFonts w:ascii="Times New Roman"/>
              </w:rPr>
              <w:t>＜0.70</w:t>
            </w:r>
          </w:p>
        </w:tc>
        <w:tc>
          <w:tcPr>
            <w:tcW w:w="1800" w:type="dxa"/>
            <w:noWrap w:val="0"/>
            <w:vAlign w:val="center"/>
          </w:tcPr>
          <w:p>
            <w:pPr>
              <w:pStyle w:val="19"/>
              <w:pageBreakBefore w:val="0"/>
              <w:kinsoku/>
              <w:wordWrap/>
              <w:overflowPunct/>
              <w:topLinePunct w:val="0"/>
              <w:bidi w:val="0"/>
              <w:adjustRightInd/>
              <w:snapToGrid/>
              <w:spacing w:line="400" w:lineRule="exact"/>
              <w:ind w:firstLine="0" w:firstLineChars="0"/>
              <w:jc w:val="center"/>
              <w:textAlignment w:val="auto"/>
              <w:rPr>
                <w:rFonts w:ascii="Times New Roman"/>
              </w:rPr>
            </w:pPr>
            <w:r>
              <w:rPr>
                <w:rFonts w:ascii="Times New Roman"/>
              </w:rPr>
              <w:t>0.30</w:t>
            </w:r>
            <w:r>
              <w:rPr>
                <w:rFonts w:hint="eastAsia" w:ascii="Times New Roman"/>
              </w:rPr>
              <w:t>≤</w:t>
            </w:r>
            <w:r>
              <w:rPr>
                <w:rFonts w:ascii="Times New Roman"/>
                <w:i/>
              </w:rPr>
              <w:t>SC</w:t>
            </w:r>
            <w:r>
              <w:rPr>
                <w:rFonts w:ascii="Times New Roman"/>
              </w:rPr>
              <w:t>＜0.50</w:t>
            </w:r>
          </w:p>
        </w:tc>
        <w:tc>
          <w:tcPr>
            <w:tcW w:w="1800" w:type="dxa"/>
            <w:noWrap w:val="0"/>
            <w:vAlign w:val="center"/>
          </w:tcPr>
          <w:p>
            <w:pPr>
              <w:pStyle w:val="19"/>
              <w:pageBreakBefore w:val="0"/>
              <w:kinsoku/>
              <w:wordWrap/>
              <w:overflowPunct/>
              <w:topLinePunct w:val="0"/>
              <w:bidi w:val="0"/>
              <w:adjustRightInd/>
              <w:snapToGrid/>
              <w:spacing w:line="400" w:lineRule="exact"/>
              <w:ind w:firstLine="0" w:firstLineChars="0"/>
              <w:jc w:val="center"/>
              <w:textAlignment w:val="auto"/>
              <w:rPr>
                <w:rFonts w:ascii="Times New Roman"/>
              </w:rPr>
            </w:pPr>
            <w:r>
              <w:rPr>
                <w:rFonts w:ascii="Times New Roman"/>
              </w:rPr>
              <w:t>0.10</w:t>
            </w:r>
            <w:r>
              <w:rPr>
                <w:rFonts w:hint="eastAsia" w:ascii="Times New Roman"/>
              </w:rPr>
              <w:t>≤</w:t>
            </w:r>
            <w:r>
              <w:rPr>
                <w:rFonts w:ascii="Times New Roman"/>
                <w:i/>
              </w:rPr>
              <w:t>SC</w:t>
            </w:r>
            <w:r>
              <w:rPr>
                <w:rFonts w:ascii="Times New Roman"/>
              </w:rPr>
              <w:t>＜0.30</w:t>
            </w:r>
          </w:p>
        </w:tc>
        <w:tc>
          <w:tcPr>
            <w:tcW w:w="1108" w:type="dxa"/>
            <w:noWrap w:val="0"/>
            <w:vAlign w:val="center"/>
          </w:tcPr>
          <w:p>
            <w:pPr>
              <w:pStyle w:val="19"/>
              <w:pageBreakBefore w:val="0"/>
              <w:kinsoku/>
              <w:wordWrap/>
              <w:overflowPunct/>
              <w:topLinePunct w:val="0"/>
              <w:bidi w:val="0"/>
              <w:adjustRightInd/>
              <w:snapToGrid/>
              <w:spacing w:line="400" w:lineRule="exact"/>
              <w:ind w:firstLine="0" w:firstLineChars="0"/>
              <w:jc w:val="center"/>
              <w:textAlignment w:val="auto"/>
              <w:rPr>
                <w:rFonts w:ascii="Times New Roman"/>
              </w:rPr>
            </w:pPr>
            <w:r>
              <w:rPr>
                <w:rFonts w:ascii="Times New Roman"/>
                <w:i/>
              </w:rPr>
              <w:t>SC</w:t>
            </w:r>
            <w:r>
              <w:rPr>
                <w:rFonts w:ascii="Times New Roman"/>
              </w:rPr>
              <w:t>＜0.10</w:t>
            </w:r>
          </w:p>
        </w:tc>
      </w:tr>
    </w:tbl>
    <w:p>
      <w:pPr>
        <w:pageBreakBefore w:val="0"/>
        <w:kinsoku/>
        <w:wordWrap/>
        <w:overflowPunct/>
        <w:topLinePunct w:val="0"/>
        <w:bidi w:val="0"/>
        <w:adjustRightInd/>
        <w:snapToGrid/>
        <w:spacing w:line="400" w:lineRule="exact"/>
        <w:textAlignment w:val="auto"/>
        <w:rPr>
          <w:rFonts w:hint="eastAsia" w:ascii="宋体" w:hAnsi="宋体"/>
          <w:b/>
          <w:color w:val="000000"/>
          <w:sz w:val="24"/>
        </w:rPr>
      </w:pPr>
      <w:r>
        <w:rPr>
          <w:rFonts w:hint="eastAsia" w:ascii="宋体" w:hAnsi="宋体"/>
          <w:b/>
          <w:color w:val="000000"/>
          <w:sz w:val="24"/>
        </w:rPr>
        <w:t>2.3.3.</w:t>
      </w:r>
      <w:r>
        <w:rPr>
          <w:rFonts w:hint="eastAsia" w:ascii="宋体" w:hAnsi="宋体"/>
          <w:b/>
          <w:color w:val="000000"/>
          <w:sz w:val="24"/>
          <w:lang w:val="en-US" w:eastAsia="zh-CN"/>
        </w:rPr>
        <w:t>4</w:t>
      </w:r>
      <w:r>
        <w:rPr>
          <w:rFonts w:hint="eastAsia" w:ascii="宋体" w:hAnsi="宋体"/>
          <w:b/>
          <w:color w:val="000000"/>
          <w:sz w:val="24"/>
        </w:rPr>
        <w:t xml:space="preserve">  热舒适和视觉舒适性能</w:t>
      </w:r>
    </w:p>
    <w:p>
      <w:pPr>
        <w:pageBreakBefore w:val="0"/>
        <w:kinsoku/>
        <w:wordWrap/>
        <w:overflowPunct/>
        <w:topLinePunct w:val="0"/>
        <w:bidi w:val="0"/>
        <w:adjustRightInd/>
        <w:snapToGrid/>
        <w:spacing w:line="400" w:lineRule="exact"/>
        <w:ind w:firstLine="480" w:firstLineChars="200"/>
        <w:textAlignment w:val="auto"/>
        <w:rPr>
          <w:sz w:val="24"/>
        </w:rPr>
      </w:pPr>
      <w:r>
        <w:rPr>
          <w:sz w:val="24"/>
        </w:rPr>
        <w:t>遮阳产品热舒适和视觉舒适性能及其分级应符合JG/T</w:t>
      </w:r>
      <w:r>
        <w:rPr>
          <w:rFonts w:hint="eastAsia"/>
          <w:sz w:val="24"/>
        </w:rPr>
        <w:t xml:space="preserve"> </w:t>
      </w:r>
      <w:r>
        <w:rPr>
          <w:sz w:val="24"/>
        </w:rPr>
        <w:t>277的规定。</w:t>
      </w:r>
    </w:p>
    <w:p>
      <w:pPr>
        <w:pageBreakBefore w:val="0"/>
        <w:kinsoku/>
        <w:wordWrap/>
        <w:overflowPunct/>
        <w:topLinePunct w:val="0"/>
        <w:bidi w:val="0"/>
        <w:adjustRightInd/>
        <w:snapToGrid/>
        <w:spacing w:line="400" w:lineRule="exact"/>
        <w:textAlignment w:val="auto"/>
        <w:rPr>
          <w:rFonts w:hint="eastAsia" w:ascii="宋体" w:hAnsi="宋体"/>
          <w:b/>
          <w:color w:val="000000"/>
          <w:sz w:val="24"/>
        </w:rPr>
      </w:pPr>
      <w:r>
        <w:rPr>
          <w:rFonts w:hint="eastAsia" w:ascii="宋体" w:hAnsi="宋体"/>
          <w:b/>
          <w:color w:val="000000"/>
          <w:sz w:val="24"/>
        </w:rPr>
        <w:t>2.3.3.</w:t>
      </w:r>
      <w:r>
        <w:rPr>
          <w:rFonts w:hint="eastAsia" w:ascii="宋体" w:hAnsi="宋体"/>
          <w:b/>
          <w:color w:val="000000"/>
          <w:sz w:val="24"/>
          <w:lang w:val="en-US" w:eastAsia="zh-CN"/>
        </w:rPr>
        <w:t>5</w:t>
      </w:r>
      <w:r>
        <w:rPr>
          <w:rFonts w:hint="eastAsia" w:ascii="宋体" w:hAnsi="宋体"/>
          <w:b/>
          <w:color w:val="000000"/>
          <w:sz w:val="24"/>
        </w:rPr>
        <w:t xml:space="preserve">  智能控制性能</w:t>
      </w:r>
    </w:p>
    <w:p>
      <w:pPr>
        <w:pageBreakBefore w:val="0"/>
        <w:kinsoku/>
        <w:wordWrap/>
        <w:overflowPunct/>
        <w:topLinePunct w:val="0"/>
        <w:bidi w:val="0"/>
        <w:adjustRightInd/>
        <w:snapToGrid/>
        <w:spacing w:line="400" w:lineRule="exact"/>
        <w:ind w:firstLine="480" w:firstLineChars="200"/>
        <w:textAlignment w:val="auto"/>
        <w:rPr>
          <w:rFonts w:hint="eastAsia" w:ascii="宋体" w:hAnsi="宋体"/>
          <w:color w:val="000000"/>
          <w:sz w:val="24"/>
        </w:rPr>
      </w:pPr>
      <w:r>
        <w:rPr>
          <w:rFonts w:hint="eastAsia" w:ascii="宋体" w:hAnsi="宋体"/>
          <w:color w:val="000000"/>
          <w:sz w:val="24"/>
        </w:rPr>
        <w:t>智能控制建筑室内外用遮阳天篷帘采用外接传感器时，在接收到信号时功能实现应满足设计要求。</w:t>
      </w:r>
    </w:p>
    <w:p>
      <w:pPr>
        <w:pageBreakBefore w:val="0"/>
        <w:kinsoku/>
        <w:wordWrap/>
        <w:overflowPunct/>
        <w:topLinePunct w:val="0"/>
        <w:bidi w:val="0"/>
        <w:adjustRightInd/>
        <w:snapToGrid/>
        <w:spacing w:line="400" w:lineRule="exact"/>
        <w:ind w:firstLine="480" w:firstLineChars="200"/>
        <w:textAlignment w:val="auto"/>
        <w:rPr>
          <w:rFonts w:hint="eastAsia" w:ascii="宋体" w:hAnsi="宋体"/>
          <w:color w:val="000000"/>
          <w:sz w:val="24"/>
        </w:rPr>
      </w:pPr>
      <w:r>
        <w:rPr>
          <w:rFonts w:hint="eastAsia" w:ascii="宋体" w:hAnsi="宋体"/>
          <w:color w:val="000000"/>
          <w:sz w:val="24"/>
        </w:rPr>
        <w:t>智能控制建筑室内外用遮阳天篷帘采用接收互联网天气预报信息时，在气象灾害预警信号发布后，功能实现应满足设计要求。</w:t>
      </w:r>
    </w:p>
    <w:p>
      <w:pPr>
        <w:pageBreakBefore w:val="0"/>
        <w:kinsoku/>
        <w:wordWrap/>
        <w:overflowPunct/>
        <w:topLinePunct w:val="0"/>
        <w:bidi w:val="0"/>
        <w:adjustRightInd/>
        <w:snapToGrid/>
        <w:spacing w:line="400" w:lineRule="exact"/>
        <w:ind w:firstLine="480" w:firstLineChars="200"/>
        <w:textAlignment w:val="auto"/>
        <w:rPr>
          <w:rFonts w:hint="eastAsia" w:ascii="宋体" w:hAnsi="宋体"/>
          <w:color w:val="000000"/>
          <w:sz w:val="24"/>
        </w:rPr>
      </w:pPr>
      <w:r>
        <w:rPr>
          <w:rFonts w:hint="eastAsia" w:ascii="宋体" w:hAnsi="宋体"/>
          <w:color w:val="000000"/>
          <w:sz w:val="24"/>
        </w:rPr>
        <w:t>智能控制建筑室内外用遮阳天篷帘采用远程APP 控制时，功能实现应满足设计要求。</w:t>
      </w:r>
    </w:p>
    <w:p>
      <w:pPr>
        <w:pageBreakBefore w:val="0"/>
        <w:tabs>
          <w:tab w:val="left" w:pos="4632"/>
        </w:tabs>
        <w:kinsoku/>
        <w:wordWrap/>
        <w:overflowPunct/>
        <w:topLinePunct w:val="0"/>
        <w:bidi w:val="0"/>
        <w:adjustRightInd/>
        <w:snapToGrid/>
        <w:spacing w:before="120" w:beforeLines="50" w:line="400" w:lineRule="exact"/>
        <w:textAlignment w:val="auto"/>
        <w:rPr>
          <w:rFonts w:hint="eastAsia"/>
          <w:b/>
          <w:color w:val="000000"/>
          <w:sz w:val="24"/>
        </w:rPr>
      </w:pPr>
      <w:r>
        <w:rPr>
          <w:rFonts w:hint="eastAsia"/>
          <w:b/>
          <w:color w:val="000000"/>
          <w:sz w:val="24"/>
        </w:rPr>
        <w:t>3  标准编制情况和主要验证(或验证)情况分析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为保证标准指标要求的合理性，编制工作组对</w:t>
      </w:r>
      <w:r>
        <w:rPr>
          <w:rFonts w:hint="eastAsia" w:ascii="宋体" w:hAnsi="宋体" w:eastAsia="宋体" w:cs="宋体"/>
          <w:sz w:val="24"/>
          <w:szCs w:val="24"/>
          <w:lang w:val="en-US" w:eastAsia="zh-CN"/>
        </w:rPr>
        <w:t>遮阳天蓬帘产品</w:t>
      </w:r>
      <w:r>
        <w:rPr>
          <w:rFonts w:hint="eastAsia" w:ascii="宋体" w:hAnsi="宋体" w:eastAsia="宋体" w:cs="宋体"/>
          <w:sz w:val="24"/>
          <w:szCs w:val="24"/>
        </w:rPr>
        <w:t>的进行了广泛的样品收集，并进行了大量的验证试验。</w:t>
      </w:r>
    </w:p>
    <w:p>
      <w:pPr>
        <w:pageBreakBefore w:val="0"/>
        <w:kinsoku/>
        <w:wordWrap/>
        <w:overflowPunct/>
        <w:topLinePunct w:val="0"/>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北京建筑材料检验研究院有限公司</w:t>
      </w:r>
      <w:r>
        <w:rPr>
          <w:rFonts w:hint="eastAsia" w:ascii="宋体" w:hAnsi="宋体" w:eastAsia="宋体" w:cs="宋体"/>
          <w:sz w:val="24"/>
          <w:szCs w:val="24"/>
        </w:rPr>
        <w:t>对收集到的5家生产企业共</w:t>
      </w:r>
      <w:r>
        <w:rPr>
          <w:rFonts w:hint="eastAsia" w:ascii="宋体" w:hAnsi="宋体" w:eastAsia="宋体" w:cs="宋体"/>
          <w:sz w:val="24"/>
          <w:szCs w:val="24"/>
          <w:lang w:val="en-US" w:eastAsia="zh-CN"/>
        </w:rPr>
        <w:t>8</w:t>
      </w:r>
      <w:r>
        <w:rPr>
          <w:rFonts w:hint="eastAsia" w:ascii="宋体" w:hAnsi="宋体" w:eastAsia="宋体" w:cs="宋体"/>
          <w:sz w:val="24"/>
          <w:szCs w:val="24"/>
        </w:rPr>
        <w:t>个样品进行了验证试验，其中</w:t>
      </w:r>
      <w:r>
        <w:rPr>
          <w:rFonts w:hint="eastAsia" w:ascii="宋体" w:hAnsi="宋体" w:eastAsia="宋体" w:cs="宋体"/>
          <w:sz w:val="24"/>
          <w:szCs w:val="24"/>
          <w:lang w:val="en-US" w:eastAsia="zh-CN"/>
        </w:rPr>
        <w:t>8</w:t>
      </w:r>
      <w:r>
        <w:rPr>
          <w:rFonts w:hint="eastAsia" w:ascii="宋体" w:hAnsi="宋体" w:eastAsia="宋体" w:cs="宋体"/>
          <w:sz w:val="24"/>
          <w:szCs w:val="24"/>
        </w:rPr>
        <w:t>家生产企业以A、B、C、D、E</w:t>
      </w:r>
      <w:r>
        <w:rPr>
          <w:rFonts w:hint="eastAsia" w:ascii="宋体" w:hAnsi="宋体" w:eastAsia="宋体" w:cs="宋体"/>
          <w:sz w:val="24"/>
          <w:szCs w:val="24"/>
          <w:lang w:val="en-US" w:eastAsia="zh-CN"/>
        </w:rPr>
        <w:t>、F、G、H份</w:t>
      </w:r>
      <w:r>
        <w:rPr>
          <w:rFonts w:hint="eastAsia" w:ascii="宋体" w:hAnsi="宋体" w:eastAsia="宋体" w:cs="宋体"/>
          <w:sz w:val="24"/>
          <w:szCs w:val="24"/>
        </w:rPr>
        <w:t>为代号进行验证试验数据分析。各企业送样类型如下表所示。</w:t>
      </w:r>
    </w:p>
    <w:tbl>
      <w:tblPr>
        <w:tblStyle w:val="10"/>
        <w:tblW w:w="9684" w:type="dxa"/>
        <w:tblInd w:w="0" w:type="dxa"/>
        <w:tblLayout w:type="fixed"/>
        <w:tblCellMar>
          <w:top w:w="0" w:type="dxa"/>
          <w:left w:w="108" w:type="dxa"/>
          <w:bottom w:w="0" w:type="dxa"/>
          <w:right w:w="108" w:type="dxa"/>
        </w:tblCellMar>
      </w:tblPr>
      <w:tblGrid>
        <w:gridCol w:w="1362"/>
        <w:gridCol w:w="1817"/>
        <w:gridCol w:w="3178"/>
        <w:gridCol w:w="3327"/>
      </w:tblGrid>
      <w:tr>
        <w:tblPrEx>
          <w:tblLayout w:type="fixed"/>
          <w:tblCellMar>
            <w:top w:w="0" w:type="dxa"/>
            <w:left w:w="108" w:type="dxa"/>
            <w:bottom w:w="0" w:type="dxa"/>
            <w:right w:w="108" w:type="dxa"/>
          </w:tblCellMar>
        </w:tblPrEx>
        <w:trPr>
          <w:trHeight w:val="285" w:hRule="atLeast"/>
        </w:trPr>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rPr>
              <w:t>试样代号</w:t>
            </w:r>
          </w:p>
        </w:tc>
        <w:tc>
          <w:tcPr>
            <w:tcW w:w="1817" w:type="dxa"/>
            <w:tcBorders>
              <w:top w:val="single" w:color="auto" w:sz="4" w:space="0"/>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rPr>
              <w:t>类型</w:t>
            </w:r>
          </w:p>
        </w:tc>
        <w:tc>
          <w:tcPr>
            <w:tcW w:w="3178" w:type="dxa"/>
            <w:tcBorders>
              <w:top w:val="single" w:color="auto" w:sz="4" w:space="0"/>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rPr>
              <w:t>规程尺寸</w:t>
            </w:r>
          </w:p>
        </w:tc>
        <w:tc>
          <w:tcPr>
            <w:tcW w:w="3327" w:type="dxa"/>
            <w:tcBorders>
              <w:top w:val="single" w:color="auto" w:sz="4" w:space="0"/>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等线" w:hAnsi="等线" w:eastAsia="等线" w:cs="宋体"/>
                <w:color w:val="000000"/>
                <w:sz w:val="18"/>
                <w:szCs w:val="18"/>
              </w:rPr>
            </w:pPr>
            <w:r>
              <w:rPr>
                <w:rFonts w:hint="eastAsia" w:ascii="等线" w:hAnsi="等线" w:eastAsia="等线" w:cs="宋体"/>
                <w:color w:val="000000"/>
                <w:sz w:val="18"/>
                <w:szCs w:val="18"/>
              </w:rPr>
              <w:t>代号</w:t>
            </w:r>
          </w:p>
        </w:tc>
      </w:tr>
      <w:tr>
        <w:tblPrEx>
          <w:tblLayout w:type="fixed"/>
          <w:tblCellMar>
            <w:top w:w="0" w:type="dxa"/>
            <w:left w:w="108" w:type="dxa"/>
            <w:bottom w:w="0" w:type="dxa"/>
            <w:right w:w="108" w:type="dxa"/>
          </w:tblCellMar>
        </w:tblPrEx>
        <w:trPr>
          <w:trHeight w:val="285" w:hRule="atLeast"/>
        </w:trPr>
        <w:tc>
          <w:tcPr>
            <w:tcW w:w="1362"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eastAsia="等线"/>
                <w:color w:val="000000"/>
                <w:sz w:val="18"/>
                <w:szCs w:val="18"/>
              </w:rPr>
              <w:t>A</w:t>
            </w:r>
          </w:p>
        </w:tc>
        <w:tc>
          <w:tcPr>
            <w:tcW w:w="1817"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外遮阳、卷曲式、钢丝导向、电动控制、软质材料</w:t>
            </w:r>
          </w:p>
        </w:tc>
        <w:tc>
          <w:tcPr>
            <w:tcW w:w="3178"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default" w:eastAsia="宋体"/>
                <w:color w:val="000000"/>
                <w:sz w:val="18"/>
                <w:szCs w:val="18"/>
                <w:lang w:val="en-US" w:eastAsia="zh-CN"/>
              </w:rPr>
            </w:pPr>
            <w:r>
              <w:rPr>
                <w:rFonts w:hint="eastAsia" w:eastAsia="等线"/>
                <w:color w:val="000000"/>
                <w:sz w:val="18"/>
                <w:szCs w:val="18"/>
                <w:lang w:val="en-US" w:eastAsia="zh-CN"/>
              </w:rPr>
              <w:t>宽1500mm</w:t>
            </w:r>
            <w:r>
              <w:rPr>
                <w:rFonts w:hint="eastAsia" w:ascii="宋体" w:hAnsi="宋体"/>
                <w:color w:val="000000"/>
                <w:sz w:val="18"/>
                <w:szCs w:val="18"/>
              </w:rPr>
              <w:t>×</w:t>
            </w:r>
            <w:r>
              <w:rPr>
                <w:rFonts w:hint="eastAsia" w:eastAsia="等线"/>
                <w:color w:val="000000"/>
                <w:sz w:val="18"/>
                <w:szCs w:val="18"/>
                <w:lang w:val="en-US" w:eastAsia="zh-CN"/>
              </w:rPr>
              <w:t>长6000mm</w:t>
            </w:r>
          </w:p>
        </w:tc>
        <w:tc>
          <w:tcPr>
            <w:tcW w:w="3327"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default" w:eastAsia="等线"/>
                <w:color w:val="000000"/>
                <w:sz w:val="18"/>
                <w:szCs w:val="18"/>
                <w:lang w:val="en-US" w:eastAsia="zh-CN"/>
              </w:rPr>
            </w:pPr>
            <w:r>
              <w:rPr>
                <w:rFonts w:hint="eastAsia" w:eastAsia="等线"/>
                <w:color w:val="000000"/>
                <w:sz w:val="18"/>
                <w:szCs w:val="18"/>
                <w:lang w:val="en-US" w:eastAsia="zh-CN"/>
              </w:rPr>
              <w:t>JZY-WJGS1500</w:t>
            </w:r>
            <w:r>
              <w:rPr>
                <w:rFonts w:hint="eastAsia" w:ascii="宋体" w:hAnsi="宋体"/>
                <w:color w:val="000000"/>
                <w:sz w:val="18"/>
                <w:szCs w:val="18"/>
              </w:rPr>
              <w:t>×</w:t>
            </w:r>
            <w:r>
              <w:rPr>
                <w:rFonts w:hint="eastAsia" w:eastAsia="等线"/>
                <w:color w:val="000000"/>
                <w:sz w:val="18"/>
                <w:szCs w:val="18"/>
                <w:lang w:val="en-US" w:eastAsia="zh-CN"/>
              </w:rPr>
              <w:t>6000</w:t>
            </w:r>
          </w:p>
        </w:tc>
      </w:tr>
      <w:tr>
        <w:tblPrEx>
          <w:tblLayout w:type="fixed"/>
          <w:tblCellMar>
            <w:top w:w="0" w:type="dxa"/>
            <w:left w:w="108" w:type="dxa"/>
            <w:bottom w:w="0" w:type="dxa"/>
            <w:right w:w="108" w:type="dxa"/>
          </w:tblCellMar>
        </w:tblPrEx>
        <w:trPr>
          <w:trHeight w:val="375" w:hRule="atLeast"/>
        </w:trPr>
        <w:tc>
          <w:tcPr>
            <w:tcW w:w="1362"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eastAsia="等线"/>
                <w:color w:val="000000"/>
                <w:sz w:val="18"/>
                <w:szCs w:val="18"/>
                <w:lang w:eastAsia="zh-CN"/>
              </w:rPr>
            </w:pPr>
            <w:r>
              <w:rPr>
                <w:rFonts w:hint="eastAsia" w:eastAsia="等线"/>
                <w:color w:val="000000"/>
                <w:sz w:val="18"/>
                <w:szCs w:val="18"/>
                <w:lang w:val="en-US" w:eastAsia="zh-CN"/>
              </w:rPr>
              <w:t>B</w:t>
            </w:r>
          </w:p>
        </w:tc>
        <w:tc>
          <w:tcPr>
            <w:tcW w:w="1817"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外遮阳、卷曲式、钢丝导向、电动控制、软质材料</w:t>
            </w:r>
          </w:p>
        </w:tc>
        <w:tc>
          <w:tcPr>
            <w:tcW w:w="3178"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宽1500mm</w:t>
            </w:r>
            <w:r>
              <w:rPr>
                <w:rFonts w:hint="eastAsia" w:ascii="宋体" w:hAnsi="宋体"/>
                <w:color w:val="000000"/>
                <w:sz w:val="18"/>
                <w:szCs w:val="18"/>
              </w:rPr>
              <w:t>×</w:t>
            </w:r>
            <w:r>
              <w:rPr>
                <w:rFonts w:hint="eastAsia" w:eastAsia="等线"/>
                <w:color w:val="000000"/>
                <w:sz w:val="18"/>
                <w:szCs w:val="18"/>
                <w:lang w:val="en-US" w:eastAsia="zh-CN"/>
              </w:rPr>
              <w:t>长6000mm</w:t>
            </w:r>
          </w:p>
        </w:tc>
        <w:tc>
          <w:tcPr>
            <w:tcW w:w="3327"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JZY-WJGS1500</w:t>
            </w:r>
            <w:r>
              <w:rPr>
                <w:rFonts w:hint="eastAsia" w:ascii="宋体" w:hAnsi="宋体"/>
                <w:color w:val="000000"/>
                <w:sz w:val="18"/>
                <w:szCs w:val="18"/>
              </w:rPr>
              <w:t>×</w:t>
            </w:r>
            <w:r>
              <w:rPr>
                <w:rFonts w:hint="eastAsia" w:eastAsia="等线"/>
                <w:color w:val="000000"/>
                <w:sz w:val="18"/>
                <w:szCs w:val="18"/>
                <w:lang w:val="en-US" w:eastAsia="zh-CN"/>
              </w:rPr>
              <w:t>6000</w:t>
            </w:r>
          </w:p>
        </w:tc>
      </w:tr>
      <w:tr>
        <w:tblPrEx>
          <w:tblLayout w:type="fixed"/>
          <w:tblCellMar>
            <w:top w:w="0" w:type="dxa"/>
            <w:left w:w="108" w:type="dxa"/>
            <w:bottom w:w="0" w:type="dxa"/>
            <w:right w:w="108" w:type="dxa"/>
          </w:tblCellMar>
        </w:tblPrEx>
        <w:trPr>
          <w:trHeight w:val="285" w:hRule="atLeast"/>
        </w:trPr>
        <w:tc>
          <w:tcPr>
            <w:tcW w:w="1362"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C</w:t>
            </w:r>
            <w:r>
              <w:rPr>
                <w:rFonts w:eastAsia="等线"/>
                <w:color w:val="000000"/>
                <w:sz w:val="18"/>
                <w:szCs w:val="18"/>
              </w:rPr>
              <w:t xml:space="preserve"> </w:t>
            </w:r>
          </w:p>
        </w:tc>
        <w:tc>
          <w:tcPr>
            <w:tcW w:w="1817"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外遮阳、卷曲式、钢丝导向、电动控制、软质材料</w:t>
            </w:r>
          </w:p>
        </w:tc>
        <w:tc>
          <w:tcPr>
            <w:tcW w:w="3178"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宽1500mm</w:t>
            </w:r>
            <w:r>
              <w:rPr>
                <w:rFonts w:hint="eastAsia" w:ascii="宋体" w:hAnsi="宋体"/>
                <w:color w:val="000000"/>
                <w:sz w:val="18"/>
                <w:szCs w:val="18"/>
              </w:rPr>
              <w:t>×</w:t>
            </w:r>
            <w:r>
              <w:rPr>
                <w:rFonts w:hint="eastAsia" w:eastAsia="等线"/>
                <w:color w:val="000000"/>
                <w:sz w:val="18"/>
                <w:szCs w:val="18"/>
                <w:lang w:val="en-US" w:eastAsia="zh-CN"/>
              </w:rPr>
              <w:t>长6000mm</w:t>
            </w:r>
          </w:p>
        </w:tc>
        <w:tc>
          <w:tcPr>
            <w:tcW w:w="3327"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JZY-WJGS1500</w:t>
            </w:r>
            <w:r>
              <w:rPr>
                <w:rFonts w:hint="eastAsia" w:ascii="宋体" w:hAnsi="宋体"/>
                <w:color w:val="000000"/>
                <w:sz w:val="18"/>
                <w:szCs w:val="18"/>
              </w:rPr>
              <w:t>×</w:t>
            </w:r>
            <w:r>
              <w:rPr>
                <w:rFonts w:hint="eastAsia" w:eastAsia="等线"/>
                <w:color w:val="000000"/>
                <w:sz w:val="18"/>
                <w:szCs w:val="18"/>
                <w:lang w:val="en-US" w:eastAsia="zh-CN"/>
              </w:rPr>
              <w:t>6000</w:t>
            </w:r>
          </w:p>
        </w:tc>
      </w:tr>
      <w:tr>
        <w:tblPrEx>
          <w:tblLayout w:type="fixed"/>
          <w:tblCellMar>
            <w:top w:w="0" w:type="dxa"/>
            <w:left w:w="108" w:type="dxa"/>
            <w:bottom w:w="0" w:type="dxa"/>
            <w:right w:w="108" w:type="dxa"/>
          </w:tblCellMar>
        </w:tblPrEx>
        <w:trPr>
          <w:trHeight w:val="285" w:hRule="atLeast"/>
        </w:trPr>
        <w:tc>
          <w:tcPr>
            <w:tcW w:w="1362"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eastAsia="等线"/>
                <w:color w:val="000000"/>
                <w:sz w:val="18"/>
                <w:szCs w:val="18"/>
                <w:lang w:eastAsia="zh-CN"/>
              </w:rPr>
            </w:pPr>
            <w:r>
              <w:rPr>
                <w:rFonts w:hint="eastAsia" w:eastAsia="等线"/>
                <w:color w:val="000000"/>
                <w:sz w:val="18"/>
                <w:szCs w:val="18"/>
                <w:lang w:val="en-US" w:eastAsia="zh-CN"/>
              </w:rPr>
              <w:t>D</w:t>
            </w:r>
          </w:p>
        </w:tc>
        <w:tc>
          <w:tcPr>
            <w:tcW w:w="1817"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外遮阳、卷曲式、钢丝导向、电动控制、软质材料</w:t>
            </w:r>
          </w:p>
        </w:tc>
        <w:tc>
          <w:tcPr>
            <w:tcW w:w="3178"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宽1500mm</w:t>
            </w:r>
            <w:r>
              <w:rPr>
                <w:rFonts w:hint="eastAsia" w:ascii="宋体" w:hAnsi="宋体"/>
                <w:color w:val="000000"/>
                <w:sz w:val="18"/>
                <w:szCs w:val="18"/>
              </w:rPr>
              <w:t>×</w:t>
            </w:r>
            <w:r>
              <w:rPr>
                <w:rFonts w:hint="eastAsia" w:eastAsia="等线"/>
                <w:color w:val="000000"/>
                <w:sz w:val="18"/>
                <w:szCs w:val="18"/>
                <w:lang w:val="en-US" w:eastAsia="zh-CN"/>
              </w:rPr>
              <w:t>长6000mm</w:t>
            </w:r>
          </w:p>
        </w:tc>
        <w:tc>
          <w:tcPr>
            <w:tcW w:w="3327"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JZY-WJGS1500</w:t>
            </w:r>
            <w:r>
              <w:rPr>
                <w:rFonts w:hint="eastAsia" w:ascii="宋体" w:hAnsi="宋体"/>
                <w:color w:val="000000"/>
                <w:sz w:val="18"/>
                <w:szCs w:val="18"/>
              </w:rPr>
              <w:t>×</w:t>
            </w:r>
            <w:r>
              <w:rPr>
                <w:rFonts w:hint="eastAsia" w:eastAsia="等线"/>
                <w:color w:val="000000"/>
                <w:sz w:val="18"/>
                <w:szCs w:val="18"/>
                <w:lang w:val="en-US" w:eastAsia="zh-CN"/>
              </w:rPr>
              <w:t>6000</w:t>
            </w:r>
          </w:p>
        </w:tc>
      </w:tr>
      <w:tr>
        <w:tblPrEx>
          <w:tblLayout w:type="fixed"/>
          <w:tblCellMar>
            <w:top w:w="0" w:type="dxa"/>
            <w:left w:w="108" w:type="dxa"/>
            <w:bottom w:w="0" w:type="dxa"/>
            <w:right w:w="108" w:type="dxa"/>
          </w:tblCellMar>
        </w:tblPrEx>
        <w:trPr>
          <w:trHeight w:val="285" w:hRule="atLeast"/>
        </w:trPr>
        <w:tc>
          <w:tcPr>
            <w:tcW w:w="1362"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eastAsia="等线"/>
                <w:color w:val="000000"/>
                <w:sz w:val="18"/>
                <w:szCs w:val="18"/>
                <w:lang w:val="en-US" w:eastAsia="zh-CN"/>
              </w:rPr>
            </w:pPr>
            <w:r>
              <w:rPr>
                <w:rFonts w:hint="eastAsia" w:eastAsia="等线"/>
                <w:color w:val="000000"/>
                <w:sz w:val="18"/>
                <w:szCs w:val="18"/>
                <w:lang w:val="en-US" w:eastAsia="zh-CN"/>
              </w:rPr>
              <w:t>E</w:t>
            </w:r>
          </w:p>
        </w:tc>
        <w:tc>
          <w:tcPr>
            <w:tcW w:w="1817"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rPr>
            </w:pPr>
            <w:r>
              <w:rPr>
                <w:rFonts w:hint="eastAsia" w:ascii="宋体" w:hAnsi="宋体" w:cs="宋体"/>
                <w:color w:val="000000"/>
                <w:sz w:val="18"/>
                <w:szCs w:val="18"/>
                <w:lang w:val="en-US" w:eastAsia="zh-CN"/>
              </w:rPr>
              <w:t>外遮阳、卷曲式、钢丝导向、电动控制、软质材料</w:t>
            </w:r>
          </w:p>
        </w:tc>
        <w:tc>
          <w:tcPr>
            <w:tcW w:w="3178"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宽1500mm</w:t>
            </w:r>
            <w:r>
              <w:rPr>
                <w:rFonts w:hint="eastAsia" w:ascii="宋体" w:hAnsi="宋体"/>
                <w:color w:val="000000"/>
                <w:sz w:val="18"/>
                <w:szCs w:val="18"/>
              </w:rPr>
              <w:t>×</w:t>
            </w:r>
            <w:r>
              <w:rPr>
                <w:rFonts w:hint="eastAsia" w:eastAsia="等线"/>
                <w:color w:val="000000"/>
                <w:sz w:val="18"/>
                <w:szCs w:val="18"/>
                <w:lang w:val="en-US" w:eastAsia="zh-CN"/>
              </w:rPr>
              <w:t>长6000mm</w:t>
            </w:r>
          </w:p>
        </w:tc>
        <w:tc>
          <w:tcPr>
            <w:tcW w:w="3327"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JZY-WJGS1500</w:t>
            </w:r>
            <w:r>
              <w:rPr>
                <w:rFonts w:hint="eastAsia" w:ascii="宋体" w:hAnsi="宋体"/>
                <w:color w:val="000000"/>
                <w:sz w:val="18"/>
                <w:szCs w:val="18"/>
              </w:rPr>
              <w:t>×</w:t>
            </w:r>
            <w:r>
              <w:rPr>
                <w:rFonts w:hint="eastAsia" w:eastAsia="等线"/>
                <w:color w:val="000000"/>
                <w:sz w:val="18"/>
                <w:szCs w:val="18"/>
                <w:lang w:val="en-US" w:eastAsia="zh-CN"/>
              </w:rPr>
              <w:t>6000</w:t>
            </w:r>
          </w:p>
        </w:tc>
      </w:tr>
      <w:tr>
        <w:tblPrEx>
          <w:tblLayout w:type="fixed"/>
          <w:tblCellMar>
            <w:top w:w="0" w:type="dxa"/>
            <w:left w:w="108" w:type="dxa"/>
            <w:bottom w:w="0" w:type="dxa"/>
            <w:right w:w="108" w:type="dxa"/>
          </w:tblCellMar>
        </w:tblPrEx>
        <w:trPr>
          <w:trHeight w:val="285" w:hRule="atLeast"/>
        </w:trPr>
        <w:tc>
          <w:tcPr>
            <w:tcW w:w="1362"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default" w:eastAsia="等线"/>
                <w:color w:val="000000"/>
                <w:sz w:val="18"/>
                <w:szCs w:val="18"/>
                <w:lang w:val="en-US" w:eastAsia="zh-CN"/>
              </w:rPr>
            </w:pPr>
            <w:r>
              <w:rPr>
                <w:rFonts w:hint="eastAsia" w:eastAsia="等线"/>
                <w:color w:val="000000"/>
                <w:sz w:val="18"/>
                <w:szCs w:val="18"/>
                <w:lang w:val="en-US" w:eastAsia="zh-CN"/>
              </w:rPr>
              <w:t>F</w:t>
            </w:r>
          </w:p>
        </w:tc>
        <w:tc>
          <w:tcPr>
            <w:tcW w:w="1817"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rPr>
            </w:pPr>
            <w:r>
              <w:rPr>
                <w:rFonts w:hint="eastAsia" w:ascii="宋体" w:hAnsi="宋体" w:cs="宋体"/>
                <w:color w:val="000000"/>
                <w:sz w:val="18"/>
                <w:szCs w:val="18"/>
                <w:lang w:val="en-US" w:eastAsia="zh-CN"/>
              </w:rPr>
              <w:t>外遮阳、卷曲式、钢丝导向、电动式、软质材料</w:t>
            </w:r>
          </w:p>
        </w:tc>
        <w:tc>
          <w:tcPr>
            <w:tcW w:w="3178"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宽1500mm</w:t>
            </w:r>
            <w:r>
              <w:rPr>
                <w:rFonts w:hint="eastAsia" w:ascii="宋体" w:hAnsi="宋体"/>
                <w:color w:val="000000"/>
                <w:sz w:val="18"/>
                <w:szCs w:val="18"/>
              </w:rPr>
              <w:t>×</w:t>
            </w:r>
            <w:r>
              <w:rPr>
                <w:rFonts w:hint="eastAsia" w:eastAsia="等线"/>
                <w:color w:val="000000"/>
                <w:sz w:val="18"/>
                <w:szCs w:val="18"/>
                <w:lang w:val="en-US" w:eastAsia="zh-CN"/>
              </w:rPr>
              <w:t>长6000mm</w:t>
            </w:r>
          </w:p>
        </w:tc>
        <w:tc>
          <w:tcPr>
            <w:tcW w:w="3327"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JZY-WJGS1500</w:t>
            </w:r>
            <w:r>
              <w:rPr>
                <w:rFonts w:hint="eastAsia" w:ascii="宋体" w:hAnsi="宋体"/>
                <w:color w:val="000000"/>
                <w:sz w:val="18"/>
                <w:szCs w:val="18"/>
              </w:rPr>
              <w:t>×</w:t>
            </w:r>
            <w:r>
              <w:rPr>
                <w:rFonts w:hint="eastAsia" w:eastAsia="等线"/>
                <w:color w:val="000000"/>
                <w:sz w:val="18"/>
                <w:szCs w:val="18"/>
                <w:lang w:val="en-US" w:eastAsia="zh-CN"/>
              </w:rPr>
              <w:t>6000</w:t>
            </w:r>
          </w:p>
        </w:tc>
      </w:tr>
      <w:tr>
        <w:tblPrEx>
          <w:tblLayout w:type="fixed"/>
          <w:tblCellMar>
            <w:top w:w="0" w:type="dxa"/>
            <w:left w:w="108" w:type="dxa"/>
            <w:bottom w:w="0" w:type="dxa"/>
            <w:right w:w="108" w:type="dxa"/>
          </w:tblCellMar>
        </w:tblPrEx>
        <w:trPr>
          <w:trHeight w:val="285" w:hRule="atLeast"/>
        </w:trPr>
        <w:tc>
          <w:tcPr>
            <w:tcW w:w="1362"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default" w:eastAsia="等线"/>
                <w:color w:val="000000"/>
                <w:sz w:val="18"/>
                <w:szCs w:val="18"/>
                <w:lang w:val="en-US" w:eastAsia="zh-CN"/>
              </w:rPr>
            </w:pPr>
            <w:r>
              <w:rPr>
                <w:rFonts w:hint="eastAsia" w:eastAsia="等线"/>
                <w:color w:val="000000"/>
                <w:sz w:val="18"/>
                <w:szCs w:val="18"/>
                <w:lang w:val="en-US" w:eastAsia="zh-CN"/>
              </w:rPr>
              <w:t>G</w:t>
            </w:r>
          </w:p>
        </w:tc>
        <w:tc>
          <w:tcPr>
            <w:tcW w:w="1817"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rPr>
            </w:pPr>
            <w:r>
              <w:rPr>
                <w:rFonts w:hint="eastAsia" w:ascii="宋体" w:hAnsi="宋体" w:cs="宋体"/>
                <w:color w:val="000000"/>
                <w:sz w:val="18"/>
                <w:szCs w:val="18"/>
                <w:lang w:val="en-US" w:eastAsia="zh-CN"/>
              </w:rPr>
              <w:t>内遮阳、折叠式、轨道导向、手动控制、软质材料</w:t>
            </w:r>
          </w:p>
        </w:tc>
        <w:tc>
          <w:tcPr>
            <w:tcW w:w="3178"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宽1000mm</w:t>
            </w:r>
            <w:r>
              <w:rPr>
                <w:rFonts w:hint="eastAsia" w:ascii="宋体" w:hAnsi="宋体"/>
                <w:color w:val="000000"/>
                <w:sz w:val="18"/>
                <w:szCs w:val="18"/>
              </w:rPr>
              <w:t>×</w:t>
            </w:r>
            <w:r>
              <w:rPr>
                <w:rFonts w:hint="eastAsia" w:eastAsia="等线"/>
                <w:color w:val="000000"/>
                <w:sz w:val="18"/>
                <w:szCs w:val="18"/>
                <w:lang w:val="en-US" w:eastAsia="zh-CN"/>
              </w:rPr>
              <w:t>长3000mm</w:t>
            </w:r>
          </w:p>
        </w:tc>
        <w:tc>
          <w:tcPr>
            <w:tcW w:w="3327"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JZY-NZGD1000</w:t>
            </w:r>
            <w:r>
              <w:rPr>
                <w:rFonts w:hint="eastAsia" w:ascii="宋体" w:hAnsi="宋体"/>
                <w:color w:val="000000"/>
                <w:sz w:val="18"/>
                <w:szCs w:val="18"/>
              </w:rPr>
              <w:t>×</w:t>
            </w:r>
            <w:r>
              <w:rPr>
                <w:rFonts w:hint="eastAsia" w:eastAsia="等线"/>
                <w:color w:val="000000"/>
                <w:sz w:val="18"/>
                <w:szCs w:val="18"/>
                <w:lang w:val="en-US" w:eastAsia="zh-CN"/>
              </w:rPr>
              <w:t>3000</w:t>
            </w:r>
          </w:p>
        </w:tc>
      </w:tr>
      <w:tr>
        <w:tblPrEx>
          <w:tblLayout w:type="fixed"/>
          <w:tblCellMar>
            <w:top w:w="0" w:type="dxa"/>
            <w:left w:w="108" w:type="dxa"/>
            <w:bottom w:w="0" w:type="dxa"/>
            <w:right w:w="108" w:type="dxa"/>
          </w:tblCellMar>
        </w:tblPrEx>
        <w:trPr>
          <w:trHeight w:val="285" w:hRule="atLeast"/>
        </w:trPr>
        <w:tc>
          <w:tcPr>
            <w:tcW w:w="1362" w:type="dxa"/>
            <w:tcBorders>
              <w:top w:val="nil"/>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default" w:eastAsia="等线"/>
                <w:color w:val="000000"/>
                <w:sz w:val="18"/>
                <w:szCs w:val="18"/>
                <w:lang w:val="en-US" w:eastAsia="zh-CN"/>
              </w:rPr>
            </w:pPr>
            <w:r>
              <w:rPr>
                <w:rFonts w:hint="eastAsia" w:eastAsia="等线"/>
                <w:color w:val="000000"/>
                <w:sz w:val="18"/>
                <w:szCs w:val="18"/>
                <w:lang w:val="en-US" w:eastAsia="zh-CN"/>
              </w:rPr>
              <w:t>H</w:t>
            </w:r>
          </w:p>
        </w:tc>
        <w:tc>
          <w:tcPr>
            <w:tcW w:w="1817"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内遮阳、折叠式、轨道导向、手动控制、软质材料</w:t>
            </w:r>
          </w:p>
        </w:tc>
        <w:tc>
          <w:tcPr>
            <w:tcW w:w="3178"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宽1000mm</w:t>
            </w:r>
            <w:r>
              <w:rPr>
                <w:rFonts w:hint="eastAsia" w:ascii="宋体" w:hAnsi="宋体"/>
                <w:color w:val="000000"/>
                <w:sz w:val="18"/>
                <w:szCs w:val="18"/>
              </w:rPr>
              <w:t>×</w:t>
            </w:r>
            <w:r>
              <w:rPr>
                <w:rFonts w:hint="eastAsia" w:eastAsia="等线"/>
                <w:color w:val="000000"/>
                <w:sz w:val="18"/>
                <w:szCs w:val="18"/>
                <w:lang w:val="en-US" w:eastAsia="zh-CN"/>
              </w:rPr>
              <w:t>长3000mm</w:t>
            </w:r>
          </w:p>
        </w:tc>
        <w:tc>
          <w:tcPr>
            <w:tcW w:w="3327" w:type="dxa"/>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JZY-NZGD1000</w:t>
            </w:r>
            <w:r>
              <w:rPr>
                <w:rFonts w:hint="eastAsia" w:ascii="宋体" w:hAnsi="宋体"/>
                <w:color w:val="000000"/>
                <w:sz w:val="18"/>
                <w:szCs w:val="18"/>
              </w:rPr>
              <w:t>×</w:t>
            </w:r>
            <w:r>
              <w:rPr>
                <w:rFonts w:hint="eastAsia" w:eastAsia="等线"/>
                <w:color w:val="000000"/>
                <w:sz w:val="18"/>
                <w:szCs w:val="18"/>
                <w:lang w:val="en-US" w:eastAsia="zh-CN"/>
              </w:rPr>
              <w:t>3000</w:t>
            </w:r>
          </w:p>
        </w:tc>
      </w:tr>
    </w:tbl>
    <w:p>
      <w:pPr>
        <w:pageBreakBefore w:val="0"/>
        <w:kinsoku/>
        <w:wordWrap/>
        <w:overflowPunct/>
        <w:topLinePunct w:val="0"/>
        <w:bidi w:val="0"/>
        <w:adjustRightInd/>
        <w:snapToGrid/>
        <w:spacing w:line="400" w:lineRule="exact"/>
        <w:ind w:firstLine="420" w:firstLineChars="200"/>
        <w:textAlignment w:val="auto"/>
        <w:rPr>
          <w:rFonts w:hint="eastAsia" w:ascii="宋体" w:eastAsia="宋体"/>
          <w:lang w:val="en-US" w:eastAsia="zh-CN"/>
        </w:rPr>
      </w:pPr>
    </w:p>
    <w:p>
      <w:pPr>
        <w:pageBreakBefore w:val="0"/>
        <w:kinsoku/>
        <w:wordWrap/>
        <w:overflowPunct/>
        <w:topLinePunct w:val="0"/>
        <w:bidi w:val="0"/>
        <w:adjustRightInd/>
        <w:snapToGrid/>
        <w:spacing w:line="400" w:lineRule="exact"/>
        <w:ind w:firstLine="420" w:firstLineChars="200"/>
        <w:textAlignment w:val="auto"/>
        <w:rPr>
          <w:rFonts w:hint="eastAsia" w:ascii="宋体" w:eastAsia="宋体"/>
          <w:lang w:val="en-US" w:eastAsia="zh-CN"/>
        </w:rPr>
      </w:pPr>
    </w:p>
    <w:p>
      <w:pPr>
        <w:pageBreakBefore w:val="0"/>
        <w:kinsoku/>
        <w:wordWrap/>
        <w:overflowPunct/>
        <w:topLinePunct w:val="0"/>
        <w:bidi w:val="0"/>
        <w:adjustRightInd/>
        <w:snapToGrid/>
        <w:spacing w:line="400" w:lineRule="exact"/>
        <w:ind w:firstLine="420" w:firstLineChars="200"/>
        <w:textAlignment w:val="auto"/>
        <w:rPr>
          <w:rFonts w:hint="eastAsia" w:ascii="宋体" w:eastAsia="宋体"/>
          <w:lang w:val="en-US" w:eastAsia="zh-CN"/>
        </w:rPr>
      </w:pPr>
    </w:p>
    <w:p>
      <w:pPr>
        <w:pageBreakBefore w:val="0"/>
        <w:kinsoku/>
        <w:wordWrap/>
        <w:overflowPunct/>
        <w:topLinePunct w:val="0"/>
        <w:bidi w:val="0"/>
        <w:adjustRightInd/>
        <w:snapToGrid/>
        <w:spacing w:line="400" w:lineRule="exact"/>
        <w:ind w:firstLine="420" w:firstLineChars="200"/>
        <w:textAlignment w:val="auto"/>
        <w:rPr>
          <w:rFonts w:hint="eastAsia" w:ascii="宋体" w:eastAsia="宋体"/>
          <w:lang w:val="en-US" w:eastAsia="zh-CN"/>
        </w:rPr>
      </w:pPr>
    </w:p>
    <w:p>
      <w:pPr>
        <w:pageBreakBefore w:val="0"/>
        <w:kinsoku/>
        <w:wordWrap/>
        <w:overflowPunct/>
        <w:topLinePunct w:val="0"/>
        <w:bidi w:val="0"/>
        <w:adjustRightInd/>
        <w:snapToGrid/>
        <w:spacing w:line="400" w:lineRule="exact"/>
        <w:ind w:firstLine="420" w:firstLineChars="200"/>
        <w:textAlignment w:val="auto"/>
        <w:rPr>
          <w:rFonts w:hint="eastAsia" w:ascii="宋体" w:eastAsia="宋体"/>
          <w:lang w:val="en-US" w:eastAsia="zh-CN"/>
        </w:rPr>
      </w:pPr>
    </w:p>
    <w:p>
      <w:pPr>
        <w:pageBreakBefore w:val="0"/>
        <w:kinsoku/>
        <w:wordWrap/>
        <w:overflowPunct/>
        <w:topLinePunct w:val="0"/>
        <w:bidi w:val="0"/>
        <w:adjustRightInd/>
        <w:snapToGrid/>
        <w:spacing w:line="400" w:lineRule="exact"/>
        <w:ind w:firstLine="480" w:firstLineChars="200"/>
        <w:textAlignment w:val="auto"/>
        <w:rPr>
          <w:rFonts w:hint="eastAsia" w:ascii="宋体" w:eastAsia="宋体"/>
          <w:sz w:val="24"/>
          <w:szCs w:val="24"/>
          <w:lang w:val="en-US" w:eastAsia="zh-CN"/>
        </w:rPr>
      </w:pPr>
      <w:r>
        <w:rPr>
          <w:rFonts w:hint="eastAsia" w:ascii="宋体" w:eastAsia="宋体"/>
          <w:sz w:val="24"/>
          <w:szCs w:val="24"/>
          <w:lang w:val="en-US" w:eastAsia="zh-CN"/>
        </w:rPr>
        <w:t>3.1外观</w:t>
      </w:r>
    </w:p>
    <w:tbl>
      <w:tblPr>
        <w:tblStyle w:val="10"/>
        <w:tblW w:w="9684" w:type="dxa"/>
        <w:tblInd w:w="0" w:type="dxa"/>
        <w:tblLayout w:type="fixed"/>
        <w:tblCellMar>
          <w:top w:w="0" w:type="dxa"/>
          <w:left w:w="108" w:type="dxa"/>
          <w:bottom w:w="0" w:type="dxa"/>
          <w:right w:w="108" w:type="dxa"/>
        </w:tblCellMar>
      </w:tblPr>
      <w:tblGrid>
        <w:gridCol w:w="1426"/>
        <w:gridCol w:w="2955"/>
        <w:gridCol w:w="2865"/>
        <w:gridCol w:w="2438"/>
      </w:tblGrid>
      <w:tr>
        <w:tblPrEx>
          <w:tblLayout w:type="fixed"/>
          <w:tblCellMar>
            <w:top w:w="0" w:type="dxa"/>
            <w:left w:w="108" w:type="dxa"/>
            <w:bottom w:w="0" w:type="dxa"/>
            <w:right w:w="108" w:type="dxa"/>
          </w:tblCellMar>
        </w:tblPrEx>
        <w:trPr>
          <w:trHeight w:val="300"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rPr>
              <w:t>项目</w:t>
            </w:r>
          </w:p>
        </w:tc>
        <w:tc>
          <w:tcPr>
            <w:tcW w:w="8258" w:type="dxa"/>
            <w:gridSpan w:val="3"/>
            <w:tcBorders>
              <w:top w:val="single" w:color="auto" w:sz="8" w:space="0"/>
              <w:left w:val="single" w:color="auto" w:sz="4" w:space="0"/>
              <w:bottom w:val="single" w:color="auto" w:sz="8" w:space="0"/>
              <w:right w:val="single" w:color="000000" w:sz="8"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rPr>
              <w:t>外观</w:t>
            </w:r>
          </w:p>
        </w:tc>
      </w:tr>
      <w:tr>
        <w:tblPrEx>
          <w:tblLayout w:type="fixed"/>
          <w:tblCellMar>
            <w:top w:w="0" w:type="dxa"/>
            <w:left w:w="108" w:type="dxa"/>
            <w:bottom w:w="0" w:type="dxa"/>
            <w:right w:w="108" w:type="dxa"/>
          </w:tblCellMar>
        </w:tblPrEx>
        <w:trPr>
          <w:trHeight w:val="335" w:hRule="atLeast"/>
        </w:trPr>
        <w:tc>
          <w:tcPr>
            <w:tcW w:w="1426"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snapToGrid/>
              <w:spacing w:line="400" w:lineRule="exact"/>
              <w:jc w:val="left"/>
              <w:textAlignment w:val="auto"/>
              <w:rPr>
                <w:rFonts w:ascii="宋体" w:hAnsi="宋体" w:cs="宋体"/>
                <w:color w:val="000000"/>
                <w:sz w:val="18"/>
                <w:szCs w:val="18"/>
              </w:rPr>
            </w:pPr>
          </w:p>
        </w:tc>
        <w:tc>
          <w:tcPr>
            <w:tcW w:w="2955" w:type="dxa"/>
            <w:tcBorders>
              <w:top w:val="single" w:color="auto" w:sz="4" w:space="0"/>
              <w:left w:val="single" w:color="auto" w:sz="4" w:space="0"/>
              <w:bottom w:val="single" w:color="auto" w:sz="4" w:space="0"/>
              <w:right w:val="single" w:color="auto" w:sz="8"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金属结构件</w:t>
            </w:r>
          </w:p>
        </w:tc>
        <w:tc>
          <w:tcPr>
            <w:tcW w:w="2865" w:type="dxa"/>
            <w:tcBorders>
              <w:top w:val="single" w:color="auto" w:sz="4" w:space="0"/>
              <w:left w:val="nil"/>
              <w:bottom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塑料件</w:t>
            </w:r>
          </w:p>
        </w:tc>
        <w:tc>
          <w:tcPr>
            <w:tcW w:w="2438" w:type="dxa"/>
            <w:tcBorders>
              <w:top w:val="single" w:color="auto" w:sz="8" w:space="0"/>
              <w:left w:val="single" w:color="auto" w:sz="4" w:space="0"/>
              <w:bottom w:val="single" w:color="auto" w:sz="4" w:space="0"/>
              <w:right w:val="single" w:color="auto" w:sz="8"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帘布</w:t>
            </w:r>
          </w:p>
        </w:tc>
      </w:tr>
      <w:tr>
        <w:tblPrEx>
          <w:tblLayout w:type="fixed"/>
          <w:tblCellMar>
            <w:top w:w="0" w:type="dxa"/>
            <w:left w:w="108" w:type="dxa"/>
            <w:bottom w:w="0" w:type="dxa"/>
            <w:right w:w="108" w:type="dxa"/>
          </w:tblCellMar>
        </w:tblPrEx>
        <w:trPr>
          <w:trHeight w:val="955" w:hRule="atLeast"/>
        </w:trPr>
        <w:tc>
          <w:tcPr>
            <w:tcW w:w="1426" w:type="dxa"/>
            <w:tcBorders>
              <w:top w:val="single" w:color="auto" w:sz="4" w:space="0"/>
              <w:left w:val="single" w:color="auto" w:sz="8" w:space="0"/>
              <w:bottom w:val="single" w:color="auto" w:sz="8" w:space="0"/>
              <w:right w:val="single" w:color="auto" w:sz="8"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rPr>
              <w:t>要求</w:t>
            </w:r>
          </w:p>
        </w:tc>
        <w:tc>
          <w:tcPr>
            <w:tcW w:w="2955" w:type="dxa"/>
            <w:tcBorders>
              <w:top w:val="single" w:color="auto" w:sz="4" w:space="0"/>
              <w:left w:val="nil"/>
              <w:bottom w:val="single" w:color="auto" w:sz="8" w:space="0"/>
              <w:right w:val="single" w:color="auto" w:sz="8"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ascii="Times New Roman"/>
              </w:rPr>
              <w:t>构件表面应光洁，无明显擦伤、划痕、不应有毛刺变形及锐角、明显色差、流挂、露底、皱皮、剥落、锈蚀现象。</w:t>
            </w:r>
          </w:p>
        </w:tc>
        <w:tc>
          <w:tcPr>
            <w:tcW w:w="2865" w:type="dxa"/>
            <w:tcBorders>
              <w:top w:val="single" w:color="auto" w:sz="4" w:space="0"/>
              <w:left w:val="nil"/>
              <w:bottom w:val="single" w:color="auto" w:sz="8"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eastAsia" w:ascii="Times New Roman" w:eastAsia="宋体"/>
                <w:lang w:eastAsia="zh-CN"/>
              </w:rPr>
            </w:pPr>
            <w:r>
              <w:rPr>
                <w:rFonts w:ascii="Times New Roman"/>
              </w:rPr>
              <w:t>塑料件表面应光洁，无明显擦伤、划痕、不应有毛刺及锐角，不应有明显色差、皱皮、开裂现象</w:t>
            </w:r>
            <w:r>
              <w:rPr>
                <w:rFonts w:hint="eastAsia" w:ascii="Times New Roman"/>
                <w:lang w:eastAsia="zh-CN"/>
              </w:rPr>
              <w:t>。</w:t>
            </w:r>
          </w:p>
        </w:tc>
        <w:tc>
          <w:tcPr>
            <w:tcW w:w="2438"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Times New Roman"/>
              </w:rPr>
            </w:pPr>
            <w:r>
              <w:rPr>
                <w:rFonts w:hint="eastAsia" w:ascii="Times New Roman"/>
              </w:rPr>
              <w:t>表面</w:t>
            </w:r>
            <w:r>
              <w:rPr>
                <w:rFonts w:hint="eastAsia" w:ascii="Times New Roman"/>
                <w:lang w:eastAsia="zh-CN"/>
              </w:rPr>
              <w:t>：</w:t>
            </w:r>
            <w:r>
              <w:rPr>
                <w:rFonts w:ascii="Times New Roman"/>
              </w:rPr>
              <w:t>应无破洞、折痕、皱条、油污、油渍、明显色差、荷叶边等缺陷。</w:t>
            </w:r>
          </w:p>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Times New Roman"/>
              </w:rPr>
              <w:t>接缝</w:t>
            </w:r>
            <w:r>
              <w:rPr>
                <w:rFonts w:hint="eastAsia" w:ascii="Times New Roman"/>
                <w:lang w:eastAsia="zh-CN"/>
              </w:rPr>
              <w:t>：</w:t>
            </w:r>
            <w:r>
              <w:rPr>
                <w:rFonts w:ascii="Times New Roman"/>
              </w:rPr>
              <w:t>不应发生裂缝、跳缝、脱线。</w:t>
            </w:r>
          </w:p>
        </w:tc>
      </w:tr>
      <w:tr>
        <w:tblPrEx>
          <w:tblLayout w:type="fixed"/>
          <w:tblCellMar>
            <w:top w:w="0" w:type="dxa"/>
            <w:left w:w="108" w:type="dxa"/>
            <w:bottom w:w="0" w:type="dxa"/>
            <w:right w:w="108" w:type="dxa"/>
          </w:tblCellMar>
        </w:tblPrEx>
        <w:trPr>
          <w:trHeight w:val="300" w:hRule="atLeast"/>
        </w:trPr>
        <w:tc>
          <w:tcPr>
            <w:tcW w:w="1426" w:type="dxa"/>
            <w:tcBorders>
              <w:top w:val="nil"/>
              <w:left w:val="single" w:color="auto" w:sz="8" w:space="0"/>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eastAsia="等线"/>
                <w:color w:val="000000"/>
                <w:sz w:val="18"/>
                <w:szCs w:val="18"/>
              </w:rPr>
              <w:t>A</w:t>
            </w:r>
          </w:p>
        </w:tc>
        <w:tc>
          <w:tcPr>
            <w:tcW w:w="2955" w:type="dxa"/>
            <w:tcBorders>
              <w:top w:val="nil"/>
              <w:left w:val="nil"/>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符合</w:t>
            </w:r>
          </w:p>
        </w:tc>
        <w:tc>
          <w:tcPr>
            <w:tcW w:w="2865"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c>
          <w:tcPr>
            <w:tcW w:w="2438"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r>
      <w:tr>
        <w:tblPrEx>
          <w:tblLayout w:type="fixed"/>
          <w:tblCellMar>
            <w:top w:w="0" w:type="dxa"/>
            <w:left w:w="108" w:type="dxa"/>
            <w:bottom w:w="0" w:type="dxa"/>
            <w:right w:w="108" w:type="dxa"/>
          </w:tblCellMar>
        </w:tblPrEx>
        <w:trPr>
          <w:trHeight w:val="300" w:hRule="atLeast"/>
        </w:trPr>
        <w:tc>
          <w:tcPr>
            <w:tcW w:w="1426" w:type="dxa"/>
            <w:tcBorders>
              <w:top w:val="nil"/>
              <w:left w:val="single" w:color="auto" w:sz="8" w:space="0"/>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B</w:t>
            </w:r>
          </w:p>
        </w:tc>
        <w:tc>
          <w:tcPr>
            <w:tcW w:w="2955" w:type="dxa"/>
            <w:tcBorders>
              <w:top w:val="nil"/>
              <w:left w:val="nil"/>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c>
          <w:tcPr>
            <w:tcW w:w="2865"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c>
          <w:tcPr>
            <w:tcW w:w="2438"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ascii="宋体" w:hAnsi="宋体" w:cs="宋体"/>
                <w:color w:val="000000"/>
                <w:sz w:val="18"/>
                <w:szCs w:val="18"/>
                <w:lang w:val="en-US" w:eastAsia="zh-CN"/>
              </w:rPr>
              <w:t>符合</w:t>
            </w:r>
          </w:p>
        </w:tc>
      </w:tr>
      <w:tr>
        <w:tblPrEx>
          <w:tblLayout w:type="fixed"/>
          <w:tblCellMar>
            <w:top w:w="0" w:type="dxa"/>
            <w:left w:w="108" w:type="dxa"/>
            <w:bottom w:w="0" w:type="dxa"/>
            <w:right w:w="108" w:type="dxa"/>
          </w:tblCellMar>
        </w:tblPrEx>
        <w:trPr>
          <w:trHeight w:val="300" w:hRule="atLeast"/>
        </w:trPr>
        <w:tc>
          <w:tcPr>
            <w:tcW w:w="1426" w:type="dxa"/>
            <w:tcBorders>
              <w:top w:val="nil"/>
              <w:left w:val="single" w:color="auto" w:sz="8" w:space="0"/>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C</w:t>
            </w:r>
            <w:r>
              <w:rPr>
                <w:rFonts w:eastAsia="等线"/>
                <w:color w:val="000000"/>
                <w:sz w:val="18"/>
                <w:szCs w:val="18"/>
              </w:rPr>
              <w:t xml:space="preserve"> </w:t>
            </w:r>
          </w:p>
        </w:tc>
        <w:tc>
          <w:tcPr>
            <w:tcW w:w="2955" w:type="dxa"/>
            <w:tcBorders>
              <w:top w:val="nil"/>
              <w:left w:val="nil"/>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c>
          <w:tcPr>
            <w:tcW w:w="2865"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c>
          <w:tcPr>
            <w:tcW w:w="2438"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r>
      <w:tr>
        <w:tblPrEx>
          <w:tblLayout w:type="fixed"/>
          <w:tblCellMar>
            <w:top w:w="0" w:type="dxa"/>
            <w:left w:w="108" w:type="dxa"/>
            <w:bottom w:w="0" w:type="dxa"/>
            <w:right w:w="108" w:type="dxa"/>
          </w:tblCellMar>
        </w:tblPrEx>
        <w:trPr>
          <w:trHeight w:val="300" w:hRule="atLeast"/>
        </w:trPr>
        <w:tc>
          <w:tcPr>
            <w:tcW w:w="1426" w:type="dxa"/>
            <w:tcBorders>
              <w:top w:val="nil"/>
              <w:left w:val="single" w:color="auto" w:sz="8" w:space="0"/>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D</w:t>
            </w:r>
          </w:p>
        </w:tc>
        <w:tc>
          <w:tcPr>
            <w:tcW w:w="2955" w:type="dxa"/>
            <w:tcBorders>
              <w:top w:val="nil"/>
              <w:left w:val="nil"/>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c>
          <w:tcPr>
            <w:tcW w:w="2865"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c>
          <w:tcPr>
            <w:tcW w:w="2438"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r>
      <w:tr>
        <w:tblPrEx>
          <w:tblLayout w:type="fixed"/>
          <w:tblCellMar>
            <w:top w:w="0" w:type="dxa"/>
            <w:left w:w="108" w:type="dxa"/>
            <w:bottom w:w="0" w:type="dxa"/>
            <w:right w:w="108" w:type="dxa"/>
          </w:tblCellMar>
        </w:tblPrEx>
        <w:trPr>
          <w:trHeight w:val="300" w:hRule="atLeast"/>
        </w:trPr>
        <w:tc>
          <w:tcPr>
            <w:tcW w:w="1426" w:type="dxa"/>
            <w:tcBorders>
              <w:top w:val="nil"/>
              <w:left w:val="single" w:color="auto" w:sz="8" w:space="0"/>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E</w:t>
            </w:r>
          </w:p>
        </w:tc>
        <w:tc>
          <w:tcPr>
            <w:tcW w:w="2955" w:type="dxa"/>
            <w:tcBorders>
              <w:top w:val="nil"/>
              <w:left w:val="nil"/>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c>
          <w:tcPr>
            <w:tcW w:w="2865"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c>
          <w:tcPr>
            <w:tcW w:w="2438"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ascii="宋体" w:hAnsi="宋体" w:cs="宋体"/>
                <w:color w:val="000000"/>
                <w:sz w:val="18"/>
                <w:szCs w:val="18"/>
                <w:lang w:val="en-US" w:eastAsia="zh-CN"/>
              </w:rPr>
              <w:t>符合</w:t>
            </w:r>
          </w:p>
        </w:tc>
      </w:tr>
      <w:tr>
        <w:tblPrEx>
          <w:tblLayout w:type="fixed"/>
          <w:tblCellMar>
            <w:top w:w="0" w:type="dxa"/>
            <w:left w:w="108" w:type="dxa"/>
            <w:bottom w:w="0" w:type="dxa"/>
            <w:right w:w="108" w:type="dxa"/>
          </w:tblCellMar>
        </w:tblPrEx>
        <w:trPr>
          <w:trHeight w:val="300" w:hRule="atLeast"/>
        </w:trPr>
        <w:tc>
          <w:tcPr>
            <w:tcW w:w="1426" w:type="dxa"/>
            <w:tcBorders>
              <w:top w:val="nil"/>
              <w:left w:val="single" w:color="auto" w:sz="8" w:space="0"/>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F</w:t>
            </w:r>
          </w:p>
        </w:tc>
        <w:tc>
          <w:tcPr>
            <w:tcW w:w="2955" w:type="dxa"/>
            <w:tcBorders>
              <w:top w:val="nil"/>
              <w:left w:val="nil"/>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c>
          <w:tcPr>
            <w:tcW w:w="2865"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c>
          <w:tcPr>
            <w:tcW w:w="2438"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r>
      <w:tr>
        <w:tblPrEx>
          <w:tblLayout w:type="fixed"/>
          <w:tblCellMar>
            <w:top w:w="0" w:type="dxa"/>
            <w:left w:w="108" w:type="dxa"/>
            <w:bottom w:w="0" w:type="dxa"/>
            <w:right w:w="108" w:type="dxa"/>
          </w:tblCellMar>
        </w:tblPrEx>
        <w:trPr>
          <w:trHeight w:val="300" w:hRule="atLeast"/>
        </w:trPr>
        <w:tc>
          <w:tcPr>
            <w:tcW w:w="1426" w:type="dxa"/>
            <w:tcBorders>
              <w:top w:val="nil"/>
              <w:left w:val="single" w:color="auto" w:sz="8" w:space="0"/>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G</w:t>
            </w:r>
          </w:p>
        </w:tc>
        <w:tc>
          <w:tcPr>
            <w:tcW w:w="2955" w:type="dxa"/>
            <w:tcBorders>
              <w:top w:val="nil"/>
              <w:left w:val="nil"/>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c>
          <w:tcPr>
            <w:tcW w:w="2865"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ascii="宋体" w:hAnsi="宋体" w:cs="宋体"/>
                <w:color w:val="000000"/>
                <w:sz w:val="18"/>
                <w:szCs w:val="18"/>
                <w:lang w:val="en-US" w:eastAsia="zh-CN"/>
              </w:rPr>
              <w:t>符合</w:t>
            </w:r>
          </w:p>
        </w:tc>
        <w:tc>
          <w:tcPr>
            <w:tcW w:w="2438"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ascii="宋体" w:hAnsi="宋体" w:cs="宋体"/>
                <w:color w:val="000000"/>
                <w:sz w:val="18"/>
                <w:szCs w:val="18"/>
                <w:lang w:val="en-US" w:eastAsia="zh-CN"/>
              </w:rPr>
              <w:t>符合</w:t>
            </w:r>
          </w:p>
        </w:tc>
      </w:tr>
      <w:tr>
        <w:tblPrEx>
          <w:tblLayout w:type="fixed"/>
          <w:tblCellMar>
            <w:top w:w="0" w:type="dxa"/>
            <w:left w:w="108" w:type="dxa"/>
            <w:bottom w:w="0" w:type="dxa"/>
            <w:right w:w="108" w:type="dxa"/>
          </w:tblCellMar>
        </w:tblPrEx>
        <w:trPr>
          <w:trHeight w:val="300" w:hRule="atLeast"/>
        </w:trPr>
        <w:tc>
          <w:tcPr>
            <w:tcW w:w="1426" w:type="dxa"/>
            <w:tcBorders>
              <w:top w:val="nil"/>
              <w:left w:val="single" w:color="auto" w:sz="8" w:space="0"/>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H</w:t>
            </w:r>
          </w:p>
        </w:tc>
        <w:tc>
          <w:tcPr>
            <w:tcW w:w="2955" w:type="dxa"/>
            <w:tcBorders>
              <w:top w:val="nil"/>
              <w:left w:val="nil"/>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c>
          <w:tcPr>
            <w:tcW w:w="2865"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c>
          <w:tcPr>
            <w:tcW w:w="2438"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r>
    </w:tbl>
    <w:p>
      <w:pPr>
        <w:pageBreakBefore w:val="0"/>
        <w:kinsoku/>
        <w:wordWrap/>
        <w:overflowPunct/>
        <w:topLinePunct w:val="0"/>
        <w:bidi w:val="0"/>
        <w:adjustRightInd/>
        <w:snapToGrid/>
        <w:spacing w:line="400" w:lineRule="exact"/>
        <w:ind w:firstLine="480"/>
        <w:textAlignment w:val="auto"/>
        <w:rPr>
          <w:rFonts w:ascii="宋体" w:hAnsi="宋体"/>
          <w:sz w:val="24"/>
          <w:szCs w:val="24"/>
        </w:rPr>
      </w:pPr>
      <w:r>
        <w:rPr>
          <w:rFonts w:hint="eastAsia" w:ascii="宋体" w:hAnsi="宋体"/>
          <w:sz w:val="24"/>
          <w:szCs w:val="24"/>
          <w:lang w:val="en-US" w:eastAsia="zh-CN"/>
        </w:rPr>
        <w:t>遮阳天蓬帘为现场安装调试产品</w:t>
      </w:r>
      <w:r>
        <w:rPr>
          <w:rFonts w:hint="eastAsia" w:ascii="宋体" w:hAnsi="宋体"/>
          <w:sz w:val="24"/>
          <w:szCs w:val="24"/>
        </w:rPr>
        <w:t>，</w:t>
      </w:r>
      <w:r>
        <w:rPr>
          <w:rFonts w:hint="eastAsia" w:ascii="宋体" w:hAnsi="宋体"/>
          <w:sz w:val="24"/>
          <w:szCs w:val="24"/>
          <w:lang w:val="en-US" w:eastAsia="zh-CN"/>
        </w:rPr>
        <w:t>产品的各零件如发现问题均可拆卸更换，</w:t>
      </w:r>
      <w:r>
        <w:rPr>
          <w:rFonts w:hint="eastAsia" w:ascii="宋体" w:hAnsi="宋体"/>
          <w:sz w:val="24"/>
          <w:szCs w:val="24"/>
        </w:rPr>
        <w:t>所以</w:t>
      </w:r>
      <w:r>
        <w:rPr>
          <w:rFonts w:hint="eastAsia" w:ascii="宋体" w:hAnsi="宋体"/>
          <w:sz w:val="24"/>
          <w:szCs w:val="24"/>
          <w:lang w:val="en-US" w:eastAsia="zh-CN"/>
        </w:rPr>
        <w:t>在产品完成安装验收后</w:t>
      </w:r>
      <w:r>
        <w:rPr>
          <w:rFonts w:hint="eastAsia" w:ascii="宋体" w:hAnsi="宋体"/>
          <w:sz w:val="24"/>
          <w:szCs w:val="24"/>
        </w:rPr>
        <w:t>送检样品</w:t>
      </w:r>
      <w:r>
        <w:rPr>
          <w:rFonts w:ascii="宋体" w:hAnsi="宋体"/>
          <w:sz w:val="24"/>
          <w:szCs w:val="24"/>
        </w:rPr>
        <w:t>的外观</w:t>
      </w:r>
      <w:r>
        <w:rPr>
          <w:rFonts w:hint="eastAsia" w:ascii="宋体" w:hAnsi="宋体"/>
          <w:sz w:val="24"/>
          <w:szCs w:val="24"/>
        </w:rPr>
        <w:t>质量</w:t>
      </w:r>
      <w:r>
        <w:rPr>
          <w:rFonts w:ascii="宋体" w:hAnsi="宋体"/>
          <w:sz w:val="24"/>
          <w:szCs w:val="24"/>
        </w:rPr>
        <w:t>均符合本</w:t>
      </w:r>
      <w:r>
        <w:rPr>
          <w:rFonts w:hint="eastAsia" w:ascii="宋体" w:hAnsi="宋体"/>
          <w:sz w:val="24"/>
          <w:szCs w:val="24"/>
        </w:rPr>
        <w:t>标准的要求。</w:t>
      </w:r>
    </w:p>
    <w:p>
      <w:pPr>
        <w:pageBreakBefore w:val="0"/>
        <w:kinsoku/>
        <w:wordWrap/>
        <w:overflowPunct/>
        <w:topLinePunct w:val="0"/>
        <w:bidi w:val="0"/>
        <w:adjustRightInd/>
        <w:snapToGrid/>
        <w:spacing w:line="400" w:lineRule="exact"/>
        <w:ind w:firstLine="480" w:firstLineChars="200"/>
        <w:textAlignment w:val="auto"/>
        <w:rPr>
          <w:rFonts w:hint="default" w:ascii="宋体" w:eastAsia="宋体"/>
          <w:sz w:val="24"/>
          <w:szCs w:val="24"/>
          <w:lang w:val="en-US" w:eastAsia="zh-CN"/>
        </w:rPr>
      </w:pPr>
      <w:r>
        <w:rPr>
          <w:rFonts w:hint="eastAsia" w:ascii="宋体" w:eastAsia="宋体"/>
          <w:sz w:val="24"/>
          <w:szCs w:val="24"/>
          <w:lang w:val="en-US" w:eastAsia="zh-CN"/>
        </w:rPr>
        <w:t xml:space="preserve">3.2 </w:t>
      </w:r>
      <w:r>
        <w:rPr>
          <w:rFonts w:hint="eastAsia" w:ascii="宋体"/>
          <w:sz w:val="24"/>
          <w:szCs w:val="24"/>
          <w:lang w:val="en-US" w:eastAsia="zh-CN"/>
        </w:rPr>
        <w:t>尺寸</w:t>
      </w:r>
      <w:r>
        <w:rPr>
          <w:rFonts w:hint="eastAsia" w:ascii="宋体" w:eastAsia="宋体"/>
          <w:sz w:val="24"/>
          <w:szCs w:val="24"/>
          <w:lang w:val="en-US" w:eastAsia="zh-CN"/>
        </w:rPr>
        <w:t xml:space="preserve">                                                      </w:t>
      </w:r>
      <w:r>
        <w:rPr>
          <w:rFonts w:ascii="宋体" w:hAnsi="宋体" w:eastAsia="宋体"/>
          <w:sz w:val="24"/>
          <w:szCs w:val="24"/>
          <w:lang w:eastAsia="zh-CN"/>
        </w:rPr>
        <w:t>单位为</w:t>
      </w:r>
      <w:r>
        <w:rPr>
          <w:rFonts w:hint="eastAsia" w:ascii="宋体" w:hAnsi="宋体" w:eastAsia="宋体"/>
          <w:sz w:val="24"/>
          <w:szCs w:val="24"/>
          <w:lang w:val="en-US" w:eastAsia="zh-CN"/>
        </w:rPr>
        <w:t>毫米</w:t>
      </w:r>
    </w:p>
    <w:tbl>
      <w:tblPr>
        <w:tblStyle w:val="10"/>
        <w:tblW w:w="94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2235"/>
        <w:gridCol w:w="1470"/>
        <w:gridCol w:w="1395"/>
        <w:gridCol w:w="1156"/>
        <w:gridCol w:w="1055"/>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tcBorders>
              <w:top w:val="single" w:color="auto" w:sz="12" w:space="0"/>
              <w:left w:val="single" w:color="auto" w:sz="12"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lang w:val="en-US" w:eastAsia="zh-CN"/>
              </w:rPr>
            </w:pPr>
            <w:r>
              <w:rPr>
                <w:rFonts w:hint="eastAsia" w:ascii="Times New Roman"/>
                <w:lang w:val="en-US" w:eastAsia="zh-CN"/>
              </w:rPr>
              <w:t>项目</w:t>
            </w:r>
          </w:p>
        </w:tc>
        <w:tc>
          <w:tcPr>
            <w:tcW w:w="8366" w:type="dxa"/>
            <w:gridSpan w:val="6"/>
            <w:tcBorders>
              <w:top w:val="single" w:color="auto" w:sz="12" w:space="0"/>
              <w:left w:val="single" w:color="auto" w:sz="4" w:space="0"/>
              <w:bottom w:val="single" w:color="auto" w:sz="4" w:space="0"/>
              <w:right w:val="single" w:color="auto" w:sz="12"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lang w:val="en-US" w:eastAsia="zh-CN"/>
              </w:rPr>
            </w:pPr>
            <w:r>
              <w:rPr>
                <w:rFonts w:hint="eastAsia" w:ascii="Times New Roman"/>
                <w:lang w:val="en-US" w:eastAsia="zh-CN"/>
              </w:rPr>
              <w:t>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tcBorders>
              <w:top w:val="single" w:color="auto" w:sz="4" w:space="0"/>
              <w:left w:val="single" w:color="auto" w:sz="12"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lang w:val="en-US" w:eastAsia="zh-CN"/>
              </w:rPr>
            </w:pPr>
            <w:r>
              <w:rPr>
                <w:rFonts w:hint="eastAsia" w:ascii="Times New Roman"/>
                <w:lang w:val="en-US" w:eastAsia="zh-CN"/>
              </w:rPr>
              <w:t>要求</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rPr>
            </w:pPr>
            <w:r>
              <w:rPr>
                <w:rFonts w:ascii="Times New Roman"/>
              </w:rPr>
              <w:t>形式</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lang w:eastAsia="zh-CN"/>
              </w:rPr>
            </w:pPr>
            <w:r>
              <w:rPr>
                <w:rFonts w:ascii="Times New Roman"/>
              </w:rPr>
              <w:t>成品宽度与帘布宽度之差</w:t>
            </w:r>
            <w:r>
              <w:rPr>
                <w:rFonts w:hint="eastAsia" w:ascii="Times New Roman"/>
                <w:lang w:eastAsia="zh-CN"/>
              </w:rPr>
              <w:t>（</w:t>
            </w:r>
            <w:r>
              <w:rPr>
                <w:rFonts w:hint="eastAsia" w:ascii="Times New Roman"/>
                <w:lang w:val="en-US" w:eastAsia="zh-CN"/>
              </w:rPr>
              <w:t>结果</w:t>
            </w:r>
            <w:r>
              <w:rPr>
                <w:rFonts w:hint="eastAsia" w:ascii="Times New Roman"/>
                <w:lang w:eastAsia="zh-CN"/>
              </w:rPr>
              <w:t>）</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lang w:eastAsia="zh-CN"/>
              </w:rPr>
            </w:pPr>
            <w:r>
              <w:rPr>
                <w:rFonts w:ascii="Times New Roman"/>
              </w:rPr>
              <w:t>帘布长度与成品长度之差</w:t>
            </w:r>
            <w:r>
              <w:rPr>
                <w:rFonts w:hint="eastAsia" w:ascii="Times New Roman"/>
                <w:lang w:eastAsia="zh-CN"/>
              </w:rPr>
              <w:t>（</w:t>
            </w:r>
            <w:r>
              <w:rPr>
                <w:rFonts w:hint="eastAsia" w:ascii="Times New Roman"/>
                <w:lang w:val="en-US" w:eastAsia="zh-CN"/>
              </w:rPr>
              <w:t>结果</w:t>
            </w:r>
            <w:r>
              <w:rPr>
                <w:rFonts w:hint="eastAsia" w:ascii="Times New Roman"/>
                <w:lang w:eastAsia="zh-CN"/>
              </w:rPr>
              <w:t>）</w:t>
            </w: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rPr>
            </w:pPr>
            <w:r>
              <w:rPr>
                <w:rFonts w:ascii="Times New Roman"/>
              </w:rPr>
              <w:t>对角线长度偏差</w:t>
            </w:r>
          </w:p>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lang w:eastAsia="zh-CN"/>
              </w:rPr>
            </w:pPr>
            <w:r>
              <w:rPr>
                <w:rFonts w:hint="eastAsia" w:ascii="Times New Roman"/>
                <w:lang w:eastAsia="zh-CN"/>
              </w:rPr>
              <w:t>（</w:t>
            </w:r>
            <w:r>
              <w:rPr>
                <w:rFonts w:hint="eastAsia" w:ascii="Times New Roman"/>
                <w:lang w:val="en-US" w:eastAsia="zh-CN"/>
              </w:rPr>
              <w:t>结果</w:t>
            </w:r>
            <w:r>
              <w:rPr>
                <w:rFonts w:hint="eastAsia" w:ascii="Times New Roman"/>
                <w:lang w:eastAsia="zh-CN"/>
              </w:rPr>
              <w:t>）</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default" w:ascii="Times New Roman"/>
                <w:lang w:val="en-US" w:eastAsia="zh-CN"/>
              </w:rPr>
            </w:pPr>
            <w:r>
              <w:rPr>
                <w:rFonts w:hint="eastAsia" w:ascii="Times New Roman"/>
                <w:lang w:val="en-US" w:eastAsia="zh-CN"/>
              </w:rPr>
              <w:t>宽度</w:t>
            </w:r>
          </w:p>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lang w:val="en-US" w:eastAsia="zh-CN"/>
              </w:rPr>
            </w:pPr>
            <w:r>
              <w:rPr>
                <w:rFonts w:hint="eastAsia" w:ascii="Times New Roman"/>
                <w:lang w:val="en-US" w:eastAsia="zh-CN"/>
              </w:rPr>
              <w:t>（结果）</w:t>
            </w:r>
          </w:p>
        </w:tc>
        <w:tc>
          <w:tcPr>
            <w:tcW w:w="1055" w:type="dxa"/>
            <w:tcBorders>
              <w:top w:val="single" w:color="auto" w:sz="4" w:space="0"/>
              <w:left w:val="single" w:color="auto" w:sz="4" w:space="0"/>
              <w:bottom w:val="single" w:color="auto" w:sz="4" w:space="0"/>
              <w:right w:val="single" w:color="auto" w:sz="12"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lang w:val="en-US" w:eastAsia="zh-CN"/>
              </w:rPr>
            </w:pPr>
            <w:r>
              <w:rPr>
                <w:rFonts w:hint="eastAsia" w:ascii="Times New Roman"/>
                <w:lang w:val="en-US" w:eastAsia="zh-CN"/>
              </w:rPr>
              <w:t>长度</w:t>
            </w:r>
          </w:p>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lang w:val="en-US" w:eastAsia="zh-CN"/>
              </w:rPr>
            </w:pPr>
            <w:r>
              <w:rPr>
                <w:rFonts w:hint="eastAsia" w:ascii="Times New Roman"/>
                <w:lang w:val="en-US"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tcBorders>
              <w:top w:val="single" w:color="auto" w:sz="4" w:space="0"/>
              <w:left w:val="single" w:color="auto" w:sz="12" w:space="0"/>
              <w:bottom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Times New Roman"/>
              </w:rPr>
            </w:pPr>
            <w:r>
              <w:rPr>
                <w:rFonts w:eastAsia="等线"/>
                <w:color w:val="000000"/>
                <w:sz w:val="18"/>
                <w:szCs w:val="18"/>
              </w:rPr>
              <w:t>A</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外遮阳、卷曲式、钢丝导向、电动控制、软质材料</w:t>
            </w:r>
          </w:p>
          <w:p>
            <w:pPr>
              <w:pageBreakBefore w:val="0"/>
              <w:kinsoku/>
              <w:wordWrap/>
              <w:overflowPunct/>
              <w:topLinePunct w:val="0"/>
              <w:bidi w:val="0"/>
              <w:adjustRightInd/>
              <w:snapToGrid/>
              <w:spacing w:line="400" w:lineRule="exact"/>
              <w:jc w:val="center"/>
              <w:textAlignment w:val="auto"/>
              <w:rPr>
                <w:rFonts w:ascii="Times New Roman"/>
              </w:rPr>
            </w:pPr>
            <w:r>
              <w:rPr>
                <w:rFonts w:hint="eastAsia" w:ascii="宋体" w:hAnsi="宋体" w:cs="宋体"/>
                <w:color w:val="000000"/>
                <w:sz w:val="18"/>
                <w:szCs w:val="18"/>
                <w:lang w:val="en-US" w:eastAsia="zh-CN"/>
              </w:rPr>
              <w:t>（电动张紧式）</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lang w:eastAsia="zh-CN"/>
              </w:rPr>
            </w:pPr>
            <w:r>
              <w:rPr>
                <w:rFonts w:hint="eastAsia" w:ascii="Times New Roman"/>
              </w:rPr>
              <w:t>≤</w:t>
            </w:r>
            <w:r>
              <w:rPr>
                <w:rFonts w:ascii="Times New Roman"/>
              </w:rPr>
              <w:t>120</w:t>
            </w:r>
            <w:r>
              <w:rPr>
                <w:rFonts w:hint="eastAsia" w:ascii="Times New Roman"/>
                <w:lang w:eastAsia="zh-CN"/>
              </w:rPr>
              <w:t>（</w:t>
            </w:r>
            <w:r>
              <w:rPr>
                <w:rFonts w:hint="eastAsia" w:ascii="Times New Roman"/>
                <w:lang w:val="en-US" w:eastAsia="zh-CN"/>
              </w:rPr>
              <w:t>0</w:t>
            </w:r>
            <w:r>
              <w:rPr>
                <w:rFonts w:hint="eastAsia" w:ascii="Times New Roman"/>
                <w:lang w:eastAsia="zh-CN"/>
              </w:rPr>
              <w:t>）</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lang w:val="en-US" w:eastAsia="zh-CN"/>
              </w:rPr>
            </w:pPr>
            <w:r>
              <w:rPr>
                <w:rFonts w:hint="eastAsia" w:ascii="Times New Roman"/>
              </w:rPr>
              <w:t>≥</w:t>
            </w:r>
            <w:r>
              <w:rPr>
                <w:rFonts w:ascii="Times New Roman"/>
              </w:rPr>
              <w:t>450</w:t>
            </w:r>
            <w:r>
              <w:rPr>
                <w:rFonts w:hint="eastAsia" w:ascii="Times New Roman"/>
                <w:lang w:eastAsia="zh-CN"/>
              </w:rPr>
              <w:t>（</w:t>
            </w:r>
            <w:r>
              <w:rPr>
                <w:rFonts w:hint="eastAsia" w:ascii="Times New Roman"/>
                <w:lang w:val="en-US" w:eastAsia="zh-CN"/>
              </w:rPr>
              <w:t>520</w:t>
            </w:r>
            <w:r>
              <w:rPr>
                <w:rFonts w:hint="eastAsia" w:ascii="Times New Roman"/>
                <w:lang w:eastAsia="zh-CN"/>
              </w:rPr>
              <w:t>）</w:t>
            </w: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left="0" w:leftChars="0" w:firstLine="0" w:firstLineChars="0"/>
              <w:jc w:val="center"/>
              <w:textAlignment w:val="auto"/>
              <w:rPr>
                <w:rFonts w:hint="eastAsia" w:ascii="Times New Roman" w:eastAsia="宋体"/>
                <w:lang w:val="en-US" w:eastAsia="zh-CN"/>
              </w:rPr>
            </w:pPr>
            <w:r>
              <w:rPr>
                <w:rFonts w:hint="eastAsia" w:ascii="Times New Roman"/>
                <w:lang w:val="en-US" w:eastAsia="zh-CN"/>
              </w:rPr>
              <w:t>4（3）</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left="0" w:leftChars="0" w:firstLine="0" w:firstLineChars="0"/>
              <w:jc w:val="center"/>
              <w:textAlignment w:val="auto"/>
              <w:rPr>
                <w:rFonts w:hint="default" w:ascii="Times New Roman" w:eastAsia="宋体"/>
                <w:lang w:val="en-US" w:eastAsia="zh-CN"/>
              </w:rPr>
            </w:pPr>
            <w:r>
              <w:rPr>
                <w:rFonts w:hint="eastAsia" w:ascii="Times New Roman"/>
                <w:lang w:val="en-US" w:eastAsia="zh-CN"/>
              </w:rPr>
              <w:t>-4~0（0）</w:t>
            </w:r>
          </w:p>
        </w:tc>
        <w:tc>
          <w:tcPr>
            <w:tcW w:w="1055" w:type="dxa"/>
            <w:tcBorders>
              <w:top w:val="single" w:color="auto" w:sz="4" w:space="0"/>
              <w:left w:val="single" w:color="auto" w:sz="4" w:space="0"/>
              <w:bottom w:val="single" w:color="auto" w:sz="4" w:space="0"/>
              <w:right w:val="single" w:color="auto" w:sz="12"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left="0" w:leftChars="0" w:firstLine="0" w:firstLineChars="0"/>
              <w:jc w:val="center"/>
              <w:textAlignment w:val="auto"/>
              <w:rPr>
                <w:rFonts w:hint="eastAsia" w:ascii="Times New Roman" w:eastAsia="宋体"/>
                <w:lang w:val="en-US" w:eastAsia="zh-CN"/>
              </w:rPr>
            </w:pPr>
            <w:r>
              <w:rPr>
                <w:rFonts w:hint="eastAsia" w:ascii="Times New Roman"/>
              </w:rPr>
              <w:t>±</w:t>
            </w:r>
            <w:r>
              <w:rPr>
                <w:rFonts w:hint="eastAsia" w:ascii="Times New Roman"/>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tcBorders>
              <w:top w:val="single" w:color="auto" w:sz="4" w:space="0"/>
              <w:left w:val="single" w:color="auto" w:sz="12" w:space="0"/>
              <w:bottom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Times New Roman"/>
              </w:rPr>
            </w:pPr>
            <w:r>
              <w:rPr>
                <w:rFonts w:hint="eastAsia" w:eastAsia="等线"/>
                <w:color w:val="000000"/>
                <w:sz w:val="18"/>
                <w:szCs w:val="18"/>
                <w:lang w:val="en-US" w:eastAsia="zh-CN"/>
              </w:rPr>
              <w:t>B</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外遮阳、卷曲式、钢丝导向、电动控制、软质材料</w:t>
            </w:r>
          </w:p>
          <w:p>
            <w:pPr>
              <w:pageBreakBefore w:val="0"/>
              <w:kinsoku/>
              <w:wordWrap/>
              <w:overflowPunct/>
              <w:topLinePunct w:val="0"/>
              <w:bidi w:val="0"/>
              <w:adjustRightInd/>
              <w:snapToGrid/>
              <w:spacing w:line="400" w:lineRule="exact"/>
              <w:jc w:val="center"/>
              <w:textAlignment w:val="auto"/>
              <w:rPr>
                <w:rFonts w:ascii="Times New Roman"/>
              </w:rPr>
            </w:pPr>
            <w:r>
              <w:rPr>
                <w:rFonts w:hint="eastAsia" w:ascii="宋体" w:hAnsi="宋体" w:cs="宋体"/>
                <w:color w:val="000000"/>
                <w:sz w:val="18"/>
                <w:szCs w:val="18"/>
                <w:lang w:val="en-US" w:eastAsia="zh-CN"/>
              </w:rPr>
              <w:t>（电动张紧式）</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lang w:eastAsia="zh-CN"/>
              </w:rPr>
            </w:pPr>
            <w:r>
              <w:rPr>
                <w:rFonts w:hint="eastAsia" w:ascii="Times New Roman"/>
              </w:rPr>
              <w:t>≤</w:t>
            </w:r>
            <w:r>
              <w:rPr>
                <w:rFonts w:ascii="Times New Roman"/>
              </w:rPr>
              <w:t>120</w:t>
            </w:r>
            <w:r>
              <w:rPr>
                <w:rFonts w:hint="eastAsia" w:ascii="Times New Roman"/>
                <w:lang w:eastAsia="zh-CN"/>
              </w:rPr>
              <w:t>（</w:t>
            </w:r>
            <w:r>
              <w:rPr>
                <w:rFonts w:hint="eastAsia" w:ascii="Times New Roman"/>
                <w:lang w:val="en-US" w:eastAsia="zh-CN"/>
              </w:rPr>
              <w:t>0</w:t>
            </w:r>
            <w:r>
              <w:rPr>
                <w:rFonts w:hint="eastAsia" w:ascii="Times New Roman"/>
                <w:lang w:eastAsia="zh-CN"/>
              </w:rPr>
              <w:t>）</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lang w:val="en-US" w:eastAsia="zh-CN"/>
              </w:rPr>
            </w:pPr>
            <w:r>
              <w:rPr>
                <w:rFonts w:hint="eastAsia" w:ascii="Times New Roman"/>
              </w:rPr>
              <w:t>≥</w:t>
            </w:r>
            <w:r>
              <w:rPr>
                <w:rFonts w:ascii="Times New Roman"/>
              </w:rPr>
              <w:t>450</w:t>
            </w:r>
            <w:r>
              <w:rPr>
                <w:rFonts w:hint="eastAsia" w:ascii="Times New Roman"/>
                <w:lang w:eastAsia="zh-CN"/>
              </w:rPr>
              <w:t>（</w:t>
            </w:r>
            <w:r>
              <w:rPr>
                <w:rFonts w:hint="eastAsia" w:ascii="Times New Roman"/>
                <w:lang w:val="en-US" w:eastAsia="zh-CN"/>
              </w:rPr>
              <w:t>530</w:t>
            </w:r>
            <w:r>
              <w:rPr>
                <w:rFonts w:hint="eastAsia" w:ascii="Times New Roman"/>
                <w:lang w:eastAsia="zh-CN"/>
              </w:rPr>
              <w:t>）</w:t>
            </w: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adjustRightInd/>
              <w:snapToGrid/>
              <w:spacing w:line="400" w:lineRule="exact"/>
              <w:jc w:val="center"/>
              <w:textAlignment w:val="auto"/>
              <w:rPr>
                <w:rFonts w:ascii="Times New Roman"/>
              </w:rPr>
            </w:pPr>
            <w:r>
              <w:rPr>
                <w:rFonts w:hint="eastAsia" w:ascii="Times New Roman"/>
                <w:lang w:val="en-US" w:eastAsia="zh-CN"/>
              </w:rPr>
              <w:t>4（3）</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left="0" w:leftChars="0" w:firstLine="0" w:firstLineChars="0"/>
              <w:jc w:val="center"/>
              <w:textAlignment w:val="auto"/>
              <w:rPr>
                <w:rFonts w:ascii="Times New Roman"/>
              </w:rPr>
            </w:pPr>
            <w:r>
              <w:rPr>
                <w:rFonts w:hint="eastAsia" w:ascii="Times New Roman"/>
                <w:lang w:val="en-US" w:eastAsia="zh-CN"/>
              </w:rPr>
              <w:t>-4~0（0）</w:t>
            </w:r>
          </w:p>
        </w:tc>
        <w:tc>
          <w:tcPr>
            <w:tcW w:w="1055" w:type="dxa"/>
            <w:tcBorders>
              <w:top w:val="single" w:color="auto" w:sz="4" w:space="0"/>
              <w:left w:val="single" w:color="auto" w:sz="4" w:space="0"/>
              <w:bottom w:val="single" w:color="auto" w:sz="4" w:space="0"/>
              <w:right w:val="single" w:color="auto" w:sz="12"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left="0" w:leftChars="0" w:firstLine="0" w:firstLineChars="0"/>
              <w:jc w:val="center"/>
              <w:textAlignment w:val="auto"/>
              <w:rPr>
                <w:rFonts w:ascii="Times New Roman"/>
              </w:rPr>
            </w:pPr>
            <w:r>
              <w:rPr>
                <w:rFonts w:hint="eastAsia" w:ascii="Times New Roman"/>
              </w:rPr>
              <w:t>±</w:t>
            </w:r>
            <w:r>
              <w:rPr>
                <w:rFonts w:hint="eastAsia" w:ascii="Times New Roman"/>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126" w:type="dxa"/>
            <w:tcBorders>
              <w:top w:val="single" w:color="auto" w:sz="4" w:space="0"/>
              <w:left w:val="single" w:color="auto" w:sz="12" w:space="0"/>
              <w:bottom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Times New Roman"/>
              </w:rPr>
            </w:pPr>
            <w:r>
              <w:rPr>
                <w:rFonts w:hint="eastAsia" w:eastAsia="等线"/>
                <w:color w:val="000000"/>
                <w:sz w:val="18"/>
                <w:szCs w:val="18"/>
                <w:lang w:val="en-US" w:eastAsia="zh-CN"/>
              </w:rPr>
              <w:t>C</w:t>
            </w:r>
            <w:r>
              <w:rPr>
                <w:rFonts w:eastAsia="等线"/>
                <w:color w:val="000000"/>
                <w:sz w:val="18"/>
                <w:szCs w:val="18"/>
              </w:rPr>
              <w:t xml:space="preserve"> </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外遮阳、卷曲式、钢丝导向、电动控制、软质材料</w:t>
            </w:r>
          </w:p>
          <w:p>
            <w:pPr>
              <w:pageBreakBefore w:val="0"/>
              <w:kinsoku/>
              <w:wordWrap/>
              <w:overflowPunct/>
              <w:topLinePunct w:val="0"/>
              <w:bidi w:val="0"/>
              <w:adjustRightInd/>
              <w:snapToGrid/>
              <w:spacing w:line="400" w:lineRule="exact"/>
              <w:jc w:val="center"/>
              <w:textAlignment w:val="auto"/>
              <w:rPr>
                <w:rFonts w:ascii="Times New Roman"/>
              </w:rPr>
            </w:pPr>
            <w:r>
              <w:rPr>
                <w:rFonts w:hint="eastAsia" w:ascii="宋体" w:hAnsi="宋体" w:cs="宋体"/>
                <w:color w:val="000000"/>
                <w:sz w:val="18"/>
                <w:szCs w:val="18"/>
                <w:lang w:val="en-US" w:eastAsia="zh-CN"/>
              </w:rPr>
              <w:t>（</w:t>
            </w:r>
            <w:r>
              <w:rPr>
                <w:rFonts w:ascii="Times New Roman"/>
              </w:rPr>
              <w:t>弹簧</w:t>
            </w:r>
            <w:r>
              <w:rPr>
                <w:rFonts w:hint="eastAsia" w:ascii="Times New Roman"/>
                <w:lang w:val="en-US" w:eastAsia="zh-CN"/>
              </w:rPr>
              <w:t>电动</w:t>
            </w:r>
            <w:r>
              <w:rPr>
                <w:rFonts w:ascii="Times New Roman"/>
              </w:rPr>
              <w:t>张紧式</w:t>
            </w:r>
            <w:r>
              <w:rPr>
                <w:rFonts w:hint="eastAsia" w:ascii="宋体" w:hAnsi="宋体" w:cs="宋体"/>
                <w:color w:val="000000"/>
                <w:sz w:val="18"/>
                <w:szCs w:val="18"/>
                <w:lang w:val="en-US" w:eastAsia="zh-CN"/>
              </w:rPr>
              <w:t>）</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lang w:eastAsia="zh-CN"/>
              </w:rPr>
            </w:pPr>
            <w:r>
              <w:rPr>
                <w:rFonts w:hint="eastAsia" w:ascii="Times New Roman"/>
              </w:rPr>
              <w:t>≤</w:t>
            </w:r>
            <w:r>
              <w:rPr>
                <w:rFonts w:ascii="Times New Roman"/>
              </w:rPr>
              <w:t>50</w:t>
            </w:r>
            <w:r>
              <w:rPr>
                <w:rFonts w:hint="eastAsia" w:ascii="Times New Roman"/>
                <w:lang w:eastAsia="zh-CN"/>
              </w:rPr>
              <w:t>（</w:t>
            </w:r>
            <w:r>
              <w:rPr>
                <w:rFonts w:hint="eastAsia" w:ascii="Times New Roman"/>
                <w:lang w:val="en-US" w:eastAsia="zh-CN"/>
              </w:rPr>
              <w:t>0</w:t>
            </w:r>
            <w:r>
              <w:rPr>
                <w:rFonts w:hint="eastAsia" w:ascii="Times New Roman"/>
                <w:lang w:eastAsia="zh-CN"/>
              </w:rPr>
              <w:t>）</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lang w:val="en-US" w:eastAsia="zh-CN"/>
              </w:rPr>
            </w:pPr>
            <w:r>
              <w:rPr>
                <w:rFonts w:hint="eastAsia" w:ascii="Times New Roman"/>
              </w:rPr>
              <w:t>≥</w:t>
            </w:r>
            <w:r>
              <w:rPr>
                <w:rFonts w:ascii="Times New Roman"/>
              </w:rPr>
              <w:t>400</w:t>
            </w:r>
            <w:r>
              <w:rPr>
                <w:rFonts w:hint="eastAsia" w:ascii="Times New Roman"/>
                <w:lang w:eastAsia="zh-CN"/>
              </w:rPr>
              <w:t>（</w:t>
            </w:r>
            <w:r>
              <w:rPr>
                <w:rFonts w:hint="eastAsia" w:ascii="Times New Roman"/>
                <w:lang w:val="en-US" w:eastAsia="zh-CN"/>
              </w:rPr>
              <w:t>480</w:t>
            </w:r>
            <w:r>
              <w:rPr>
                <w:rFonts w:hint="eastAsia" w:ascii="Times New Roman"/>
                <w:lang w:eastAsia="zh-CN"/>
              </w:rPr>
              <w:t>）</w:t>
            </w: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rPr>
            </w:pPr>
            <w:r>
              <w:rPr>
                <w:rFonts w:hint="eastAsia" w:ascii="Times New Roman"/>
                <w:lang w:val="en-US" w:eastAsia="zh-CN"/>
              </w:rPr>
              <w:t>4（4）</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left="0" w:leftChars="0" w:firstLine="0" w:firstLineChars="0"/>
              <w:jc w:val="center"/>
              <w:textAlignment w:val="auto"/>
              <w:rPr>
                <w:rFonts w:ascii="Times New Roman"/>
              </w:rPr>
            </w:pPr>
            <w:r>
              <w:rPr>
                <w:rFonts w:hint="eastAsia" w:ascii="Times New Roman"/>
                <w:lang w:val="en-US" w:eastAsia="zh-CN"/>
              </w:rPr>
              <w:t>-4~0（0）</w:t>
            </w:r>
          </w:p>
        </w:tc>
        <w:tc>
          <w:tcPr>
            <w:tcW w:w="1055" w:type="dxa"/>
            <w:tcBorders>
              <w:top w:val="single" w:color="auto" w:sz="4" w:space="0"/>
              <w:left w:val="single" w:color="auto" w:sz="4" w:space="0"/>
              <w:bottom w:val="single" w:color="auto" w:sz="4" w:space="0"/>
              <w:right w:val="single" w:color="auto" w:sz="12"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left="0" w:leftChars="0" w:firstLine="0" w:firstLineChars="0"/>
              <w:jc w:val="center"/>
              <w:textAlignment w:val="auto"/>
              <w:rPr>
                <w:rFonts w:ascii="Times New Roman"/>
              </w:rPr>
            </w:pPr>
            <w:r>
              <w:rPr>
                <w:rFonts w:hint="eastAsia" w:ascii="Times New Roman"/>
              </w:rPr>
              <w:t>±</w:t>
            </w:r>
            <w:r>
              <w:rPr>
                <w:rFonts w:hint="eastAsia" w:ascii="Times New Roman"/>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tcBorders>
              <w:top w:val="single" w:color="auto" w:sz="4" w:space="0"/>
              <w:left w:val="single" w:color="auto" w:sz="12" w:space="0"/>
              <w:bottom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Times New Roman"/>
              </w:rPr>
            </w:pPr>
            <w:r>
              <w:rPr>
                <w:rFonts w:hint="eastAsia" w:eastAsia="等线"/>
                <w:color w:val="000000"/>
                <w:sz w:val="18"/>
                <w:szCs w:val="18"/>
                <w:lang w:val="en-US" w:eastAsia="zh-CN"/>
              </w:rPr>
              <w:t>D</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外遮阳、卷曲式、钢丝导向、电动控制、软质材料</w:t>
            </w:r>
          </w:p>
          <w:p>
            <w:pPr>
              <w:pageBreakBefore w:val="0"/>
              <w:kinsoku/>
              <w:wordWrap/>
              <w:overflowPunct/>
              <w:topLinePunct w:val="0"/>
              <w:bidi w:val="0"/>
              <w:adjustRightInd/>
              <w:snapToGrid/>
              <w:spacing w:line="400" w:lineRule="exact"/>
              <w:jc w:val="center"/>
              <w:textAlignment w:val="auto"/>
              <w:rPr>
                <w:rFonts w:ascii="Times New Roman"/>
              </w:rPr>
            </w:pPr>
            <w:r>
              <w:rPr>
                <w:rFonts w:hint="eastAsia" w:ascii="宋体" w:hAnsi="宋体" w:cs="宋体"/>
                <w:color w:val="000000"/>
                <w:sz w:val="18"/>
                <w:szCs w:val="18"/>
                <w:lang w:val="en-US" w:eastAsia="zh-CN"/>
              </w:rPr>
              <w:t>（</w:t>
            </w:r>
            <w:r>
              <w:rPr>
                <w:rFonts w:ascii="Times New Roman"/>
              </w:rPr>
              <w:t>扭力卷取式</w:t>
            </w:r>
            <w:r>
              <w:rPr>
                <w:rFonts w:hint="eastAsia" w:ascii="宋体" w:hAnsi="宋体" w:cs="宋体"/>
                <w:color w:val="000000"/>
                <w:sz w:val="18"/>
                <w:szCs w:val="18"/>
                <w:lang w:val="en-US" w:eastAsia="zh-CN"/>
              </w:rPr>
              <w:t>）</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lang w:eastAsia="zh-CN"/>
              </w:rPr>
            </w:pPr>
            <w:r>
              <w:rPr>
                <w:rFonts w:hint="eastAsia" w:ascii="Times New Roman"/>
              </w:rPr>
              <w:t>≤</w:t>
            </w:r>
            <w:r>
              <w:rPr>
                <w:rFonts w:ascii="Times New Roman"/>
              </w:rPr>
              <w:t>150</w:t>
            </w:r>
            <w:r>
              <w:rPr>
                <w:rFonts w:hint="eastAsia" w:ascii="Times New Roman"/>
                <w:lang w:eastAsia="zh-CN"/>
              </w:rPr>
              <w:t>（</w:t>
            </w:r>
            <w:r>
              <w:rPr>
                <w:rFonts w:hint="eastAsia" w:ascii="Times New Roman"/>
                <w:lang w:val="en-US" w:eastAsia="zh-CN"/>
              </w:rPr>
              <w:t>0</w:t>
            </w:r>
            <w:r>
              <w:rPr>
                <w:rFonts w:hint="eastAsia" w:ascii="Times New Roman"/>
                <w:lang w:eastAsia="zh-CN"/>
              </w:rPr>
              <w:t>）</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lang w:val="en-US" w:eastAsia="zh-CN"/>
              </w:rPr>
            </w:pPr>
            <w:r>
              <w:rPr>
                <w:rFonts w:hint="eastAsia" w:ascii="Times New Roman"/>
              </w:rPr>
              <w:t>≥</w:t>
            </w:r>
            <w:r>
              <w:rPr>
                <w:rFonts w:ascii="Times New Roman"/>
              </w:rPr>
              <w:t>150</w:t>
            </w:r>
            <w:r>
              <w:rPr>
                <w:rFonts w:hint="eastAsia" w:ascii="Times New Roman"/>
                <w:lang w:eastAsia="zh-CN"/>
              </w:rPr>
              <w:t>（</w:t>
            </w:r>
            <w:r>
              <w:rPr>
                <w:rFonts w:hint="eastAsia" w:ascii="Times New Roman"/>
                <w:lang w:val="en-US" w:eastAsia="zh-CN"/>
              </w:rPr>
              <w:t>300</w:t>
            </w:r>
            <w:r>
              <w:rPr>
                <w:rFonts w:hint="eastAsia" w:ascii="Times New Roman"/>
                <w:lang w:eastAsia="zh-CN"/>
              </w:rPr>
              <w:t>）</w:t>
            </w: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rPr>
            </w:pPr>
            <w:r>
              <w:rPr>
                <w:rFonts w:hint="eastAsia" w:ascii="Times New Roman"/>
                <w:lang w:val="en-US" w:eastAsia="zh-CN"/>
              </w:rPr>
              <w:t>4（4）</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left="0" w:leftChars="0" w:firstLine="0" w:firstLineChars="0"/>
              <w:jc w:val="center"/>
              <w:textAlignment w:val="auto"/>
              <w:rPr>
                <w:rFonts w:ascii="Times New Roman"/>
              </w:rPr>
            </w:pPr>
            <w:r>
              <w:rPr>
                <w:rFonts w:hint="eastAsia" w:ascii="Times New Roman"/>
                <w:lang w:val="en-US" w:eastAsia="zh-CN"/>
              </w:rPr>
              <w:t>-4~0（0）</w:t>
            </w:r>
          </w:p>
        </w:tc>
        <w:tc>
          <w:tcPr>
            <w:tcW w:w="1055" w:type="dxa"/>
            <w:tcBorders>
              <w:top w:val="single" w:color="auto" w:sz="4" w:space="0"/>
              <w:left w:val="single" w:color="auto" w:sz="4" w:space="0"/>
              <w:bottom w:val="single" w:color="auto" w:sz="4" w:space="0"/>
              <w:right w:val="single" w:color="auto" w:sz="12"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left="0" w:leftChars="0" w:firstLine="0" w:firstLineChars="0"/>
              <w:jc w:val="center"/>
              <w:textAlignment w:val="auto"/>
              <w:rPr>
                <w:rFonts w:ascii="Times New Roman"/>
              </w:rPr>
            </w:pPr>
            <w:r>
              <w:rPr>
                <w:rFonts w:hint="eastAsia" w:ascii="Times New Roman"/>
              </w:rPr>
              <w:t>±</w:t>
            </w:r>
            <w:r>
              <w:rPr>
                <w:rFonts w:hint="eastAsia" w:ascii="Times New Roman"/>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tcBorders>
              <w:top w:val="single" w:color="auto" w:sz="4" w:space="0"/>
              <w:left w:val="single" w:color="auto" w:sz="12" w:space="0"/>
              <w:bottom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Times New Roman"/>
              </w:rPr>
            </w:pPr>
            <w:r>
              <w:rPr>
                <w:rFonts w:hint="eastAsia" w:eastAsia="等线"/>
                <w:color w:val="000000"/>
                <w:sz w:val="18"/>
                <w:szCs w:val="18"/>
                <w:lang w:val="en-US" w:eastAsia="zh-CN"/>
              </w:rPr>
              <w:t>E</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外遮阳、卷曲式、钢丝导向、电动控制、软质材料</w:t>
            </w:r>
          </w:p>
          <w:p>
            <w:pPr>
              <w:pageBreakBefore w:val="0"/>
              <w:kinsoku/>
              <w:wordWrap/>
              <w:overflowPunct/>
              <w:topLinePunct w:val="0"/>
              <w:bidi w:val="0"/>
              <w:adjustRightInd/>
              <w:snapToGrid/>
              <w:spacing w:line="400" w:lineRule="exact"/>
              <w:jc w:val="center"/>
              <w:textAlignment w:val="auto"/>
              <w:rPr>
                <w:rFonts w:ascii="Times New Roman"/>
              </w:rPr>
            </w:pPr>
            <w:r>
              <w:rPr>
                <w:rFonts w:hint="eastAsia" w:ascii="宋体" w:hAnsi="宋体" w:cs="宋体"/>
                <w:color w:val="000000"/>
                <w:sz w:val="18"/>
                <w:szCs w:val="18"/>
                <w:lang w:val="en-US" w:eastAsia="zh-CN"/>
              </w:rPr>
              <w:t>（</w:t>
            </w:r>
            <w:r>
              <w:rPr>
                <w:rFonts w:ascii="Times New Roman"/>
              </w:rPr>
              <w:t>钢丝导向折叠式</w:t>
            </w:r>
            <w:r>
              <w:rPr>
                <w:rFonts w:hint="eastAsia" w:ascii="宋体" w:hAnsi="宋体" w:cs="宋体"/>
                <w:color w:val="000000"/>
                <w:sz w:val="18"/>
                <w:szCs w:val="18"/>
                <w:lang w:val="en-US" w:eastAsia="zh-CN"/>
              </w:rPr>
              <w:t>）</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lang w:eastAsia="zh-CN"/>
              </w:rPr>
            </w:pPr>
            <w:r>
              <w:rPr>
                <w:rFonts w:hint="eastAsia" w:ascii="Times New Roman"/>
              </w:rPr>
              <w:t>≤</w:t>
            </w:r>
            <w:r>
              <w:rPr>
                <w:rFonts w:ascii="Times New Roman"/>
              </w:rPr>
              <w:t>50</w:t>
            </w:r>
            <w:r>
              <w:rPr>
                <w:rFonts w:hint="eastAsia" w:ascii="Times New Roman"/>
                <w:lang w:eastAsia="zh-CN"/>
              </w:rPr>
              <w:t>（</w:t>
            </w:r>
            <w:r>
              <w:rPr>
                <w:rFonts w:hint="eastAsia" w:ascii="Times New Roman"/>
                <w:lang w:val="en-US" w:eastAsia="zh-CN"/>
              </w:rPr>
              <w:t>0</w:t>
            </w:r>
            <w:r>
              <w:rPr>
                <w:rFonts w:hint="eastAsia" w:ascii="Times New Roman"/>
                <w:lang w:eastAsia="zh-CN"/>
              </w:rPr>
              <w:t>）</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lang w:val="en-US" w:eastAsia="zh-CN"/>
              </w:rPr>
            </w:pPr>
            <w:r>
              <w:rPr>
                <w:rFonts w:hint="eastAsia" w:ascii="Times New Roman"/>
              </w:rPr>
              <w:t>≥</w:t>
            </w:r>
            <w:r>
              <w:rPr>
                <w:rFonts w:ascii="Times New Roman"/>
              </w:rPr>
              <w:t>300</w:t>
            </w:r>
            <w:r>
              <w:rPr>
                <w:rFonts w:hint="eastAsia" w:ascii="Times New Roman"/>
                <w:lang w:eastAsia="zh-CN"/>
              </w:rPr>
              <w:t>（</w:t>
            </w:r>
            <w:r>
              <w:rPr>
                <w:rFonts w:hint="eastAsia" w:ascii="Times New Roman"/>
                <w:lang w:val="en-US" w:eastAsia="zh-CN"/>
              </w:rPr>
              <w:t>320</w:t>
            </w:r>
            <w:r>
              <w:rPr>
                <w:rFonts w:hint="eastAsia" w:ascii="Times New Roman"/>
                <w:lang w:eastAsia="zh-CN"/>
              </w:rPr>
              <w:t>）</w:t>
            </w: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rPr>
            </w:pPr>
            <w:r>
              <w:rPr>
                <w:rFonts w:hint="eastAsia" w:ascii="Times New Roman"/>
                <w:lang w:val="en-US" w:eastAsia="zh-CN"/>
              </w:rPr>
              <w:t>4（2）</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left="0" w:leftChars="0" w:firstLine="0" w:firstLineChars="0"/>
              <w:jc w:val="center"/>
              <w:textAlignment w:val="auto"/>
              <w:rPr>
                <w:rFonts w:ascii="Times New Roman"/>
              </w:rPr>
            </w:pPr>
            <w:r>
              <w:rPr>
                <w:rFonts w:hint="eastAsia" w:ascii="Times New Roman"/>
                <w:lang w:val="en-US" w:eastAsia="zh-CN"/>
              </w:rPr>
              <w:t>-4~0（0）</w:t>
            </w:r>
          </w:p>
        </w:tc>
        <w:tc>
          <w:tcPr>
            <w:tcW w:w="1055" w:type="dxa"/>
            <w:tcBorders>
              <w:top w:val="single" w:color="auto" w:sz="4" w:space="0"/>
              <w:left w:val="single" w:color="auto" w:sz="4" w:space="0"/>
              <w:bottom w:val="single" w:color="auto" w:sz="4" w:space="0"/>
              <w:right w:val="single" w:color="auto" w:sz="12"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left="0" w:leftChars="0" w:firstLine="0" w:firstLineChars="0"/>
              <w:jc w:val="center"/>
              <w:textAlignment w:val="auto"/>
              <w:rPr>
                <w:rFonts w:ascii="Times New Roman"/>
              </w:rPr>
            </w:pPr>
            <w:r>
              <w:rPr>
                <w:rFonts w:hint="eastAsia" w:ascii="Times New Roman"/>
              </w:rPr>
              <w:t>±</w:t>
            </w:r>
            <w:r>
              <w:rPr>
                <w:rFonts w:hint="eastAsia" w:ascii="Times New Roman"/>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tcBorders>
              <w:top w:val="single" w:color="auto" w:sz="4" w:space="0"/>
              <w:left w:val="single" w:color="auto" w:sz="12" w:space="0"/>
              <w:bottom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Times New Roman"/>
              </w:rPr>
            </w:pPr>
            <w:r>
              <w:rPr>
                <w:rFonts w:hint="eastAsia" w:eastAsia="等线"/>
                <w:color w:val="000000"/>
                <w:sz w:val="18"/>
                <w:szCs w:val="18"/>
                <w:lang w:val="en-US" w:eastAsia="zh-CN"/>
              </w:rPr>
              <w:t>F</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外遮阳、卷曲式、钢丝导向、电动式、软质材料</w:t>
            </w:r>
          </w:p>
          <w:p>
            <w:pPr>
              <w:pageBreakBefore w:val="0"/>
              <w:kinsoku/>
              <w:wordWrap/>
              <w:overflowPunct/>
              <w:topLinePunct w:val="0"/>
              <w:bidi w:val="0"/>
              <w:adjustRightInd/>
              <w:snapToGrid/>
              <w:spacing w:line="400" w:lineRule="exact"/>
              <w:jc w:val="center"/>
              <w:textAlignment w:val="auto"/>
              <w:rPr>
                <w:rFonts w:ascii="Times New Roman"/>
              </w:rPr>
            </w:pPr>
            <w:r>
              <w:rPr>
                <w:rFonts w:hint="eastAsia" w:ascii="宋体" w:hAnsi="宋体" w:cs="宋体"/>
                <w:color w:val="000000"/>
                <w:sz w:val="18"/>
                <w:szCs w:val="18"/>
                <w:lang w:val="en-US" w:eastAsia="zh-CN"/>
              </w:rPr>
              <w:t>（</w:t>
            </w:r>
            <w:r>
              <w:rPr>
                <w:rFonts w:ascii="Times New Roman"/>
              </w:rPr>
              <w:t>轨道导向折叠式</w:t>
            </w:r>
            <w:r>
              <w:rPr>
                <w:rFonts w:hint="eastAsia" w:ascii="宋体" w:hAnsi="宋体" w:cs="宋体"/>
                <w:color w:val="000000"/>
                <w:sz w:val="18"/>
                <w:szCs w:val="18"/>
                <w:lang w:val="en-US" w:eastAsia="zh-CN"/>
              </w:rPr>
              <w:t>）</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lang w:eastAsia="zh-CN"/>
              </w:rPr>
            </w:pPr>
            <w:r>
              <w:rPr>
                <w:rFonts w:hint="eastAsia" w:ascii="Times New Roman"/>
              </w:rPr>
              <w:t>≤</w:t>
            </w:r>
            <w:r>
              <w:rPr>
                <w:rFonts w:ascii="Times New Roman"/>
              </w:rPr>
              <w:t>70</w:t>
            </w:r>
            <w:r>
              <w:rPr>
                <w:rFonts w:hint="eastAsia" w:ascii="Times New Roman"/>
                <w:lang w:eastAsia="zh-CN"/>
              </w:rPr>
              <w:t>（</w:t>
            </w:r>
            <w:r>
              <w:rPr>
                <w:rFonts w:hint="eastAsia" w:ascii="Times New Roman"/>
                <w:lang w:val="en-US" w:eastAsia="zh-CN"/>
              </w:rPr>
              <w:t>0</w:t>
            </w:r>
            <w:r>
              <w:rPr>
                <w:rFonts w:hint="eastAsia" w:ascii="Times New Roman"/>
                <w:lang w:eastAsia="zh-CN"/>
              </w:rPr>
              <w:t>）</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lang w:val="en-US" w:eastAsia="zh-CN"/>
              </w:rPr>
            </w:pPr>
            <w:r>
              <w:rPr>
                <w:rFonts w:hint="eastAsia" w:ascii="Times New Roman"/>
              </w:rPr>
              <w:t>≥</w:t>
            </w:r>
            <w:r>
              <w:rPr>
                <w:rFonts w:ascii="Times New Roman"/>
              </w:rPr>
              <w:t>100</w:t>
            </w:r>
            <w:r>
              <w:rPr>
                <w:rFonts w:hint="eastAsia" w:ascii="Times New Roman"/>
                <w:lang w:eastAsia="zh-CN"/>
              </w:rPr>
              <w:t>（</w:t>
            </w:r>
            <w:r>
              <w:rPr>
                <w:rFonts w:hint="eastAsia" w:ascii="Times New Roman"/>
                <w:lang w:val="en-US" w:eastAsia="zh-CN"/>
              </w:rPr>
              <w:t>130</w:t>
            </w:r>
            <w:r>
              <w:rPr>
                <w:rFonts w:hint="eastAsia" w:ascii="Times New Roman"/>
                <w:lang w:eastAsia="zh-CN"/>
              </w:rPr>
              <w:t>）</w:t>
            </w: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rPr>
            </w:pPr>
            <w:r>
              <w:rPr>
                <w:rFonts w:hint="eastAsia" w:ascii="Times New Roman"/>
                <w:lang w:val="en-US" w:eastAsia="zh-CN"/>
              </w:rPr>
              <w:t>4（2）</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left="0" w:leftChars="0" w:firstLine="0" w:firstLineChars="0"/>
              <w:jc w:val="center"/>
              <w:textAlignment w:val="auto"/>
              <w:rPr>
                <w:rFonts w:ascii="Times New Roman"/>
              </w:rPr>
            </w:pPr>
            <w:r>
              <w:rPr>
                <w:rFonts w:hint="eastAsia" w:ascii="Times New Roman"/>
                <w:lang w:val="en-US" w:eastAsia="zh-CN"/>
              </w:rPr>
              <w:t>-4~0（0）</w:t>
            </w:r>
          </w:p>
        </w:tc>
        <w:tc>
          <w:tcPr>
            <w:tcW w:w="1055" w:type="dxa"/>
            <w:tcBorders>
              <w:top w:val="single" w:color="auto" w:sz="4" w:space="0"/>
              <w:left w:val="single" w:color="auto" w:sz="4" w:space="0"/>
              <w:bottom w:val="single" w:color="auto" w:sz="4" w:space="0"/>
              <w:right w:val="single" w:color="auto" w:sz="12"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left="0" w:leftChars="0" w:firstLine="0" w:firstLineChars="0"/>
              <w:jc w:val="center"/>
              <w:textAlignment w:val="auto"/>
              <w:rPr>
                <w:rFonts w:ascii="Times New Roman"/>
              </w:rPr>
            </w:pPr>
            <w:r>
              <w:rPr>
                <w:rFonts w:hint="eastAsia" w:ascii="Times New Roman"/>
              </w:rPr>
              <w:t>±</w:t>
            </w:r>
            <w:r>
              <w:rPr>
                <w:rFonts w:hint="eastAsia" w:ascii="Times New Roman"/>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tcBorders>
              <w:top w:val="single" w:color="auto" w:sz="4" w:space="0"/>
              <w:left w:val="single" w:color="auto" w:sz="12" w:space="0"/>
              <w:bottom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Times New Roman"/>
              </w:rPr>
            </w:pPr>
            <w:r>
              <w:rPr>
                <w:rFonts w:hint="eastAsia" w:eastAsia="等线"/>
                <w:color w:val="000000"/>
                <w:sz w:val="18"/>
                <w:szCs w:val="18"/>
                <w:lang w:val="en-US" w:eastAsia="zh-CN"/>
              </w:rPr>
              <w:t>G</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Times New Roman"/>
              </w:rPr>
            </w:pPr>
            <w:r>
              <w:rPr>
                <w:rFonts w:hint="eastAsia" w:ascii="宋体" w:hAnsi="宋体" w:cs="宋体"/>
                <w:color w:val="000000"/>
                <w:sz w:val="18"/>
                <w:szCs w:val="18"/>
                <w:lang w:val="en-US" w:eastAsia="zh-CN"/>
              </w:rPr>
              <w:t>内遮阳、折叠式、轨道导向、手动控制、软质材料（（</w:t>
            </w:r>
            <w:r>
              <w:rPr>
                <w:rFonts w:ascii="Times New Roman"/>
              </w:rPr>
              <w:t>轨道导向折叠式</w:t>
            </w:r>
            <w:r>
              <w:rPr>
                <w:rFonts w:hint="eastAsia" w:ascii="宋体" w:hAnsi="宋体" w:cs="宋体"/>
                <w:color w:val="000000"/>
                <w:sz w:val="18"/>
                <w:szCs w:val="18"/>
                <w:lang w:val="en-US" w:eastAsia="zh-CN"/>
              </w:rPr>
              <w:t>））</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lang w:val="en-US" w:eastAsia="zh-CN"/>
              </w:rPr>
            </w:pPr>
            <w:r>
              <w:rPr>
                <w:rFonts w:hint="eastAsia" w:ascii="Times New Roman"/>
              </w:rPr>
              <w:t>≤</w:t>
            </w:r>
            <w:r>
              <w:rPr>
                <w:rFonts w:ascii="Times New Roman"/>
              </w:rPr>
              <w:t>70</w:t>
            </w:r>
            <w:r>
              <w:rPr>
                <w:rFonts w:hint="eastAsia" w:ascii="Times New Roman"/>
                <w:lang w:eastAsia="zh-CN"/>
              </w:rPr>
              <w:t>（</w:t>
            </w:r>
            <w:r>
              <w:rPr>
                <w:rFonts w:hint="eastAsia" w:ascii="Times New Roman"/>
                <w:lang w:val="en-US" w:eastAsia="zh-CN"/>
              </w:rPr>
              <w:t>0</w:t>
            </w:r>
            <w:r>
              <w:rPr>
                <w:rFonts w:hint="eastAsia" w:ascii="Times New Roman"/>
                <w:lang w:eastAsia="zh-CN"/>
              </w:rPr>
              <w:t>）</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lang w:val="en-US" w:eastAsia="zh-CN"/>
              </w:rPr>
            </w:pPr>
            <w:r>
              <w:rPr>
                <w:rFonts w:hint="eastAsia" w:ascii="Times New Roman"/>
              </w:rPr>
              <w:t>≥</w:t>
            </w:r>
            <w:r>
              <w:rPr>
                <w:rFonts w:ascii="Times New Roman"/>
              </w:rPr>
              <w:t>100</w:t>
            </w:r>
            <w:r>
              <w:rPr>
                <w:rFonts w:hint="eastAsia" w:ascii="Times New Roman"/>
                <w:lang w:eastAsia="zh-CN"/>
              </w:rPr>
              <w:t>（</w:t>
            </w:r>
            <w:r>
              <w:rPr>
                <w:rFonts w:hint="eastAsia" w:ascii="Times New Roman"/>
                <w:lang w:val="en-US" w:eastAsia="zh-CN"/>
              </w:rPr>
              <w:t>140</w:t>
            </w:r>
            <w:r>
              <w:rPr>
                <w:rFonts w:hint="eastAsia" w:ascii="Times New Roman"/>
                <w:lang w:eastAsia="zh-CN"/>
              </w:rPr>
              <w:t>）</w:t>
            </w: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rPr>
            </w:pPr>
            <w:r>
              <w:rPr>
                <w:rFonts w:hint="eastAsia" w:ascii="Times New Roman"/>
                <w:lang w:val="en-US" w:eastAsia="zh-CN"/>
              </w:rPr>
              <w:t>3（2）</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rPr>
            </w:pPr>
            <w:r>
              <w:rPr>
                <w:rFonts w:hint="eastAsia" w:ascii="Times New Roman"/>
                <w:lang w:val="en-US" w:eastAsia="zh-CN"/>
              </w:rPr>
              <w:t>-4~0（0）</w:t>
            </w:r>
          </w:p>
        </w:tc>
        <w:tc>
          <w:tcPr>
            <w:tcW w:w="1055" w:type="dxa"/>
            <w:tcBorders>
              <w:top w:val="single" w:color="auto" w:sz="4" w:space="0"/>
              <w:left w:val="single" w:color="auto" w:sz="4" w:space="0"/>
              <w:bottom w:val="single" w:color="auto" w:sz="4" w:space="0"/>
              <w:right w:val="single" w:color="auto" w:sz="12"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left="0" w:leftChars="0" w:firstLine="0" w:firstLineChars="0"/>
              <w:jc w:val="center"/>
              <w:textAlignment w:val="auto"/>
              <w:rPr>
                <w:rFonts w:hint="eastAsia" w:ascii="Times New Roman" w:eastAsia="宋体"/>
                <w:lang w:val="en-US" w:eastAsia="zh-CN"/>
              </w:rPr>
            </w:pPr>
            <w:r>
              <w:rPr>
                <w:rFonts w:hint="eastAsia" w:ascii="Times New Roman"/>
              </w:rPr>
              <w:t>±</w:t>
            </w:r>
            <w:r>
              <w:rPr>
                <w:rFonts w:hint="eastAsia" w:ascii="Times New Roman"/>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tcBorders>
              <w:top w:val="single" w:color="auto" w:sz="4" w:space="0"/>
              <w:left w:val="single" w:color="auto" w:sz="12" w:space="0"/>
              <w:bottom w:val="single" w:color="auto" w:sz="12"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Times New Roman"/>
              </w:rPr>
            </w:pPr>
            <w:r>
              <w:rPr>
                <w:rFonts w:hint="eastAsia" w:eastAsia="等线"/>
                <w:color w:val="000000"/>
                <w:sz w:val="18"/>
                <w:szCs w:val="18"/>
                <w:lang w:val="en-US" w:eastAsia="zh-CN"/>
              </w:rPr>
              <w:t>H</w:t>
            </w:r>
          </w:p>
        </w:tc>
        <w:tc>
          <w:tcPr>
            <w:tcW w:w="2235" w:type="dxa"/>
            <w:tcBorders>
              <w:top w:val="single" w:color="auto" w:sz="4" w:space="0"/>
              <w:left w:val="single" w:color="auto" w:sz="4" w:space="0"/>
              <w:bottom w:val="single" w:color="auto" w:sz="12"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Times New Roman"/>
              </w:rPr>
            </w:pPr>
            <w:r>
              <w:rPr>
                <w:rFonts w:hint="eastAsia" w:ascii="宋体" w:hAnsi="宋体" w:cs="宋体"/>
                <w:color w:val="000000"/>
                <w:sz w:val="18"/>
                <w:szCs w:val="18"/>
                <w:lang w:val="en-US" w:eastAsia="zh-CN"/>
              </w:rPr>
              <w:t>内遮阳、折叠式、轨道导向、手动控制、软质材料（（</w:t>
            </w:r>
            <w:r>
              <w:rPr>
                <w:rFonts w:ascii="Times New Roman"/>
              </w:rPr>
              <w:t>轨道导向折叠式</w:t>
            </w:r>
            <w:r>
              <w:rPr>
                <w:rFonts w:hint="eastAsia" w:ascii="宋体" w:hAnsi="宋体" w:cs="宋体"/>
                <w:color w:val="000000"/>
                <w:sz w:val="18"/>
                <w:szCs w:val="18"/>
                <w:lang w:val="en-US" w:eastAsia="zh-CN"/>
              </w:rPr>
              <w:t>））</w:t>
            </w:r>
          </w:p>
        </w:tc>
        <w:tc>
          <w:tcPr>
            <w:tcW w:w="1470" w:type="dxa"/>
            <w:tcBorders>
              <w:top w:val="single" w:color="auto" w:sz="4" w:space="0"/>
              <w:left w:val="single" w:color="auto" w:sz="4" w:space="0"/>
              <w:bottom w:val="single" w:color="auto" w:sz="12"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lang w:val="en-US" w:eastAsia="zh-CN"/>
              </w:rPr>
            </w:pPr>
            <w:r>
              <w:rPr>
                <w:rFonts w:hint="eastAsia" w:ascii="Times New Roman"/>
              </w:rPr>
              <w:t>≤</w:t>
            </w:r>
            <w:r>
              <w:rPr>
                <w:rFonts w:ascii="Times New Roman"/>
              </w:rPr>
              <w:t>70</w:t>
            </w:r>
            <w:r>
              <w:rPr>
                <w:rFonts w:hint="eastAsia" w:ascii="Times New Roman"/>
                <w:lang w:eastAsia="zh-CN"/>
              </w:rPr>
              <w:t>（</w:t>
            </w:r>
            <w:r>
              <w:rPr>
                <w:rFonts w:hint="eastAsia" w:ascii="Times New Roman"/>
                <w:lang w:val="en-US" w:eastAsia="zh-CN"/>
              </w:rPr>
              <w:t>0</w:t>
            </w:r>
            <w:r>
              <w:rPr>
                <w:rFonts w:hint="eastAsia" w:ascii="Times New Roman"/>
                <w:lang w:eastAsia="zh-CN"/>
              </w:rPr>
              <w:t>）</w:t>
            </w:r>
          </w:p>
        </w:tc>
        <w:tc>
          <w:tcPr>
            <w:tcW w:w="1395" w:type="dxa"/>
            <w:tcBorders>
              <w:top w:val="single" w:color="auto" w:sz="4" w:space="0"/>
              <w:left w:val="single" w:color="auto" w:sz="4" w:space="0"/>
              <w:bottom w:val="single" w:color="auto" w:sz="12" w:space="0"/>
              <w:right w:val="single" w:color="auto" w:sz="4"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default" w:ascii="Times New Roman" w:eastAsia="宋体"/>
                <w:lang w:val="en-US" w:eastAsia="zh-CN"/>
              </w:rPr>
            </w:pPr>
            <w:r>
              <w:rPr>
                <w:rFonts w:hint="eastAsia" w:ascii="Times New Roman"/>
              </w:rPr>
              <w:t>≥</w:t>
            </w:r>
            <w:r>
              <w:rPr>
                <w:rFonts w:ascii="Times New Roman"/>
              </w:rPr>
              <w:t>100</w:t>
            </w:r>
            <w:r>
              <w:rPr>
                <w:rFonts w:hint="eastAsia" w:ascii="Times New Roman"/>
                <w:lang w:eastAsia="zh-CN"/>
              </w:rPr>
              <w:t>（</w:t>
            </w:r>
            <w:r>
              <w:rPr>
                <w:rFonts w:hint="eastAsia" w:ascii="Times New Roman"/>
                <w:lang w:val="en-US" w:eastAsia="zh-CN"/>
              </w:rPr>
              <w:t>145</w:t>
            </w:r>
            <w:r>
              <w:rPr>
                <w:rFonts w:hint="eastAsia" w:ascii="Times New Roman"/>
                <w:lang w:eastAsia="zh-CN"/>
              </w:rPr>
              <w:t>）</w:t>
            </w:r>
          </w:p>
        </w:tc>
        <w:tc>
          <w:tcPr>
            <w:tcW w:w="1156" w:type="dxa"/>
            <w:tcBorders>
              <w:top w:val="single" w:color="auto" w:sz="4" w:space="0"/>
              <w:left w:val="single" w:color="auto" w:sz="4" w:space="0"/>
              <w:bottom w:val="single" w:color="auto" w:sz="12" w:space="0"/>
              <w:right w:val="single" w:color="auto" w:sz="4" w:space="0"/>
            </w:tcBorders>
            <w:shd w:val="clear" w:color="auto" w:fill="auto"/>
            <w:vAlign w:val="center"/>
          </w:tcPr>
          <w:p>
            <w:pPr>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rPr>
            </w:pPr>
            <w:r>
              <w:rPr>
                <w:rFonts w:hint="eastAsia" w:ascii="Times New Roman"/>
                <w:lang w:val="en-US" w:eastAsia="zh-CN"/>
              </w:rPr>
              <w:t>3（2）</w:t>
            </w:r>
          </w:p>
        </w:tc>
        <w:tc>
          <w:tcPr>
            <w:tcW w:w="1055" w:type="dxa"/>
            <w:tcBorders>
              <w:top w:val="single" w:color="auto" w:sz="4" w:space="0"/>
              <w:left w:val="single" w:color="auto" w:sz="4" w:space="0"/>
              <w:bottom w:val="single" w:color="auto" w:sz="12" w:space="0"/>
              <w:right w:val="single" w:color="auto" w:sz="4" w:space="0"/>
            </w:tcBorders>
            <w:shd w:val="clear" w:color="auto" w:fill="auto"/>
            <w:vAlign w:val="center"/>
          </w:tcPr>
          <w:p>
            <w:pPr>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rPr>
            </w:pPr>
            <w:r>
              <w:rPr>
                <w:rFonts w:hint="eastAsia" w:ascii="Times New Roman"/>
                <w:lang w:val="en-US" w:eastAsia="zh-CN"/>
              </w:rPr>
              <w:t>-4~0（0）</w:t>
            </w:r>
          </w:p>
        </w:tc>
        <w:tc>
          <w:tcPr>
            <w:tcW w:w="1055" w:type="dxa"/>
            <w:tcBorders>
              <w:top w:val="single" w:color="auto" w:sz="4" w:space="0"/>
              <w:left w:val="single" w:color="auto" w:sz="4" w:space="0"/>
              <w:bottom w:val="single" w:color="auto" w:sz="12" w:space="0"/>
              <w:right w:val="single" w:color="auto" w:sz="12" w:space="0"/>
            </w:tcBorders>
            <w:shd w:val="clear" w:color="auto" w:fill="auto"/>
            <w:vAlign w:val="center"/>
          </w:tcPr>
          <w:p>
            <w:pPr>
              <w:pStyle w:val="19"/>
              <w:pageBreakBefore w:val="0"/>
              <w:widowControl w:val="0"/>
              <w:kinsoku/>
              <w:wordWrap/>
              <w:overflowPunct/>
              <w:topLinePunct w:val="0"/>
              <w:bidi w:val="0"/>
              <w:adjustRightInd/>
              <w:snapToGrid/>
              <w:spacing w:line="400" w:lineRule="exact"/>
              <w:ind w:left="0" w:leftChars="0" w:firstLine="0" w:firstLineChars="0"/>
              <w:jc w:val="center"/>
              <w:textAlignment w:val="auto"/>
              <w:rPr>
                <w:rFonts w:hint="eastAsia" w:ascii="Times New Roman" w:eastAsia="宋体"/>
                <w:lang w:val="en-US" w:eastAsia="zh-CN"/>
              </w:rPr>
            </w:pPr>
            <w:r>
              <w:rPr>
                <w:rFonts w:hint="eastAsia" w:ascii="Times New Roman"/>
              </w:rPr>
              <w:t>±</w:t>
            </w:r>
            <w:r>
              <w:rPr>
                <w:rFonts w:hint="eastAsia" w:ascii="Times New Roman"/>
                <w:lang w:val="en-US" w:eastAsia="zh-CN"/>
              </w:rPr>
              <w:t>4（3）</w:t>
            </w:r>
          </w:p>
        </w:tc>
      </w:tr>
    </w:tbl>
    <w:p>
      <w:pPr>
        <w:pageBreakBefore w:val="0"/>
        <w:kinsoku/>
        <w:wordWrap/>
        <w:overflowPunct/>
        <w:topLinePunct w:val="0"/>
        <w:bidi w:val="0"/>
        <w:adjustRightInd/>
        <w:snapToGrid/>
        <w:spacing w:line="400" w:lineRule="exact"/>
        <w:ind w:firstLine="480" w:firstLineChars="200"/>
        <w:textAlignment w:val="auto"/>
        <w:rPr>
          <w:rFonts w:hint="eastAsia" w:ascii="宋体" w:hAnsi="宋体"/>
          <w:sz w:val="24"/>
          <w:szCs w:val="24"/>
        </w:rPr>
      </w:pPr>
      <w:r>
        <w:rPr>
          <w:rFonts w:hint="eastAsia" w:ascii="宋体" w:hAnsi="宋体"/>
          <w:sz w:val="24"/>
          <w:szCs w:val="24"/>
          <w:lang w:val="en-US" w:eastAsia="zh-CN"/>
        </w:rPr>
        <w:t>遮阳天蓬帘为定制型现场安装调试产品</w:t>
      </w:r>
      <w:r>
        <w:rPr>
          <w:rFonts w:hint="eastAsia" w:ascii="宋体" w:hAnsi="宋体"/>
          <w:sz w:val="24"/>
          <w:szCs w:val="24"/>
        </w:rPr>
        <w:t>，</w:t>
      </w:r>
      <w:r>
        <w:rPr>
          <w:rFonts w:hint="eastAsia" w:ascii="宋体" w:hAnsi="宋体"/>
          <w:sz w:val="24"/>
          <w:szCs w:val="24"/>
          <w:lang w:val="en-US" w:eastAsia="zh-CN"/>
        </w:rPr>
        <w:t>产品的各尺寸按设计要求下料生产并现场组装，</w:t>
      </w:r>
      <w:r>
        <w:rPr>
          <w:rFonts w:hint="eastAsia" w:ascii="宋体" w:hAnsi="宋体"/>
          <w:sz w:val="24"/>
          <w:szCs w:val="24"/>
        </w:rPr>
        <w:t>所以</w:t>
      </w:r>
      <w:r>
        <w:rPr>
          <w:rFonts w:hint="eastAsia" w:ascii="宋体" w:hAnsi="宋体"/>
          <w:sz w:val="24"/>
          <w:szCs w:val="24"/>
          <w:lang w:val="en-US" w:eastAsia="zh-CN"/>
        </w:rPr>
        <w:t>在产品完成安装验收后</w:t>
      </w:r>
      <w:r>
        <w:rPr>
          <w:rFonts w:hint="eastAsia" w:ascii="宋体" w:hAnsi="宋体"/>
          <w:sz w:val="24"/>
          <w:szCs w:val="24"/>
        </w:rPr>
        <w:t>送检样品</w:t>
      </w:r>
      <w:r>
        <w:rPr>
          <w:rFonts w:ascii="宋体" w:hAnsi="宋体"/>
          <w:sz w:val="24"/>
          <w:szCs w:val="24"/>
        </w:rPr>
        <w:t>的</w:t>
      </w:r>
      <w:r>
        <w:rPr>
          <w:rFonts w:hint="eastAsia" w:ascii="宋体" w:hAnsi="宋体"/>
          <w:sz w:val="24"/>
          <w:szCs w:val="24"/>
          <w:lang w:val="en-US" w:eastAsia="zh-CN"/>
        </w:rPr>
        <w:t>尺寸要求均</w:t>
      </w:r>
      <w:r>
        <w:rPr>
          <w:rFonts w:ascii="宋体" w:hAnsi="宋体"/>
          <w:sz w:val="24"/>
          <w:szCs w:val="24"/>
        </w:rPr>
        <w:t>符合本</w:t>
      </w:r>
      <w:r>
        <w:rPr>
          <w:rFonts w:hint="eastAsia" w:ascii="宋体" w:hAnsi="宋体"/>
          <w:sz w:val="24"/>
          <w:szCs w:val="24"/>
        </w:rPr>
        <w:t>标准的要求。</w:t>
      </w:r>
    </w:p>
    <w:p>
      <w:pPr>
        <w:pageBreakBefore w:val="0"/>
        <w:kinsoku/>
        <w:wordWrap/>
        <w:overflowPunct/>
        <w:topLinePunct w:val="0"/>
        <w:bidi w:val="0"/>
        <w:adjustRightInd/>
        <w:snapToGrid/>
        <w:spacing w:line="400" w:lineRule="exact"/>
        <w:ind w:firstLine="480" w:firstLineChars="200"/>
        <w:textAlignment w:val="auto"/>
        <w:rPr>
          <w:rFonts w:hint="default" w:ascii="宋体" w:hAnsi="宋体"/>
          <w:sz w:val="24"/>
          <w:szCs w:val="24"/>
          <w:lang w:val="en-US" w:eastAsia="zh-CN"/>
        </w:rPr>
      </w:pPr>
      <w:bookmarkStart w:id="3" w:name="_Toc33724149"/>
      <w:bookmarkStart w:id="4" w:name="_Toc33727108"/>
      <w:bookmarkStart w:id="5" w:name="_Toc33726091"/>
      <w:r>
        <w:rPr>
          <w:rFonts w:hint="eastAsia" w:ascii="宋体" w:eastAsia="宋体"/>
          <w:sz w:val="24"/>
          <w:szCs w:val="24"/>
          <w:lang w:val="en-US" w:eastAsia="zh-CN"/>
        </w:rPr>
        <w:t>3.3操作性能</w:t>
      </w:r>
      <w:bookmarkEnd w:id="3"/>
      <w:bookmarkEnd w:id="4"/>
      <w:bookmarkEnd w:id="5"/>
    </w:p>
    <w:tbl>
      <w:tblPr>
        <w:tblStyle w:val="10"/>
        <w:tblW w:w="9520" w:type="dxa"/>
        <w:tblInd w:w="0" w:type="dxa"/>
        <w:tblLayout w:type="fixed"/>
        <w:tblCellMar>
          <w:top w:w="0" w:type="dxa"/>
          <w:left w:w="108" w:type="dxa"/>
          <w:bottom w:w="0" w:type="dxa"/>
          <w:right w:w="108" w:type="dxa"/>
        </w:tblCellMar>
      </w:tblPr>
      <w:tblGrid>
        <w:gridCol w:w="861"/>
        <w:gridCol w:w="1420"/>
        <w:gridCol w:w="2010"/>
        <w:gridCol w:w="1335"/>
        <w:gridCol w:w="1185"/>
        <w:gridCol w:w="1548"/>
        <w:gridCol w:w="1161"/>
      </w:tblGrid>
      <w:tr>
        <w:tblPrEx>
          <w:tblLayout w:type="fixed"/>
          <w:tblCellMar>
            <w:top w:w="0" w:type="dxa"/>
            <w:left w:w="108" w:type="dxa"/>
            <w:bottom w:w="0" w:type="dxa"/>
            <w:right w:w="108" w:type="dxa"/>
          </w:tblCellMar>
        </w:tblPrEx>
        <w:trPr>
          <w:trHeight w:val="390" w:hRule="atLeast"/>
        </w:trPr>
        <w:tc>
          <w:tcPr>
            <w:tcW w:w="8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rPr>
              <w:t>项目</w:t>
            </w:r>
          </w:p>
        </w:tc>
        <w:tc>
          <w:tcPr>
            <w:tcW w:w="7498" w:type="dxa"/>
            <w:gridSpan w:val="5"/>
            <w:tcBorders>
              <w:top w:val="single" w:color="auto" w:sz="8" w:space="0"/>
              <w:left w:val="single" w:color="auto" w:sz="4" w:space="0"/>
              <w:bottom w:val="single" w:color="auto" w:sz="8"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操作性能</w:t>
            </w:r>
          </w:p>
        </w:tc>
        <w:tc>
          <w:tcPr>
            <w:tcW w:w="1161" w:type="dxa"/>
            <w:vMerge w:val="restart"/>
            <w:tcBorders>
              <w:top w:val="single" w:color="auto" w:sz="8" w:space="0"/>
              <w:left w:val="single" w:color="auto" w:sz="4" w:space="0"/>
              <w:right w:val="single" w:color="000000" w:sz="8"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数量</w:t>
            </w:r>
          </w:p>
        </w:tc>
      </w:tr>
      <w:tr>
        <w:tblPrEx>
          <w:tblLayout w:type="fixed"/>
          <w:tblCellMar>
            <w:top w:w="0" w:type="dxa"/>
            <w:left w:w="108" w:type="dxa"/>
            <w:bottom w:w="0" w:type="dxa"/>
            <w:right w:w="108" w:type="dxa"/>
          </w:tblCellMar>
        </w:tblPrEx>
        <w:trPr>
          <w:trHeight w:val="290" w:hRule="atLeast"/>
        </w:trPr>
        <w:tc>
          <w:tcPr>
            <w:tcW w:w="861"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snapToGrid/>
              <w:spacing w:line="400" w:lineRule="exact"/>
              <w:jc w:val="left"/>
              <w:textAlignment w:val="auto"/>
              <w:rPr>
                <w:rFonts w:ascii="宋体" w:hAnsi="宋体" w:cs="宋体"/>
                <w:color w:val="000000"/>
                <w:sz w:val="18"/>
                <w:szCs w:val="18"/>
              </w:rPr>
            </w:pPr>
          </w:p>
        </w:tc>
        <w:tc>
          <w:tcPr>
            <w:tcW w:w="1420" w:type="dxa"/>
            <w:tcBorders>
              <w:top w:val="single" w:color="auto" w:sz="4" w:space="0"/>
              <w:left w:val="single" w:color="auto" w:sz="4" w:space="0"/>
              <w:bottom w:val="single" w:color="auto" w:sz="4" w:space="0"/>
              <w:right w:val="single" w:color="auto" w:sz="8"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连续</w:t>
            </w:r>
          </w:p>
        </w:tc>
        <w:tc>
          <w:tcPr>
            <w:tcW w:w="2010" w:type="dxa"/>
            <w:tcBorders>
              <w:top w:val="single" w:color="auto" w:sz="4" w:space="0"/>
              <w:left w:val="nil"/>
              <w:bottom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平展</w:t>
            </w:r>
          </w:p>
        </w:tc>
        <w:tc>
          <w:tcPr>
            <w:tcW w:w="1335" w:type="dxa"/>
            <w:tcBorders>
              <w:top w:val="single" w:color="auto" w:sz="4" w:space="0"/>
              <w:left w:val="nil"/>
              <w:bottom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跑偏</w:t>
            </w:r>
          </w:p>
        </w:tc>
        <w:tc>
          <w:tcPr>
            <w:tcW w:w="1185" w:type="dxa"/>
            <w:tcBorders>
              <w:top w:val="single" w:color="auto" w:sz="4" w:space="0"/>
              <w:left w:val="nil"/>
              <w:bottom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同步</w:t>
            </w:r>
          </w:p>
        </w:tc>
        <w:tc>
          <w:tcPr>
            <w:tcW w:w="1548" w:type="dxa"/>
            <w:tcBorders>
              <w:top w:val="single" w:color="auto" w:sz="8" w:space="0"/>
              <w:left w:val="single" w:color="auto" w:sz="4" w:space="0"/>
              <w:bottom w:val="single" w:color="auto" w:sz="4" w:space="0"/>
              <w:right w:val="single" w:color="auto" w:sz="8"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限位</w:t>
            </w:r>
          </w:p>
        </w:tc>
        <w:tc>
          <w:tcPr>
            <w:tcW w:w="1161" w:type="dxa"/>
            <w:vMerge w:val="continue"/>
            <w:tcBorders>
              <w:left w:val="single" w:color="auto" w:sz="4" w:space="0"/>
              <w:right w:val="single" w:color="000000" w:sz="8"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default" w:ascii="宋体" w:hAnsi="宋体" w:eastAsia="宋体" w:cs="宋体"/>
                <w:color w:val="000000"/>
                <w:sz w:val="18"/>
                <w:szCs w:val="18"/>
                <w:lang w:val="en-US" w:eastAsia="zh-CN"/>
              </w:rPr>
            </w:pPr>
          </w:p>
        </w:tc>
      </w:tr>
      <w:tr>
        <w:tblPrEx>
          <w:tblLayout w:type="fixed"/>
          <w:tblCellMar>
            <w:top w:w="0" w:type="dxa"/>
            <w:left w:w="108" w:type="dxa"/>
            <w:bottom w:w="0" w:type="dxa"/>
            <w:right w:w="108" w:type="dxa"/>
          </w:tblCellMar>
        </w:tblPrEx>
        <w:trPr>
          <w:trHeight w:val="480" w:hRule="atLeast"/>
        </w:trPr>
        <w:tc>
          <w:tcPr>
            <w:tcW w:w="861" w:type="dxa"/>
            <w:tcBorders>
              <w:top w:val="single" w:color="auto" w:sz="4" w:space="0"/>
              <w:left w:val="single" w:color="auto" w:sz="8" w:space="0"/>
              <w:bottom w:val="single" w:color="auto" w:sz="8" w:space="0"/>
              <w:right w:val="single" w:color="auto" w:sz="8"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rPr>
              <w:t>要求</w:t>
            </w:r>
          </w:p>
        </w:tc>
        <w:tc>
          <w:tcPr>
            <w:tcW w:w="1420" w:type="dxa"/>
            <w:tcBorders>
              <w:top w:val="single" w:color="auto" w:sz="4" w:space="0"/>
              <w:left w:val="nil"/>
              <w:bottom w:val="single" w:color="auto" w:sz="8" w:space="0"/>
              <w:right w:val="single" w:color="auto" w:sz="8"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ascii="Times New Roman"/>
                <w:sz w:val="18"/>
                <w:szCs w:val="18"/>
              </w:rPr>
              <w:t>天篷帘在伸展、收回时，不应有停顿、滞阻、松动，整个过程应灵活连续。</w:t>
            </w:r>
          </w:p>
        </w:tc>
        <w:tc>
          <w:tcPr>
            <w:tcW w:w="2010" w:type="dxa"/>
            <w:tcBorders>
              <w:top w:val="single" w:color="auto" w:sz="4" w:space="0"/>
              <w:left w:val="nil"/>
              <w:bottom w:val="single" w:color="auto" w:sz="8"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eastAsia" w:ascii="Times New Roman" w:eastAsia="宋体"/>
                <w:sz w:val="18"/>
                <w:szCs w:val="18"/>
                <w:lang w:eastAsia="zh-CN"/>
              </w:rPr>
            </w:pPr>
            <w:r>
              <w:rPr>
                <w:rFonts w:ascii="Times New Roman"/>
                <w:sz w:val="18"/>
                <w:szCs w:val="18"/>
              </w:rPr>
              <w:t>天篷帘在伸展、收回时，帘布整体应平</w:t>
            </w:r>
            <w:r>
              <w:rPr>
                <w:rFonts w:hint="eastAsia" w:ascii="Times New Roman"/>
                <w:sz w:val="18"/>
                <w:szCs w:val="18"/>
              </w:rPr>
              <w:t>展</w:t>
            </w:r>
            <w:r>
              <w:rPr>
                <w:rFonts w:ascii="Times New Roman"/>
                <w:sz w:val="18"/>
                <w:szCs w:val="18"/>
              </w:rPr>
              <w:t>，不应有明显褶皱，折叠式天篷帘除伸展状态下帘布的自然下垂外无其它明显褶皱。</w:t>
            </w:r>
          </w:p>
        </w:tc>
        <w:tc>
          <w:tcPr>
            <w:tcW w:w="1335" w:type="dxa"/>
            <w:tcBorders>
              <w:top w:val="single" w:color="auto" w:sz="4" w:space="0"/>
              <w:left w:val="nil"/>
              <w:bottom w:val="single" w:color="auto" w:sz="8"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eastAsia" w:ascii="Times New Roman" w:eastAsia="宋体"/>
                <w:sz w:val="18"/>
                <w:szCs w:val="18"/>
                <w:lang w:eastAsia="zh-CN"/>
              </w:rPr>
            </w:pPr>
            <w:r>
              <w:rPr>
                <w:rFonts w:ascii="Times New Roman"/>
                <w:sz w:val="18"/>
                <w:szCs w:val="18"/>
              </w:rPr>
              <w:t>天篷帘在伸展、收回时，帘布边缘不应跑偏至与其他构件接触。</w:t>
            </w:r>
          </w:p>
        </w:tc>
        <w:tc>
          <w:tcPr>
            <w:tcW w:w="1185" w:type="dxa"/>
            <w:tcBorders>
              <w:top w:val="single" w:color="auto" w:sz="4" w:space="0"/>
              <w:left w:val="nil"/>
              <w:bottom w:val="single" w:color="auto" w:sz="8" w:space="0"/>
              <w:right w:val="single" w:color="auto" w:sz="4" w:space="0"/>
            </w:tcBorders>
            <w:shd w:val="clear" w:color="auto" w:fill="auto"/>
            <w:vAlign w:val="center"/>
          </w:tcPr>
          <w:p>
            <w:pPr>
              <w:pStyle w:val="19"/>
              <w:pageBreakBefore w:val="0"/>
              <w:kinsoku/>
              <w:wordWrap/>
              <w:overflowPunct/>
              <w:topLinePunct w:val="0"/>
              <w:bidi w:val="0"/>
              <w:adjustRightInd/>
              <w:snapToGrid/>
              <w:spacing w:line="400" w:lineRule="exact"/>
              <w:ind w:firstLine="420"/>
              <w:textAlignment w:val="auto"/>
              <w:rPr>
                <w:rFonts w:ascii="Times New Roman"/>
                <w:sz w:val="18"/>
                <w:szCs w:val="18"/>
              </w:rPr>
            </w:pPr>
            <w:r>
              <w:rPr>
                <w:rFonts w:ascii="Times New Roman"/>
                <w:sz w:val="18"/>
                <w:szCs w:val="18"/>
              </w:rPr>
              <w:t>天篷帘同步运行时，几幅帘布应保持同时伸展或收回。</w:t>
            </w:r>
          </w:p>
          <w:p>
            <w:pPr>
              <w:pageBreakBefore w:val="0"/>
              <w:kinsoku/>
              <w:wordWrap/>
              <w:overflowPunct/>
              <w:topLinePunct w:val="0"/>
              <w:bidi w:val="0"/>
              <w:adjustRightInd/>
              <w:snapToGrid/>
              <w:spacing w:line="400" w:lineRule="exact"/>
              <w:jc w:val="center"/>
              <w:textAlignment w:val="auto"/>
              <w:rPr>
                <w:rFonts w:hint="eastAsia" w:ascii="Times New Roman" w:eastAsia="宋体"/>
                <w:sz w:val="18"/>
                <w:szCs w:val="18"/>
                <w:lang w:eastAsia="zh-CN"/>
              </w:rPr>
            </w:pP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ascii="Times New Roman"/>
                <w:sz w:val="18"/>
                <w:szCs w:val="18"/>
              </w:rPr>
              <w:t>电动操作两个循环，天篷帘在伸展、收回过程中，应有效自动定位于设定位置。</w:t>
            </w:r>
          </w:p>
        </w:tc>
        <w:tc>
          <w:tcPr>
            <w:tcW w:w="1161" w:type="dxa"/>
            <w:vMerge w:val="continue"/>
            <w:tcBorders>
              <w:left w:val="single" w:color="auto" w:sz="4" w:space="0"/>
              <w:bottom w:val="single" w:color="auto" w:sz="4" w:space="0"/>
              <w:right w:val="single" w:color="000000" w:sz="8"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300" w:hRule="atLeast"/>
        </w:trPr>
        <w:tc>
          <w:tcPr>
            <w:tcW w:w="861" w:type="dxa"/>
            <w:tcBorders>
              <w:top w:val="nil"/>
              <w:left w:val="single" w:color="auto" w:sz="8" w:space="0"/>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eastAsia="等线"/>
                <w:color w:val="000000"/>
                <w:sz w:val="18"/>
                <w:szCs w:val="18"/>
              </w:rPr>
              <w:t>A</w:t>
            </w:r>
          </w:p>
        </w:tc>
        <w:tc>
          <w:tcPr>
            <w:tcW w:w="1420" w:type="dxa"/>
            <w:tcBorders>
              <w:top w:val="nil"/>
              <w:left w:val="nil"/>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符合</w:t>
            </w:r>
          </w:p>
        </w:tc>
        <w:tc>
          <w:tcPr>
            <w:tcW w:w="2010"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符合</w:t>
            </w:r>
          </w:p>
        </w:tc>
        <w:tc>
          <w:tcPr>
            <w:tcW w:w="1335"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符合</w:t>
            </w:r>
          </w:p>
        </w:tc>
        <w:tc>
          <w:tcPr>
            <w:tcW w:w="1185"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符合</w:t>
            </w:r>
          </w:p>
        </w:tc>
        <w:tc>
          <w:tcPr>
            <w:tcW w:w="1161"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w:t>
            </w:r>
          </w:p>
        </w:tc>
      </w:tr>
      <w:tr>
        <w:tblPrEx>
          <w:tblLayout w:type="fixed"/>
          <w:tblCellMar>
            <w:top w:w="0" w:type="dxa"/>
            <w:left w:w="108" w:type="dxa"/>
            <w:bottom w:w="0" w:type="dxa"/>
            <w:right w:w="108" w:type="dxa"/>
          </w:tblCellMar>
        </w:tblPrEx>
        <w:trPr>
          <w:trHeight w:val="300" w:hRule="atLeast"/>
        </w:trPr>
        <w:tc>
          <w:tcPr>
            <w:tcW w:w="861" w:type="dxa"/>
            <w:tcBorders>
              <w:top w:val="nil"/>
              <w:left w:val="single" w:color="auto" w:sz="8" w:space="0"/>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B</w:t>
            </w:r>
          </w:p>
        </w:tc>
        <w:tc>
          <w:tcPr>
            <w:tcW w:w="1420" w:type="dxa"/>
            <w:tcBorders>
              <w:top w:val="nil"/>
              <w:left w:val="nil"/>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c>
          <w:tcPr>
            <w:tcW w:w="2010"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符合</w:t>
            </w:r>
          </w:p>
        </w:tc>
        <w:tc>
          <w:tcPr>
            <w:tcW w:w="1335"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符合</w:t>
            </w:r>
          </w:p>
        </w:tc>
        <w:tc>
          <w:tcPr>
            <w:tcW w:w="1185"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符合</w:t>
            </w:r>
          </w:p>
        </w:tc>
        <w:tc>
          <w:tcPr>
            <w:tcW w:w="1161"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eastAsia="等线"/>
                <w:color w:val="000000"/>
                <w:sz w:val="18"/>
                <w:szCs w:val="18"/>
                <w:lang w:val="en-US" w:eastAsia="zh-CN"/>
              </w:rPr>
            </w:pPr>
            <w:r>
              <w:rPr>
                <w:rFonts w:hint="eastAsia" w:eastAsia="等线"/>
                <w:color w:val="000000"/>
                <w:sz w:val="18"/>
                <w:szCs w:val="18"/>
                <w:lang w:val="en-US" w:eastAsia="zh-CN"/>
              </w:rPr>
              <w:t>2</w:t>
            </w:r>
          </w:p>
        </w:tc>
      </w:tr>
      <w:tr>
        <w:tblPrEx>
          <w:tblLayout w:type="fixed"/>
          <w:tblCellMar>
            <w:top w:w="0" w:type="dxa"/>
            <w:left w:w="108" w:type="dxa"/>
            <w:bottom w:w="0" w:type="dxa"/>
            <w:right w:w="108" w:type="dxa"/>
          </w:tblCellMar>
        </w:tblPrEx>
        <w:trPr>
          <w:trHeight w:val="300" w:hRule="atLeast"/>
        </w:trPr>
        <w:tc>
          <w:tcPr>
            <w:tcW w:w="861" w:type="dxa"/>
            <w:tcBorders>
              <w:top w:val="nil"/>
              <w:left w:val="single" w:color="auto" w:sz="8" w:space="0"/>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C</w:t>
            </w:r>
            <w:r>
              <w:rPr>
                <w:rFonts w:eastAsia="等线"/>
                <w:color w:val="000000"/>
                <w:sz w:val="18"/>
                <w:szCs w:val="18"/>
              </w:rPr>
              <w:t xml:space="preserve"> </w:t>
            </w:r>
          </w:p>
        </w:tc>
        <w:tc>
          <w:tcPr>
            <w:tcW w:w="1420" w:type="dxa"/>
            <w:tcBorders>
              <w:top w:val="nil"/>
              <w:left w:val="nil"/>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c>
          <w:tcPr>
            <w:tcW w:w="2010"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符合</w:t>
            </w:r>
          </w:p>
        </w:tc>
        <w:tc>
          <w:tcPr>
            <w:tcW w:w="1335"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符合</w:t>
            </w:r>
          </w:p>
        </w:tc>
        <w:tc>
          <w:tcPr>
            <w:tcW w:w="1185"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符合</w:t>
            </w:r>
          </w:p>
        </w:tc>
        <w:tc>
          <w:tcPr>
            <w:tcW w:w="1161"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w:t>
            </w:r>
          </w:p>
        </w:tc>
      </w:tr>
      <w:tr>
        <w:tblPrEx>
          <w:tblLayout w:type="fixed"/>
          <w:tblCellMar>
            <w:top w:w="0" w:type="dxa"/>
            <w:left w:w="108" w:type="dxa"/>
            <w:bottom w:w="0" w:type="dxa"/>
            <w:right w:w="108" w:type="dxa"/>
          </w:tblCellMar>
        </w:tblPrEx>
        <w:trPr>
          <w:trHeight w:val="300" w:hRule="atLeast"/>
        </w:trPr>
        <w:tc>
          <w:tcPr>
            <w:tcW w:w="861" w:type="dxa"/>
            <w:tcBorders>
              <w:top w:val="nil"/>
              <w:left w:val="single" w:color="auto" w:sz="8" w:space="0"/>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D</w:t>
            </w:r>
          </w:p>
        </w:tc>
        <w:tc>
          <w:tcPr>
            <w:tcW w:w="1420" w:type="dxa"/>
            <w:tcBorders>
              <w:top w:val="nil"/>
              <w:left w:val="nil"/>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c>
          <w:tcPr>
            <w:tcW w:w="2010"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符合</w:t>
            </w:r>
          </w:p>
        </w:tc>
        <w:tc>
          <w:tcPr>
            <w:tcW w:w="1335"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符合</w:t>
            </w:r>
          </w:p>
        </w:tc>
        <w:tc>
          <w:tcPr>
            <w:tcW w:w="1185"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符合</w:t>
            </w:r>
          </w:p>
        </w:tc>
        <w:tc>
          <w:tcPr>
            <w:tcW w:w="1161"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w:t>
            </w:r>
          </w:p>
        </w:tc>
      </w:tr>
      <w:tr>
        <w:tblPrEx>
          <w:tblLayout w:type="fixed"/>
          <w:tblCellMar>
            <w:top w:w="0" w:type="dxa"/>
            <w:left w:w="108" w:type="dxa"/>
            <w:bottom w:w="0" w:type="dxa"/>
            <w:right w:w="108" w:type="dxa"/>
          </w:tblCellMar>
        </w:tblPrEx>
        <w:trPr>
          <w:trHeight w:val="300" w:hRule="atLeast"/>
        </w:trPr>
        <w:tc>
          <w:tcPr>
            <w:tcW w:w="861" w:type="dxa"/>
            <w:tcBorders>
              <w:top w:val="nil"/>
              <w:left w:val="single" w:color="auto" w:sz="8" w:space="0"/>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E</w:t>
            </w:r>
          </w:p>
        </w:tc>
        <w:tc>
          <w:tcPr>
            <w:tcW w:w="1420" w:type="dxa"/>
            <w:tcBorders>
              <w:top w:val="nil"/>
              <w:left w:val="nil"/>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c>
          <w:tcPr>
            <w:tcW w:w="2010"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符合</w:t>
            </w:r>
          </w:p>
        </w:tc>
        <w:tc>
          <w:tcPr>
            <w:tcW w:w="1335"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符合</w:t>
            </w:r>
          </w:p>
        </w:tc>
        <w:tc>
          <w:tcPr>
            <w:tcW w:w="1185"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符合</w:t>
            </w:r>
          </w:p>
        </w:tc>
        <w:tc>
          <w:tcPr>
            <w:tcW w:w="1161"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eastAsia="等线"/>
                <w:color w:val="000000"/>
                <w:sz w:val="18"/>
                <w:szCs w:val="18"/>
                <w:lang w:val="en-US" w:eastAsia="zh-CN"/>
              </w:rPr>
            </w:pPr>
            <w:r>
              <w:rPr>
                <w:rFonts w:hint="eastAsia" w:eastAsia="等线"/>
                <w:color w:val="000000"/>
                <w:sz w:val="18"/>
                <w:szCs w:val="18"/>
                <w:lang w:val="en-US" w:eastAsia="zh-CN"/>
              </w:rPr>
              <w:t>3</w:t>
            </w:r>
          </w:p>
        </w:tc>
      </w:tr>
      <w:tr>
        <w:tblPrEx>
          <w:tblLayout w:type="fixed"/>
          <w:tblCellMar>
            <w:top w:w="0" w:type="dxa"/>
            <w:left w:w="108" w:type="dxa"/>
            <w:bottom w:w="0" w:type="dxa"/>
            <w:right w:w="108" w:type="dxa"/>
          </w:tblCellMar>
        </w:tblPrEx>
        <w:trPr>
          <w:trHeight w:val="300" w:hRule="atLeast"/>
        </w:trPr>
        <w:tc>
          <w:tcPr>
            <w:tcW w:w="861" w:type="dxa"/>
            <w:tcBorders>
              <w:top w:val="nil"/>
              <w:left w:val="single" w:color="auto" w:sz="8" w:space="0"/>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F</w:t>
            </w:r>
          </w:p>
        </w:tc>
        <w:tc>
          <w:tcPr>
            <w:tcW w:w="1420" w:type="dxa"/>
            <w:tcBorders>
              <w:top w:val="nil"/>
              <w:left w:val="nil"/>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c>
          <w:tcPr>
            <w:tcW w:w="2010"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符合</w:t>
            </w:r>
          </w:p>
        </w:tc>
        <w:tc>
          <w:tcPr>
            <w:tcW w:w="1335"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符合</w:t>
            </w:r>
          </w:p>
        </w:tc>
        <w:tc>
          <w:tcPr>
            <w:tcW w:w="1185"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符合</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符合</w:t>
            </w:r>
          </w:p>
        </w:tc>
        <w:tc>
          <w:tcPr>
            <w:tcW w:w="1161"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w:t>
            </w:r>
          </w:p>
        </w:tc>
      </w:tr>
      <w:tr>
        <w:tblPrEx>
          <w:tblLayout w:type="fixed"/>
          <w:tblCellMar>
            <w:top w:w="0" w:type="dxa"/>
            <w:left w:w="108" w:type="dxa"/>
            <w:bottom w:w="0" w:type="dxa"/>
            <w:right w:w="108" w:type="dxa"/>
          </w:tblCellMar>
        </w:tblPrEx>
        <w:trPr>
          <w:trHeight w:val="300" w:hRule="atLeast"/>
        </w:trPr>
        <w:tc>
          <w:tcPr>
            <w:tcW w:w="861" w:type="dxa"/>
            <w:tcBorders>
              <w:top w:val="nil"/>
              <w:left w:val="single" w:color="auto" w:sz="8" w:space="0"/>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G</w:t>
            </w:r>
          </w:p>
        </w:tc>
        <w:tc>
          <w:tcPr>
            <w:tcW w:w="1420" w:type="dxa"/>
            <w:tcBorders>
              <w:top w:val="nil"/>
              <w:left w:val="nil"/>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w:t>
            </w:r>
          </w:p>
        </w:tc>
        <w:tc>
          <w:tcPr>
            <w:tcW w:w="2010"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1335"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1185"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ascii="宋体" w:hAnsi="宋体" w:cs="宋体"/>
                <w:color w:val="000000"/>
                <w:sz w:val="18"/>
                <w:szCs w:val="18"/>
                <w:lang w:val="en-US" w:eastAsia="zh-CN"/>
              </w:rPr>
              <w:t>——</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1161"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default" w:eastAsia="等线"/>
                <w:color w:val="000000"/>
                <w:sz w:val="18"/>
                <w:szCs w:val="18"/>
                <w:lang w:val="en-US" w:eastAsia="zh-CN"/>
              </w:rPr>
            </w:pPr>
            <w:r>
              <w:rPr>
                <w:rFonts w:hint="eastAsia" w:eastAsia="等线"/>
                <w:color w:val="000000"/>
                <w:sz w:val="18"/>
                <w:szCs w:val="18"/>
                <w:lang w:val="en-US" w:eastAsia="zh-CN"/>
              </w:rPr>
              <w:t>2</w:t>
            </w:r>
          </w:p>
        </w:tc>
      </w:tr>
      <w:tr>
        <w:tblPrEx>
          <w:tblLayout w:type="fixed"/>
          <w:tblCellMar>
            <w:top w:w="0" w:type="dxa"/>
            <w:left w:w="108" w:type="dxa"/>
            <w:bottom w:w="0" w:type="dxa"/>
            <w:right w:w="108" w:type="dxa"/>
          </w:tblCellMar>
        </w:tblPrEx>
        <w:trPr>
          <w:trHeight w:val="300" w:hRule="atLeast"/>
        </w:trPr>
        <w:tc>
          <w:tcPr>
            <w:tcW w:w="861" w:type="dxa"/>
            <w:tcBorders>
              <w:top w:val="nil"/>
              <w:left w:val="single" w:color="auto" w:sz="8" w:space="0"/>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H</w:t>
            </w:r>
          </w:p>
        </w:tc>
        <w:tc>
          <w:tcPr>
            <w:tcW w:w="1420" w:type="dxa"/>
            <w:tcBorders>
              <w:top w:val="nil"/>
              <w:left w:val="nil"/>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w:t>
            </w:r>
          </w:p>
        </w:tc>
        <w:tc>
          <w:tcPr>
            <w:tcW w:w="2010"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1335"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1185"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lang w:val="en-US" w:eastAsia="zh-CN"/>
              </w:rPr>
              <w:t>——</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1161"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eastAsia="宋体"/>
          <w:sz w:val="24"/>
          <w:szCs w:val="24"/>
          <w:lang w:val="en-US" w:eastAsia="zh-CN"/>
        </w:rPr>
      </w:pPr>
      <w:r>
        <w:rPr>
          <w:rFonts w:hint="eastAsia" w:ascii="宋体" w:hAnsi="宋体"/>
          <w:sz w:val="24"/>
          <w:szCs w:val="24"/>
          <w:lang w:val="en-US" w:eastAsia="zh-CN"/>
        </w:rPr>
        <w:t>遮阳天蓬帘为定制型现场安装调试产品</w:t>
      </w:r>
      <w:r>
        <w:rPr>
          <w:rFonts w:hint="eastAsia" w:ascii="宋体" w:hAnsi="宋体"/>
          <w:sz w:val="24"/>
          <w:szCs w:val="24"/>
        </w:rPr>
        <w:t>，</w:t>
      </w:r>
      <w:r>
        <w:rPr>
          <w:rFonts w:hint="eastAsia" w:ascii="宋体" w:hAnsi="宋体"/>
          <w:sz w:val="24"/>
          <w:szCs w:val="24"/>
          <w:lang w:val="en-US" w:eastAsia="zh-CN"/>
        </w:rPr>
        <w:t>产品的各尺寸按设计要求下料生产并现场组装，</w:t>
      </w:r>
      <w:r>
        <w:rPr>
          <w:rFonts w:hint="eastAsia" w:ascii="宋体" w:hAnsi="宋体"/>
          <w:sz w:val="24"/>
          <w:szCs w:val="24"/>
        </w:rPr>
        <w:t>所以</w:t>
      </w:r>
      <w:r>
        <w:rPr>
          <w:rFonts w:hint="eastAsia" w:ascii="宋体" w:hAnsi="宋体"/>
          <w:sz w:val="24"/>
          <w:szCs w:val="24"/>
          <w:lang w:val="en-US" w:eastAsia="zh-CN"/>
        </w:rPr>
        <w:t>在产品完成安装验收后</w:t>
      </w:r>
      <w:r>
        <w:rPr>
          <w:rFonts w:hint="eastAsia" w:ascii="宋体" w:hAnsi="宋体"/>
          <w:sz w:val="24"/>
          <w:szCs w:val="24"/>
        </w:rPr>
        <w:t>送检样品</w:t>
      </w:r>
      <w:r>
        <w:rPr>
          <w:rFonts w:ascii="宋体" w:hAnsi="宋体"/>
          <w:sz w:val="24"/>
          <w:szCs w:val="24"/>
        </w:rPr>
        <w:t>的</w:t>
      </w:r>
      <w:r>
        <w:rPr>
          <w:rFonts w:hint="eastAsia" w:ascii="宋体" w:hAnsi="宋体"/>
          <w:sz w:val="24"/>
          <w:szCs w:val="24"/>
          <w:lang w:val="en-US" w:eastAsia="zh-CN"/>
        </w:rPr>
        <w:t>尺寸要求均</w:t>
      </w:r>
      <w:r>
        <w:rPr>
          <w:rFonts w:ascii="宋体" w:hAnsi="宋体"/>
          <w:sz w:val="24"/>
          <w:szCs w:val="24"/>
        </w:rPr>
        <w:t>符合本</w:t>
      </w:r>
      <w:r>
        <w:rPr>
          <w:rFonts w:hint="eastAsia" w:ascii="宋体" w:hAnsi="宋体"/>
          <w:sz w:val="24"/>
          <w:szCs w:val="24"/>
        </w:rPr>
        <w:t>标准的要求。</w:t>
      </w:r>
    </w:p>
    <w:p>
      <w:pPr>
        <w:pageBreakBefore w:val="0"/>
        <w:kinsoku/>
        <w:wordWrap/>
        <w:overflowPunct/>
        <w:topLinePunct w:val="0"/>
        <w:bidi w:val="0"/>
        <w:adjustRightInd/>
        <w:snapToGrid/>
        <w:spacing w:line="400" w:lineRule="exact"/>
        <w:ind w:firstLine="480" w:firstLineChars="200"/>
        <w:textAlignment w:val="auto"/>
        <w:rPr>
          <w:rFonts w:hint="default" w:ascii="宋体" w:eastAsia="宋体"/>
          <w:sz w:val="24"/>
          <w:szCs w:val="24"/>
          <w:lang w:val="en-US" w:eastAsia="zh-CN"/>
        </w:rPr>
      </w:pPr>
      <w:r>
        <w:rPr>
          <w:rFonts w:hint="eastAsia" w:ascii="宋体" w:eastAsia="宋体"/>
          <w:sz w:val="24"/>
          <w:szCs w:val="24"/>
          <w:lang w:val="en-US" w:eastAsia="zh-CN"/>
        </w:rPr>
        <w:t>3.4</w:t>
      </w:r>
      <w:r>
        <w:rPr>
          <w:rFonts w:hint="eastAsia" w:ascii="宋体"/>
          <w:sz w:val="24"/>
          <w:szCs w:val="24"/>
          <w:lang w:val="en-US" w:eastAsia="zh-CN"/>
        </w:rPr>
        <w:t xml:space="preserve">操作力    </w:t>
      </w:r>
      <w:r>
        <w:rPr>
          <w:rFonts w:hint="eastAsia"/>
          <w:sz w:val="24"/>
          <w:szCs w:val="24"/>
          <w:lang w:val="en-US" w:eastAsia="zh-CN"/>
        </w:rPr>
        <w:t xml:space="preserve">                                                 </w:t>
      </w:r>
      <w:r>
        <w:rPr>
          <w:rFonts w:ascii="宋体" w:hAnsi="宋体" w:eastAsia="宋体"/>
          <w:sz w:val="24"/>
          <w:szCs w:val="24"/>
          <w:lang w:eastAsia="zh-CN"/>
        </w:rPr>
        <w:t>单位为牛顿</w:t>
      </w:r>
    </w:p>
    <w:tbl>
      <w:tblPr>
        <w:tblStyle w:val="10"/>
        <w:tblW w:w="9527" w:type="dxa"/>
        <w:tblInd w:w="0" w:type="dxa"/>
        <w:tblLayout w:type="fixed"/>
        <w:tblCellMar>
          <w:top w:w="0" w:type="dxa"/>
          <w:left w:w="108" w:type="dxa"/>
          <w:bottom w:w="0" w:type="dxa"/>
          <w:right w:w="108" w:type="dxa"/>
        </w:tblCellMar>
      </w:tblPr>
      <w:tblGrid>
        <w:gridCol w:w="1726"/>
        <w:gridCol w:w="3135"/>
        <w:gridCol w:w="2865"/>
        <w:gridCol w:w="1801"/>
      </w:tblGrid>
      <w:tr>
        <w:tblPrEx>
          <w:tblLayout w:type="fixed"/>
          <w:tblCellMar>
            <w:top w:w="0" w:type="dxa"/>
            <w:left w:w="108" w:type="dxa"/>
            <w:bottom w:w="0" w:type="dxa"/>
            <w:right w:w="108" w:type="dxa"/>
          </w:tblCellMar>
        </w:tblPrEx>
        <w:trPr>
          <w:trHeight w:val="390" w:hRule="atLeast"/>
        </w:trPr>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rPr>
              <w:t>项目</w:t>
            </w:r>
          </w:p>
        </w:tc>
        <w:tc>
          <w:tcPr>
            <w:tcW w:w="6000"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default" w:ascii="宋体" w:hAnsi="宋体" w:eastAsia="宋体" w:cs="宋体"/>
                <w:color w:val="000000"/>
                <w:sz w:val="18"/>
                <w:szCs w:val="18"/>
                <w:lang w:val="en-US" w:eastAsia="zh-CN"/>
              </w:rPr>
            </w:pPr>
            <w:r>
              <w:rPr>
                <w:rFonts w:ascii="Times New Roman" w:hAnsi="Times New Roman" w:eastAsia="宋体" w:cs="Times New Roman"/>
                <w:sz w:val="18"/>
                <w:szCs w:val="18"/>
              </w:rPr>
              <w:t>操作力限值</w:t>
            </w:r>
          </w:p>
        </w:tc>
        <w:tc>
          <w:tcPr>
            <w:tcW w:w="1801" w:type="dxa"/>
            <w:vMerge w:val="restart"/>
            <w:tcBorders>
              <w:top w:val="single" w:color="auto" w:sz="8" w:space="0"/>
              <w:left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备注</w:t>
            </w:r>
          </w:p>
        </w:tc>
      </w:tr>
      <w:tr>
        <w:tblPrEx>
          <w:tblLayout w:type="fixed"/>
          <w:tblCellMar>
            <w:top w:w="0" w:type="dxa"/>
            <w:left w:w="108" w:type="dxa"/>
            <w:bottom w:w="0" w:type="dxa"/>
            <w:right w:w="108" w:type="dxa"/>
          </w:tblCellMar>
        </w:tblPrEx>
        <w:trPr>
          <w:trHeight w:val="335" w:hRule="atLeast"/>
        </w:trPr>
        <w:tc>
          <w:tcPr>
            <w:tcW w:w="172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hint="eastAsia" w:ascii="宋体" w:hAnsi="宋体" w:cs="宋体"/>
                <w:color w:val="000000"/>
                <w:sz w:val="18"/>
                <w:szCs w:val="18"/>
              </w:rPr>
              <w:t>要求</w:t>
            </w:r>
          </w:p>
        </w:tc>
        <w:tc>
          <w:tcPr>
            <w:tcW w:w="3135" w:type="dxa"/>
            <w:tcBorders>
              <w:top w:val="single" w:color="auto" w:sz="4" w:space="0"/>
              <w:left w:val="single" w:color="auto" w:sz="4" w:space="0"/>
              <w:bottom w:val="single" w:color="auto" w:sz="4" w:space="0"/>
              <w:right w:val="single" w:color="auto" w:sz="8"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default" w:ascii="宋体" w:hAnsi="宋体" w:eastAsia="宋体" w:cs="宋体"/>
                <w:color w:val="000000"/>
                <w:sz w:val="18"/>
                <w:szCs w:val="18"/>
                <w:lang w:val="en-US" w:eastAsia="zh-CN"/>
              </w:rPr>
            </w:pPr>
            <w:r>
              <w:rPr>
                <w:rFonts w:ascii="Times New Roman" w:hAnsi="Times New Roman" w:cs="Times New Roman"/>
                <w:sz w:val="18"/>
                <w:szCs w:val="18"/>
              </w:rPr>
              <w:t>1</w:t>
            </w:r>
            <w:r>
              <w:rPr>
                <w:rFonts w:ascii="Times New Roman" w:hAnsi="Times New Roman" w:eastAsia="宋体" w:cs="Times New Roman"/>
                <w:sz w:val="18"/>
                <w:szCs w:val="18"/>
              </w:rPr>
              <w:t>级</w:t>
            </w:r>
          </w:p>
        </w:tc>
        <w:tc>
          <w:tcPr>
            <w:tcW w:w="2865" w:type="dxa"/>
            <w:tcBorders>
              <w:top w:val="single" w:color="auto" w:sz="4" w:space="0"/>
              <w:left w:val="nil"/>
              <w:bottom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default" w:ascii="宋体" w:hAnsi="宋体" w:cs="宋体"/>
                <w:color w:val="000000"/>
                <w:sz w:val="18"/>
                <w:szCs w:val="18"/>
                <w:lang w:val="en-US" w:eastAsia="zh-CN"/>
              </w:rPr>
            </w:pPr>
            <w:r>
              <w:rPr>
                <w:rFonts w:ascii="Times New Roman" w:hAnsi="Times New Roman" w:cs="Times New Roman"/>
                <w:sz w:val="18"/>
                <w:szCs w:val="18"/>
              </w:rPr>
              <w:t>2</w:t>
            </w:r>
            <w:r>
              <w:rPr>
                <w:rFonts w:ascii="Times New Roman" w:hAnsi="Times New Roman" w:eastAsia="宋体" w:cs="Times New Roman"/>
                <w:sz w:val="18"/>
                <w:szCs w:val="18"/>
              </w:rPr>
              <w:t>级</w:t>
            </w:r>
          </w:p>
        </w:tc>
        <w:tc>
          <w:tcPr>
            <w:tcW w:w="1801" w:type="dxa"/>
            <w:vMerge w:val="continue"/>
            <w:tcBorders>
              <w:left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Times New Roman" w:hAnsi="Times New Roman" w:cs="Times New Roman"/>
                <w:sz w:val="18"/>
                <w:szCs w:val="18"/>
              </w:rPr>
            </w:pPr>
          </w:p>
        </w:tc>
      </w:tr>
      <w:tr>
        <w:tblPrEx>
          <w:tblLayout w:type="fixed"/>
          <w:tblCellMar>
            <w:top w:w="0" w:type="dxa"/>
            <w:left w:w="108" w:type="dxa"/>
            <w:bottom w:w="0" w:type="dxa"/>
            <w:right w:w="108" w:type="dxa"/>
          </w:tblCellMar>
        </w:tblPrEx>
        <w:trPr>
          <w:trHeight w:val="251" w:hRule="atLeast"/>
        </w:trPr>
        <w:tc>
          <w:tcPr>
            <w:tcW w:w="1726" w:type="dxa"/>
            <w:tcBorders>
              <w:top w:val="single" w:color="auto" w:sz="4" w:space="0"/>
              <w:left w:val="single" w:color="auto" w:sz="8" w:space="0"/>
              <w:bottom w:val="single" w:color="auto" w:sz="4" w:space="0"/>
              <w:right w:val="single" w:color="auto" w:sz="8"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曲柄、绞盘</w:t>
            </w:r>
          </w:p>
        </w:tc>
        <w:tc>
          <w:tcPr>
            <w:tcW w:w="3135" w:type="dxa"/>
            <w:tcBorders>
              <w:top w:val="single" w:color="auto" w:sz="4" w:space="0"/>
              <w:left w:val="nil"/>
              <w:bottom w:val="single" w:color="auto" w:sz="4" w:space="0"/>
              <w:right w:val="single" w:color="auto" w:sz="8"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ascii="Times New Roman" w:hAnsi="Times New Roman" w:cs="Times New Roman" w:eastAsiaTheme="minorEastAsia"/>
                <w:sz w:val="18"/>
                <w:szCs w:val="18"/>
                <w:lang w:eastAsia="zh-CN"/>
              </w:rPr>
              <w:t>15＜</w:t>
            </w:r>
            <w:r>
              <w:rPr>
                <w:rFonts w:ascii="Times New Roman" w:hAnsi="Times New Roman" w:cs="Times New Roman" w:eastAsiaTheme="minorEastAsia"/>
                <w:i/>
                <w:sz w:val="18"/>
                <w:szCs w:val="18"/>
                <w:lang w:eastAsia="zh-CN"/>
              </w:rPr>
              <w:t>F</w:t>
            </w:r>
            <w:r>
              <w:rPr>
                <w:rFonts w:ascii="Times New Roman" w:hAnsi="Times New Roman" w:cs="Times New Roman" w:eastAsiaTheme="minorEastAsia"/>
                <w:i/>
                <w:sz w:val="18"/>
                <w:szCs w:val="18"/>
                <w:vertAlign w:val="subscript"/>
                <w:lang w:eastAsia="zh-CN"/>
              </w:rPr>
              <w:t>C</w:t>
            </w:r>
            <w:r>
              <w:rPr>
                <w:rFonts w:hint="eastAsia" w:ascii="Times New Roman"/>
                <w:sz w:val="18"/>
                <w:szCs w:val="18"/>
              </w:rPr>
              <w:t>≤</w:t>
            </w:r>
            <w:r>
              <w:rPr>
                <w:rFonts w:ascii="Times New Roman" w:hAnsi="Times New Roman" w:cs="Times New Roman"/>
                <w:sz w:val="18"/>
                <w:szCs w:val="18"/>
              </w:rPr>
              <w:t>30</w:t>
            </w:r>
          </w:p>
        </w:tc>
        <w:tc>
          <w:tcPr>
            <w:tcW w:w="2865" w:type="dxa"/>
            <w:tcBorders>
              <w:top w:val="single" w:color="auto" w:sz="4" w:space="0"/>
              <w:left w:val="nil"/>
              <w:bottom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eastAsia" w:ascii="Times New Roman" w:eastAsia="宋体"/>
                <w:sz w:val="18"/>
                <w:szCs w:val="18"/>
                <w:lang w:eastAsia="zh-CN"/>
              </w:rPr>
            </w:pPr>
            <w:r>
              <w:rPr>
                <w:rFonts w:ascii="Times New Roman" w:hAnsi="Times New Roman" w:cs="Times New Roman" w:eastAsiaTheme="minorEastAsia"/>
                <w:i/>
                <w:sz w:val="18"/>
                <w:szCs w:val="18"/>
                <w:lang w:eastAsia="zh-CN"/>
              </w:rPr>
              <w:t>F</w:t>
            </w:r>
            <w:r>
              <w:rPr>
                <w:rFonts w:ascii="Times New Roman" w:hAnsi="Times New Roman" w:cs="Times New Roman" w:eastAsiaTheme="minorEastAsia"/>
                <w:i/>
                <w:sz w:val="18"/>
                <w:szCs w:val="18"/>
                <w:vertAlign w:val="subscript"/>
                <w:lang w:eastAsia="zh-CN"/>
              </w:rPr>
              <w:t>C</w:t>
            </w:r>
            <w:r>
              <w:rPr>
                <w:rFonts w:hint="eastAsia" w:ascii="Times New Roman"/>
                <w:sz w:val="18"/>
                <w:szCs w:val="18"/>
              </w:rPr>
              <w:t>≤</w:t>
            </w:r>
            <w:r>
              <w:rPr>
                <w:rFonts w:ascii="Times New Roman" w:hAnsi="Times New Roman" w:cs="Times New Roman"/>
                <w:sz w:val="18"/>
                <w:szCs w:val="18"/>
              </w:rPr>
              <w:t>15</w:t>
            </w:r>
          </w:p>
        </w:tc>
        <w:tc>
          <w:tcPr>
            <w:tcW w:w="1801" w:type="dxa"/>
            <w:vMerge w:val="continue"/>
            <w:tcBorders>
              <w:left w:val="single" w:color="auto" w:sz="4"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Times New Roman" w:hAnsi="Times New Roman" w:cs="Times New Roman" w:eastAsiaTheme="minorEastAsia"/>
                <w:i/>
                <w:sz w:val="18"/>
                <w:szCs w:val="18"/>
                <w:lang w:eastAsia="zh-CN"/>
              </w:rPr>
            </w:pPr>
          </w:p>
        </w:tc>
      </w:tr>
      <w:tr>
        <w:tblPrEx>
          <w:tblLayout w:type="fixed"/>
          <w:tblCellMar>
            <w:top w:w="0" w:type="dxa"/>
            <w:left w:w="108" w:type="dxa"/>
            <w:bottom w:w="0" w:type="dxa"/>
            <w:right w:w="108" w:type="dxa"/>
          </w:tblCellMar>
        </w:tblPrEx>
        <w:trPr>
          <w:trHeight w:val="239" w:hRule="atLeast"/>
        </w:trPr>
        <w:tc>
          <w:tcPr>
            <w:tcW w:w="1726" w:type="dxa"/>
            <w:tcBorders>
              <w:top w:val="single" w:color="auto" w:sz="4" w:space="0"/>
              <w:left w:val="single" w:color="auto" w:sz="8" w:space="0"/>
              <w:bottom w:val="single" w:color="auto" w:sz="4" w:space="0"/>
              <w:right w:val="single" w:color="auto" w:sz="8"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rPr>
            </w:pPr>
            <w:r>
              <w:rPr>
                <w:rFonts w:ascii="Times New Roman" w:hAnsi="Times New Roman" w:eastAsia="宋体" w:cs="Times New Roman"/>
                <w:sz w:val="18"/>
                <w:szCs w:val="18"/>
              </w:rPr>
              <w:t>拉绳（链或带）</w:t>
            </w:r>
          </w:p>
        </w:tc>
        <w:tc>
          <w:tcPr>
            <w:tcW w:w="3135" w:type="dxa"/>
            <w:tcBorders>
              <w:top w:val="single" w:color="auto" w:sz="4" w:space="0"/>
              <w:left w:val="nil"/>
              <w:bottom w:val="single" w:color="auto" w:sz="8" w:space="0"/>
              <w:right w:val="single" w:color="auto" w:sz="8"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宋体" w:hAnsi="宋体" w:cs="宋体"/>
                <w:color w:val="000000"/>
                <w:sz w:val="18"/>
                <w:szCs w:val="18"/>
              </w:rPr>
            </w:pPr>
            <w:r>
              <w:rPr>
                <w:rFonts w:ascii="Times New Roman" w:hAnsi="Times New Roman" w:cs="Times New Roman" w:eastAsiaTheme="minorEastAsia"/>
                <w:sz w:val="18"/>
                <w:szCs w:val="18"/>
                <w:lang w:eastAsia="zh-CN"/>
              </w:rPr>
              <w:t>50＜</w:t>
            </w:r>
            <w:r>
              <w:rPr>
                <w:rFonts w:ascii="Times New Roman" w:hAnsi="Times New Roman" w:cs="Times New Roman" w:eastAsiaTheme="minorEastAsia"/>
                <w:i/>
                <w:sz w:val="18"/>
                <w:szCs w:val="18"/>
                <w:lang w:eastAsia="zh-CN"/>
              </w:rPr>
              <w:t>F</w:t>
            </w:r>
            <w:r>
              <w:rPr>
                <w:rFonts w:ascii="Times New Roman" w:hAnsi="Times New Roman" w:cs="Times New Roman" w:eastAsiaTheme="minorEastAsia"/>
                <w:i/>
                <w:sz w:val="18"/>
                <w:szCs w:val="18"/>
                <w:vertAlign w:val="subscript"/>
                <w:lang w:eastAsia="zh-CN"/>
              </w:rPr>
              <w:t>C</w:t>
            </w:r>
            <w:r>
              <w:rPr>
                <w:rFonts w:hint="eastAsia" w:ascii="Times New Roman"/>
                <w:sz w:val="18"/>
                <w:szCs w:val="18"/>
              </w:rPr>
              <w:t>≤</w:t>
            </w:r>
            <w:r>
              <w:rPr>
                <w:rFonts w:ascii="Times New Roman" w:hAnsi="Times New Roman" w:cs="Times New Roman"/>
                <w:sz w:val="18"/>
                <w:szCs w:val="18"/>
              </w:rPr>
              <w:t>90</w:t>
            </w:r>
          </w:p>
        </w:tc>
        <w:tc>
          <w:tcPr>
            <w:tcW w:w="2865" w:type="dxa"/>
            <w:tcBorders>
              <w:top w:val="single" w:color="auto" w:sz="4" w:space="0"/>
              <w:left w:val="nil"/>
              <w:bottom w:val="single" w:color="auto" w:sz="8"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hint="eastAsia" w:ascii="Times New Roman" w:eastAsia="宋体"/>
                <w:sz w:val="18"/>
                <w:szCs w:val="18"/>
                <w:lang w:eastAsia="zh-CN"/>
              </w:rPr>
            </w:pPr>
            <w:r>
              <w:rPr>
                <w:rFonts w:ascii="Times New Roman" w:hAnsi="Times New Roman" w:cs="Times New Roman" w:eastAsiaTheme="minorEastAsia"/>
                <w:i/>
                <w:sz w:val="18"/>
                <w:szCs w:val="18"/>
                <w:lang w:eastAsia="zh-CN"/>
              </w:rPr>
              <w:t>F</w:t>
            </w:r>
            <w:r>
              <w:rPr>
                <w:rFonts w:ascii="Times New Roman" w:hAnsi="Times New Roman" w:cs="Times New Roman" w:eastAsiaTheme="minorEastAsia"/>
                <w:i/>
                <w:sz w:val="18"/>
                <w:szCs w:val="18"/>
                <w:vertAlign w:val="subscript"/>
                <w:lang w:eastAsia="zh-CN"/>
              </w:rPr>
              <w:t>C</w:t>
            </w:r>
            <w:r>
              <w:rPr>
                <w:rFonts w:hint="eastAsia" w:ascii="Times New Roman"/>
                <w:sz w:val="18"/>
                <w:szCs w:val="18"/>
              </w:rPr>
              <w:t>≤</w:t>
            </w:r>
            <w:r>
              <w:rPr>
                <w:rFonts w:ascii="Times New Roman" w:hAnsi="Times New Roman" w:cs="Times New Roman"/>
                <w:sz w:val="18"/>
                <w:szCs w:val="18"/>
              </w:rPr>
              <w:t>50</w:t>
            </w:r>
          </w:p>
        </w:tc>
        <w:tc>
          <w:tcPr>
            <w:tcW w:w="1801" w:type="dxa"/>
            <w:vMerge w:val="continue"/>
            <w:tcBorders>
              <w:left w:val="single" w:color="auto" w:sz="4" w:space="0"/>
              <w:bottom w:val="single" w:color="auto" w:sz="8" w:space="0"/>
              <w:right w:val="single" w:color="auto" w:sz="4" w:space="0"/>
            </w:tcBorders>
            <w:shd w:val="clear" w:color="auto" w:fill="auto"/>
            <w:vAlign w:val="center"/>
          </w:tcPr>
          <w:p>
            <w:pPr>
              <w:pageBreakBefore w:val="0"/>
              <w:kinsoku/>
              <w:wordWrap/>
              <w:overflowPunct/>
              <w:topLinePunct w:val="0"/>
              <w:bidi w:val="0"/>
              <w:adjustRightInd/>
              <w:snapToGrid/>
              <w:spacing w:line="400" w:lineRule="exact"/>
              <w:jc w:val="center"/>
              <w:textAlignment w:val="auto"/>
              <w:rPr>
                <w:rFonts w:ascii="Times New Roman" w:hAnsi="Times New Roman" w:cs="Times New Roman" w:eastAsiaTheme="minorEastAsia"/>
                <w:i/>
                <w:sz w:val="18"/>
                <w:szCs w:val="18"/>
                <w:lang w:eastAsia="zh-CN"/>
              </w:rPr>
            </w:pPr>
          </w:p>
        </w:tc>
      </w:tr>
      <w:tr>
        <w:tblPrEx>
          <w:tblLayout w:type="fixed"/>
          <w:tblCellMar>
            <w:top w:w="0" w:type="dxa"/>
            <w:left w:w="108" w:type="dxa"/>
            <w:bottom w:w="0" w:type="dxa"/>
            <w:right w:w="108" w:type="dxa"/>
          </w:tblCellMar>
        </w:tblPrEx>
        <w:trPr>
          <w:trHeight w:val="300" w:hRule="atLeast"/>
        </w:trPr>
        <w:tc>
          <w:tcPr>
            <w:tcW w:w="1726" w:type="dxa"/>
            <w:tcBorders>
              <w:top w:val="single" w:color="auto" w:sz="4" w:space="0"/>
              <w:left w:val="single" w:color="auto" w:sz="8" w:space="0"/>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eastAsia="等线"/>
                <w:color w:val="000000"/>
                <w:sz w:val="18"/>
                <w:szCs w:val="18"/>
              </w:rPr>
              <w:t>A</w:t>
            </w:r>
          </w:p>
        </w:tc>
        <w:tc>
          <w:tcPr>
            <w:tcW w:w="6000" w:type="dxa"/>
            <w:gridSpan w:val="2"/>
            <w:tcBorders>
              <w:top w:val="nil"/>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1801"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电动</w:t>
            </w:r>
          </w:p>
        </w:tc>
      </w:tr>
      <w:tr>
        <w:tblPrEx>
          <w:tblLayout w:type="fixed"/>
          <w:tblCellMar>
            <w:top w:w="0" w:type="dxa"/>
            <w:left w:w="108" w:type="dxa"/>
            <w:bottom w:w="0" w:type="dxa"/>
            <w:right w:w="108" w:type="dxa"/>
          </w:tblCellMar>
        </w:tblPrEx>
        <w:trPr>
          <w:trHeight w:val="300" w:hRule="atLeast"/>
        </w:trPr>
        <w:tc>
          <w:tcPr>
            <w:tcW w:w="1726" w:type="dxa"/>
            <w:tcBorders>
              <w:top w:val="nil"/>
              <w:left w:val="single" w:color="auto" w:sz="8" w:space="0"/>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B</w:t>
            </w:r>
          </w:p>
        </w:tc>
        <w:tc>
          <w:tcPr>
            <w:tcW w:w="6000" w:type="dxa"/>
            <w:gridSpan w:val="2"/>
            <w:tcBorders>
              <w:top w:val="single" w:color="auto" w:sz="4" w:space="0"/>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1801"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电动</w:t>
            </w:r>
          </w:p>
        </w:tc>
      </w:tr>
      <w:tr>
        <w:tblPrEx>
          <w:tblLayout w:type="fixed"/>
          <w:tblCellMar>
            <w:top w:w="0" w:type="dxa"/>
            <w:left w:w="108" w:type="dxa"/>
            <w:bottom w:w="0" w:type="dxa"/>
            <w:right w:w="108" w:type="dxa"/>
          </w:tblCellMar>
        </w:tblPrEx>
        <w:trPr>
          <w:trHeight w:val="300" w:hRule="atLeast"/>
        </w:trPr>
        <w:tc>
          <w:tcPr>
            <w:tcW w:w="1726" w:type="dxa"/>
            <w:tcBorders>
              <w:top w:val="nil"/>
              <w:left w:val="single" w:color="auto" w:sz="8" w:space="0"/>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C</w:t>
            </w:r>
            <w:r>
              <w:rPr>
                <w:rFonts w:eastAsia="等线"/>
                <w:color w:val="000000"/>
                <w:sz w:val="18"/>
                <w:szCs w:val="18"/>
              </w:rPr>
              <w:t xml:space="preserve"> </w:t>
            </w:r>
          </w:p>
        </w:tc>
        <w:tc>
          <w:tcPr>
            <w:tcW w:w="6000" w:type="dxa"/>
            <w:gridSpan w:val="2"/>
            <w:tcBorders>
              <w:top w:val="single" w:color="auto" w:sz="4" w:space="0"/>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1801"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电动</w:t>
            </w:r>
          </w:p>
        </w:tc>
      </w:tr>
      <w:tr>
        <w:tblPrEx>
          <w:tblLayout w:type="fixed"/>
          <w:tblCellMar>
            <w:top w:w="0" w:type="dxa"/>
            <w:left w:w="108" w:type="dxa"/>
            <w:bottom w:w="0" w:type="dxa"/>
            <w:right w:w="108" w:type="dxa"/>
          </w:tblCellMar>
        </w:tblPrEx>
        <w:trPr>
          <w:trHeight w:val="300" w:hRule="atLeast"/>
        </w:trPr>
        <w:tc>
          <w:tcPr>
            <w:tcW w:w="1726" w:type="dxa"/>
            <w:tcBorders>
              <w:top w:val="nil"/>
              <w:left w:val="single" w:color="auto" w:sz="8" w:space="0"/>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D</w:t>
            </w:r>
          </w:p>
        </w:tc>
        <w:tc>
          <w:tcPr>
            <w:tcW w:w="6000" w:type="dxa"/>
            <w:gridSpan w:val="2"/>
            <w:tcBorders>
              <w:top w:val="single" w:color="auto" w:sz="4" w:space="0"/>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1801"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电动</w:t>
            </w:r>
          </w:p>
        </w:tc>
      </w:tr>
      <w:tr>
        <w:tblPrEx>
          <w:tblLayout w:type="fixed"/>
          <w:tblCellMar>
            <w:top w:w="0" w:type="dxa"/>
            <w:left w:w="108" w:type="dxa"/>
            <w:bottom w:w="0" w:type="dxa"/>
            <w:right w:w="108" w:type="dxa"/>
          </w:tblCellMar>
        </w:tblPrEx>
        <w:trPr>
          <w:trHeight w:val="300" w:hRule="atLeast"/>
        </w:trPr>
        <w:tc>
          <w:tcPr>
            <w:tcW w:w="1726" w:type="dxa"/>
            <w:tcBorders>
              <w:top w:val="nil"/>
              <w:left w:val="single" w:color="auto" w:sz="8" w:space="0"/>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E</w:t>
            </w:r>
          </w:p>
        </w:tc>
        <w:tc>
          <w:tcPr>
            <w:tcW w:w="6000" w:type="dxa"/>
            <w:gridSpan w:val="2"/>
            <w:tcBorders>
              <w:top w:val="single" w:color="auto" w:sz="4" w:space="0"/>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1801"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电动</w:t>
            </w:r>
          </w:p>
        </w:tc>
      </w:tr>
      <w:tr>
        <w:tblPrEx>
          <w:tblLayout w:type="fixed"/>
          <w:tblCellMar>
            <w:top w:w="0" w:type="dxa"/>
            <w:left w:w="108" w:type="dxa"/>
            <w:bottom w:w="0" w:type="dxa"/>
            <w:right w:w="108" w:type="dxa"/>
          </w:tblCellMar>
        </w:tblPrEx>
        <w:trPr>
          <w:trHeight w:val="300" w:hRule="atLeast"/>
        </w:trPr>
        <w:tc>
          <w:tcPr>
            <w:tcW w:w="1726" w:type="dxa"/>
            <w:tcBorders>
              <w:top w:val="nil"/>
              <w:left w:val="single" w:color="auto" w:sz="8" w:space="0"/>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F</w:t>
            </w:r>
          </w:p>
        </w:tc>
        <w:tc>
          <w:tcPr>
            <w:tcW w:w="6000" w:type="dxa"/>
            <w:gridSpan w:val="2"/>
            <w:tcBorders>
              <w:top w:val="single" w:color="auto" w:sz="4" w:space="0"/>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1801"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电动</w:t>
            </w:r>
          </w:p>
        </w:tc>
      </w:tr>
      <w:tr>
        <w:tblPrEx>
          <w:tblLayout w:type="fixed"/>
          <w:tblCellMar>
            <w:top w:w="0" w:type="dxa"/>
            <w:left w:w="108" w:type="dxa"/>
            <w:bottom w:w="0" w:type="dxa"/>
            <w:right w:w="108" w:type="dxa"/>
          </w:tblCellMar>
        </w:tblPrEx>
        <w:trPr>
          <w:trHeight w:val="300" w:hRule="atLeast"/>
        </w:trPr>
        <w:tc>
          <w:tcPr>
            <w:tcW w:w="1726" w:type="dxa"/>
            <w:tcBorders>
              <w:top w:val="nil"/>
              <w:left w:val="single" w:color="auto" w:sz="8" w:space="0"/>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G</w:t>
            </w:r>
          </w:p>
        </w:tc>
        <w:tc>
          <w:tcPr>
            <w:tcW w:w="6000" w:type="dxa"/>
            <w:gridSpan w:val="2"/>
            <w:tcBorders>
              <w:top w:val="single" w:color="auto" w:sz="4" w:space="0"/>
              <w:left w:val="nil"/>
              <w:bottom w:val="single" w:color="auto" w:sz="4"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default" w:ascii="宋体" w:hAnsi="宋体" w:cs="宋体"/>
                <w:i w:val="0"/>
                <w:iCs w:val="0"/>
                <w:color w:val="000000"/>
                <w:sz w:val="18"/>
                <w:szCs w:val="18"/>
                <w:lang w:val="en-US" w:eastAsia="zh-CN"/>
              </w:rPr>
            </w:pPr>
            <w:r>
              <w:rPr>
                <w:rFonts w:hint="eastAsia" w:ascii="宋体" w:hAnsi="宋体" w:cs="宋体"/>
                <w:i w:val="0"/>
                <w:iCs w:val="0"/>
                <w:color w:val="000000"/>
                <w:sz w:val="18"/>
                <w:szCs w:val="18"/>
                <w:lang w:val="en-US" w:eastAsia="zh-CN"/>
              </w:rPr>
              <w:t>16～22N</w:t>
            </w:r>
          </w:p>
        </w:tc>
        <w:tc>
          <w:tcPr>
            <w:tcW w:w="1801"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default" w:ascii="Times New Roman" w:hAnsi="Times New Roman" w:cs="Times New Roman" w:eastAsiaTheme="minorEastAsia"/>
                <w:i w:val="0"/>
                <w:iCs w:val="0"/>
                <w:sz w:val="18"/>
                <w:szCs w:val="18"/>
                <w:lang w:val="en-US" w:eastAsia="zh-CN"/>
              </w:rPr>
            </w:pPr>
            <w:r>
              <w:rPr>
                <w:rFonts w:hint="eastAsia" w:ascii="Times New Roman" w:hAnsi="Times New Roman" w:cs="Times New Roman" w:eastAsiaTheme="minorEastAsia"/>
                <w:i w:val="0"/>
                <w:iCs w:val="0"/>
                <w:sz w:val="18"/>
                <w:szCs w:val="18"/>
                <w:lang w:val="en-US" w:eastAsia="zh-CN"/>
              </w:rPr>
              <w:t>手动、绞盘</w:t>
            </w:r>
          </w:p>
        </w:tc>
      </w:tr>
      <w:tr>
        <w:tblPrEx>
          <w:tblLayout w:type="fixed"/>
          <w:tblCellMar>
            <w:top w:w="0" w:type="dxa"/>
            <w:left w:w="108" w:type="dxa"/>
            <w:bottom w:w="0" w:type="dxa"/>
            <w:right w:w="108" w:type="dxa"/>
          </w:tblCellMar>
        </w:tblPrEx>
        <w:trPr>
          <w:trHeight w:val="300" w:hRule="atLeast"/>
        </w:trPr>
        <w:tc>
          <w:tcPr>
            <w:tcW w:w="1726" w:type="dxa"/>
            <w:tcBorders>
              <w:top w:val="nil"/>
              <w:left w:val="single" w:color="auto" w:sz="8" w:space="0"/>
              <w:bottom w:val="single" w:color="auto" w:sz="8" w:space="0"/>
              <w:right w:val="single" w:color="auto" w:sz="8"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eastAsia="等线"/>
                <w:color w:val="000000"/>
                <w:sz w:val="18"/>
                <w:szCs w:val="18"/>
              </w:rPr>
            </w:pPr>
            <w:r>
              <w:rPr>
                <w:rFonts w:hint="eastAsia" w:eastAsia="等线"/>
                <w:color w:val="000000"/>
                <w:sz w:val="18"/>
                <w:szCs w:val="18"/>
                <w:lang w:val="en-US" w:eastAsia="zh-CN"/>
              </w:rPr>
              <w:t>H</w:t>
            </w:r>
          </w:p>
        </w:tc>
        <w:tc>
          <w:tcPr>
            <w:tcW w:w="6000" w:type="dxa"/>
            <w:gridSpan w:val="2"/>
            <w:tcBorders>
              <w:top w:val="single" w:color="auto" w:sz="4" w:space="0"/>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default" w:ascii="宋体" w:hAnsi="宋体" w:cs="宋体"/>
                <w:i w:val="0"/>
                <w:iCs w:val="0"/>
                <w:color w:val="000000"/>
                <w:sz w:val="18"/>
                <w:szCs w:val="18"/>
                <w:lang w:val="en-US" w:eastAsia="zh-CN"/>
              </w:rPr>
            </w:pPr>
            <w:r>
              <w:rPr>
                <w:rFonts w:hint="eastAsia" w:ascii="宋体" w:hAnsi="宋体" w:cs="宋体"/>
                <w:i w:val="0"/>
                <w:iCs w:val="0"/>
                <w:color w:val="000000"/>
                <w:sz w:val="18"/>
                <w:szCs w:val="18"/>
                <w:lang w:val="en-US" w:eastAsia="zh-CN"/>
              </w:rPr>
              <w:t>51～62N</w:t>
            </w:r>
          </w:p>
        </w:tc>
        <w:tc>
          <w:tcPr>
            <w:tcW w:w="1801" w:type="dxa"/>
            <w:tcBorders>
              <w:top w:val="nil"/>
              <w:left w:val="nil"/>
              <w:bottom w:val="single" w:color="auto" w:sz="8" w:space="0"/>
              <w:right w:val="single" w:color="auto" w:sz="4" w:space="0"/>
            </w:tcBorders>
            <w:shd w:val="clear" w:color="auto" w:fill="auto"/>
            <w:noWrap/>
            <w:vAlign w:val="center"/>
          </w:tcPr>
          <w:p>
            <w:pPr>
              <w:pageBreakBefore w:val="0"/>
              <w:kinsoku/>
              <w:wordWrap/>
              <w:overflowPunct/>
              <w:topLinePunct w:val="0"/>
              <w:bidi w:val="0"/>
              <w:adjustRightInd/>
              <w:snapToGrid/>
              <w:spacing w:line="400" w:lineRule="exact"/>
              <w:jc w:val="center"/>
              <w:textAlignment w:val="auto"/>
              <w:rPr>
                <w:rFonts w:hint="default" w:ascii="Times New Roman" w:hAnsi="Times New Roman" w:cs="Times New Roman" w:eastAsiaTheme="minorEastAsia"/>
                <w:i w:val="0"/>
                <w:iCs w:val="0"/>
                <w:sz w:val="18"/>
                <w:szCs w:val="18"/>
                <w:lang w:val="en-US" w:eastAsia="zh-CN"/>
              </w:rPr>
            </w:pPr>
            <w:r>
              <w:rPr>
                <w:rFonts w:hint="eastAsia" w:ascii="Times New Roman" w:hAnsi="Times New Roman" w:cs="Times New Roman" w:eastAsiaTheme="minorEastAsia"/>
                <w:i w:val="0"/>
                <w:iCs w:val="0"/>
                <w:sz w:val="18"/>
                <w:szCs w:val="18"/>
                <w:lang w:val="en-US" w:eastAsia="zh-CN"/>
              </w:rPr>
              <w:t>手动、拉链</w:t>
            </w:r>
          </w:p>
        </w:tc>
      </w:tr>
    </w:tbl>
    <w:p>
      <w:pPr>
        <w:pStyle w:val="19"/>
        <w:pageBreakBefore w:val="0"/>
        <w:kinsoku/>
        <w:wordWrap/>
        <w:overflowPunct/>
        <w:topLinePunct w:val="0"/>
        <w:bidi w:val="0"/>
        <w:adjustRightInd/>
        <w:snapToGrid/>
        <w:spacing w:line="400" w:lineRule="exact"/>
        <w:ind w:firstLine="420"/>
        <w:textAlignment w:val="auto"/>
        <w:rPr>
          <w:rFonts w:hint="default" w:ascii="Times New Roman" w:eastAsia="宋体"/>
          <w:sz w:val="24"/>
          <w:szCs w:val="24"/>
          <w:lang w:val="en-US" w:eastAsia="zh-CN"/>
        </w:rPr>
      </w:pPr>
      <w:r>
        <w:rPr>
          <w:rFonts w:hint="eastAsia" w:ascii="宋体" w:hAnsi="宋体" w:cs="宋体"/>
          <w:sz w:val="24"/>
          <w:szCs w:val="24"/>
          <w:lang w:val="en-US" w:eastAsia="zh-CN"/>
        </w:rPr>
        <w:t>操作力依据</w:t>
      </w:r>
      <w:r>
        <w:rPr>
          <w:rFonts w:ascii="Times New Roman"/>
          <w:sz w:val="24"/>
          <w:szCs w:val="24"/>
        </w:rPr>
        <w:t>JG/T</w:t>
      </w:r>
      <w:r>
        <w:rPr>
          <w:rFonts w:hint="eastAsia" w:ascii="Times New Roman"/>
          <w:sz w:val="24"/>
          <w:szCs w:val="24"/>
        </w:rPr>
        <w:t xml:space="preserve"> </w:t>
      </w:r>
      <w:r>
        <w:rPr>
          <w:rFonts w:ascii="Times New Roman"/>
          <w:sz w:val="24"/>
          <w:szCs w:val="24"/>
        </w:rPr>
        <w:t>242</w:t>
      </w:r>
      <w:r>
        <w:rPr>
          <w:rFonts w:hint="eastAsia" w:ascii="Times New Roman"/>
          <w:sz w:val="24"/>
          <w:szCs w:val="24"/>
          <w:lang w:val="en-US" w:eastAsia="zh-CN"/>
        </w:rPr>
        <w:t>-</w:t>
      </w:r>
      <w:r>
        <w:rPr>
          <w:rFonts w:hint="eastAsia" w:ascii="Times New Roman"/>
          <w:sz w:val="24"/>
          <w:szCs w:val="24"/>
        </w:rPr>
        <w:t xml:space="preserve">2009 </w:t>
      </w:r>
      <w:r>
        <w:rPr>
          <w:rFonts w:hint="eastAsia" w:ascii="Times New Roman"/>
          <w:sz w:val="24"/>
          <w:szCs w:val="24"/>
          <w:lang w:eastAsia="zh-CN"/>
        </w:rPr>
        <w:t>《</w:t>
      </w:r>
      <w:r>
        <w:rPr>
          <w:rFonts w:ascii="Times New Roman"/>
          <w:sz w:val="24"/>
          <w:szCs w:val="24"/>
        </w:rPr>
        <w:t>建筑遮阳产品操作力试验方法</w:t>
      </w:r>
      <w:r>
        <w:rPr>
          <w:rFonts w:hint="eastAsia" w:ascii="Times New Roman"/>
          <w:sz w:val="24"/>
          <w:szCs w:val="24"/>
          <w:lang w:eastAsia="zh-CN"/>
        </w:rPr>
        <w:t>》</w:t>
      </w:r>
      <w:r>
        <w:rPr>
          <w:rFonts w:hint="eastAsia" w:ascii="Times New Roman"/>
          <w:sz w:val="24"/>
          <w:szCs w:val="24"/>
          <w:lang w:val="en-US" w:eastAsia="zh-CN"/>
        </w:rPr>
        <w:t>进行验证，符合</w:t>
      </w:r>
      <w:r>
        <w:rPr>
          <w:rFonts w:ascii="Times New Roman"/>
          <w:sz w:val="24"/>
          <w:szCs w:val="24"/>
        </w:rPr>
        <w:t>JG/T</w:t>
      </w:r>
      <w:r>
        <w:rPr>
          <w:rFonts w:hint="eastAsia" w:ascii="Times New Roman"/>
          <w:sz w:val="24"/>
          <w:szCs w:val="24"/>
        </w:rPr>
        <w:t xml:space="preserve"> </w:t>
      </w:r>
      <w:r>
        <w:rPr>
          <w:rFonts w:ascii="Times New Roman"/>
          <w:sz w:val="24"/>
          <w:szCs w:val="24"/>
        </w:rPr>
        <w:t>2</w:t>
      </w:r>
      <w:r>
        <w:rPr>
          <w:rFonts w:hint="eastAsia" w:ascii="Times New Roman"/>
          <w:sz w:val="24"/>
          <w:szCs w:val="24"/>
          <w:lang w:val="en-US" w:eastAsia="zh-CN"/>
        </w:rPr>
        <w:t>74-</w:t>
      </w:r>
      <w:r>
        <w:rPr>
          <w:rFonts w:hint="eastAsia" w:ascii="Times New Roman"/>
          <w:sz w:val="24"/>
          <w:szCs w:val="24"/>
        </w:rPr>
        <w:t>20</w:t>
      </w:r>
      <w:r>
        <w:rPr>
          <w:rFonts w:hint="eastAsia" w:ascii="Times New Roman"/>
          <w:sz w:val="24"/>
          <w:szCs w:val="24"/>
          <w:lang w:val="en-US" w:eastAsia="zh-CN"/>
        </w:rPr>
        <w:t>18《建筑遮阳通用要求》标准中表8的要求。</w:t>
      </w:r>
    </w:p>
    <w:p>
      <w:pPr>
        <w:pStyle w:val="19"/>
        <w:pageBreakBefore w:val="0"/>
        <w:kinsoku/>
        <w:wordWrap/>
        <w:overflowPunct/>
        <w:topLinePunct w:val="0"/>
        <w:bidi w:val="0"/>
        <w:adjustRightInd/>
        <w:snapToGrid/>
        <w:spacing w:line="400" w:lineRule="exact"/>
        <w:ind w:firstLine="420"/>
        <w:textAlignment w:val="auto"/>
        <w:rPr>
          <w:rFonts w:hint="default" w:eastAsia="宋体"/>
          <w:sz w:val="24"/>
          <w:szCs w:val="24"/>
          <w:lang w:val="en-US" w:eastAsia="zh-CN"/>
        </w:rPr>
      </w:pPr>
      <w:r>
        <w:rPr>
          <w:rFonts w:hint="eastAsia"/>
          <w:sz w:val="24"/>
          <w:szCs w:val="24"/>
          <w:lang w:val="en-US" w:eastAsia="zh-CN"/>
        </w:rPr>
        <w:t>3.5</w:t>
      </w:r>
      <w:r>
        <w:rPr>
          <w:sz w:val="24"/>
          <w:szCs w:val="24"/>
        </w:rPr>
        <w:t>耐雪荷载性能</w:t>
      </w:r>
      <w:r>
        <w:rPr>
          <w:rFonts w:hint="eastAsia"/>
          <w:sz w:val="24"/>
          <w:szCs w:val="24"/>
          <w:lang w:val="en-US" w:eastAsia="zh-CN"/>
        </w:rPr>
        <w:t xml:space="preserve">                                        </w:t>
      </w:r>
      <w:r>
        <w:rPr>
          <w:rFonts w:ascii="宋体" w:hAnsi="宋体" w:eastAsia="宋体"/>
          <w:sz w:val="24"/>
          <w:szCs w:val="24"/>
          <w:lang w:eastAsia="zh-CN"/>
        </w:rPr>
        <w:t>单位为牛顿每平方米</w:t>
      </w:r>
    </w:p>
    <w:tbl>
      <w:tblPr>
        <w:tblStyle w:val="11"/>
        <w:tblW w:w="9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375"/>
        <w:gridCol w:w="1007"/>
        <w:gridCol w:w="1191"/>
        <w:gridCol w:w="1191"/>
        <w:gridCol w:w="1191"/>
        <w:gridCol w:w="119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1" w:type="dxa"/>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color w:val="000000" w:themeColor="text1"/>
                <w:sz w:val="18"/>
                <w:szCs w:val="18"/>
                <w:lang w:val="en-US" w:eastAsia="zh-CN"/>
                <w14:textFill>
                  <w14:solidFill>
                    <w14:schemeClr w14:val="tx1"/>
                  </w14:solidFill>
                </w14:textFill>
              </w:rPr>
            </w:pPr>
            <w:r>
              <w:rPr>
                <w:rFonts w:hint="eastAsia" w:ascii="Times New Roman"/>
                <w:color w:val="000000" w:themeColor="text1"/>
                <w:sz w:val="18"/>
                <w:szCs w:val="18"/>
                <w:lang w:val="en-US" w:eastAsia="zh-CN"/>
                <w14:textFill>
                  <w14:solidFill>
                    <w14:schemeClr w14:val="tx1"/>
                  </w14:solidFill>
                </w14:textFill>
              </w:rPr>
              <w:t>项目</w:t>
            </w:r>
          </w:p>
        </w:tc>
        <w:tc>
          <w:tcPr>
            <w:tcW w:w="7146" w:type="dxa"/>
            <w:gridSpan w:val="6"/>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sz w:val="18"/>
                <w:szCs w:val="18"/>
              </w:rPr>
              <w:t>耐雪荷载性能</w:t>
            </w:r>
          </w:p>
        </w:tc>
        <w:tc>
          <w:tcPr>
            <w:tcW w:w="1191" w:type="dxa"/>
            <w:vMerge w:val="restart"/>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color w:val="000000" w:themeColor="text1"/>
                <w:sz w:val="18"/>
                <w:szCs w:val="18"/>
                <w:lang w:val="en-US" w:eastAsia="zh-CN"/>
                <w14:textFill>
                  <w14:solidFill>
                    <w14:schemeClr w14:val="tx1"/>
                  </w14:solidFill>
                </w14:textFill>
              </w:rPr>
            </w:pPr>
            <w:r>
              <w:rPr>
                <w:rFonts w:hint="eastAsia" w:ascii="Times New Roman"/>
                <w:color w:val="000000" w:themeColor="text1"/>
                <w:sz w:val="18"/>
                <w:szCs w:val="18"/>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1"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color w:val="000000" w:themeColor="text1"/>
                <w:sz w:val="18"/>
                <w:szCs w:val="18"/>
                <w:lang w:val="en-US" w:eastAsia="zh-CN"/>
                <w14:textFill>
                  <w14:solidFill>
                    <w14:schemeClr w14:val="tx1"/>
                  </w14:solidFill>
                </w14:textFill>
              </w:rPr>
            </w:pPr>
            <w:r>
              <w:rPr>
                <w:rFonts w:ascii="Times New Roman"/>
                <w:color w:val="000000" w:themeColor="text1"/>
                <w:sz w:val="18"/>
                <w:szCs w:val="18"/>
                <w14:textFill>
                  <w14:solidFill>
                    <w14:schemeClr w14:val="tx1"/>
                  </w14:solidFill>
                </w14:textFill>
              </w:rPr>
              <w:t>等级</w:t>
            </w:r>
          </w:p>
        </w:tc>
        <w:tc>
          <w:tcPr>
            <w:tcW w:w="1375" w:type="dxa"/>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1级</w:t>
            </w:r>
          </w:p>
        </w:tc>
        <w:tc>
          <w:tcPr>
            <w:tcW w:w="1007" w:type="dxa"/>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2级</w:t>
            </w:r>
          </w:p>
        </w:tc>
        <w:tc>
          <w:tcPr>
            <w:tcW w:w="1191" w:type="dxa"/>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3级</w:t>
            </w:r>
          </w:p>
        </w:tc>
        <w:tc>
          <w:tcPr>
            <w:tcW w:w="1191" w:type="dxa"/>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4级</w:t>
            </w:r>
          </w:p>
        </w:tc>
        <w:tc>
          <w:tcPr>
            <w:tcW w:w="1191" w:type="dxa"/>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5级</w:t>
            </w:r>
          </w:p>
        </w:tc>
        <w:tc>
          <w:tcPr>
            <w:tcW w:w="1191" w:type="dxa"/>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6级</w:t>
            </w:r>
          </w:p>
        </w:tc>
        <w:tc>
          <w:tcPr>
            <w:tcW w:w="1191" w:type="dxa"/>
            <w:vMerge w:val="continue"/>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1"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额定荷载</w:t>
            </w:r>
            <w:r>
              <w:rPr>
                <w:rFonts w:ascii="Times New Roman"/>
                <w:i/>
                <w:color w:val="000000" w:themeColor="text1"/>
                <w:sz w:val="18"/>
                <w:szCs w:val="18"/>
                <w14:textFill>
                  <w14:solidFill>
                    <w14:schemeClr w14:val="tx1"/>
                  </w14:solidFill>
                </w14:textFill>
              </w:rPr>
              <w:t>P</w:t>
            </w:r>
          </w:p>
        </w:tc>
        <w:tc>
          <w:tcPr>
            <w:tcW w:w="1375" w:type="dxa"/>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100</w:t>
            </w:r>
            <w:r>
              <w:rPr>
                <w:rFonts w:hint="eastAsia" w:ascii="Times New Roman"/>
                <w:sz w:val="18"/>
                <w:szCs w:val="18"/>
              </w:rPr>
              <w:t>≤</w:t>
            </w:r>
            <w:r>
              <w:rPr>
                <w:rFonts w:ascii="Times New Roman"/>
                <w:i/>
                <w:color w:val="000000" w:themeColor="text1"/>
                <w:sz w:val="18"/>
                <w:szCs w:val="18"/>
                <w14:textFill>
                  <w14:solidFill>
                    <w14:schemeClr w14:val="tx1"/>
                  </w14:solidFill>
                </w14:textFill>
              </w:rPr>
              <w:t>P</w:t>
            </w:r>
            <w:r>
              <w:rPr>
                <w:rFonts w:ascii="Times New Roman"/>
                <w:color w:val="000000" w:themeColor="text1"/>
                <w:sz w:val="18"/>
                <w:szCs w:val="18"/>
                <w14:textFill>
                  <w14:solidFill>
                    <w14:schemeClr w14:val="tx1"/>
                  </w14:solidFill>
                </w14:textFill>
              </w:rPr>
              <w:t>＜200</w:t>
            </w:r>
          </w:p>
        </w:tc>
        <w:tc>
          <w:tcPr>
            <w:tcW w:w="1007" w:type="dxa"/>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200</w:t>
            </w:r>
            <w:r>
              <w:rPr>
                <w:rFonts w:hint="eastAsia" w:ascii="Times New Roman"/>
                <w:sz w:val="18"/>
                <w:szCs w:val="18"/>
              </w:rPr>
              <w:t>≤</w:t>
            </w:r>
            <w:r>
              <w:rPr>
                <w:rFonts w:ascii="Times New Roman"/>
                <w:i/>
                <w:color w:val="000000" w:themeColor="text1"/>
                <w:sz w:val="18"/>
                <w:szCs w:val="18"/>
                <w14:textFill>
                  <w14:solidFill>
                    <w14:schemeClr w14:val="tx1"/>
                  </w14:solidFill>
                </w14:textFill>
              </w:rPr>
              <w:t>P</w:t>
            </w:r>
            <w:r>
              <w:rPr>
                <w:rFonts w:ascii="Times New Roman"/>
                <w:color w:val="000000" w:themeColor="text1"/>
                <w:sz w:val="18"/>
                <w:szCs w:val="18"/>
                <w14:textFill>
                  <w14:solidFill>
                    <w14:schemeClr w14:val="tx1"/>
                  </w14:solidFill>
                </w14:textFill>
              </w:rPr>
              <w:t>＜400</w:t>
            </w:r>
          </w:p>
        </w:tc>
        <w:tc>
          <w:tcPr>
            <w:tcW w:w="1191" w:type="dxa"/>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400</w:t>
            </w:r>
            <w:r>
              <w:rPr>
                <w:rFonts w:hint="eastAsia" w:ascii="Times New Roman"/>
                <w:sz w:val="18"/>
                <w:szCs w:val="18"/>
              </w:rPr>
              <w:t>≤</w:t>
            </w:r>
            <w:r>
              <w:rPr>
                <w:rFonts w:ascii="Times New Roman"/>
                <w:i/>
                <w:color w:val="000000" w:themeColor="text1"/>
                <w:sz w:val="18"/>
                <w:szCs w:val="18"/>
                <w14:textFill>
                  <w14:solidFill>
                    <w14:schemeClr w14:val="tx1"/>
                  </w14:solidFill>
                </w14:textFill>
              </w:rPr>
              <w:t>P</w:t>
            </w:r>
            <w:r>
              <w:rPr>
                <w:rFonts w:ascii="Times New Roman"/>
                <w:color w:val="000000" w:themeColor="text1"/>
                <w:sz w:val="18"/>
                <w:szCs w:val="18"/>
                <w14:textFill>
                  <w14:solidFill>
                    <w14:schemeClr w14:val="tx1"/>
                  </w14:solidFill>
                </w14:textFill>
              </w:rPr>
              <w:t>＜600</w:t>
            </w:r>
          </w:p>
        </w:tc>
        <w:tc>
          <w:tcPr>
            <w:tcW w:w="1191" w:type="dxa"/>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600</w:t>
            </w:r>
            <w:r>
              <w:rPr>
                <w:rFonts w:hint="eastAsia" w:ascii="Times New Roman"/>
                <w:sz w:val="18"/>
                <w:szCs w:val="18"/>
              </w:rPr>
              <w:t>≤</w:t>
            </w:r>
            <w:r>
              <w:rPr>
                <w:rFonts w:ascii="Times New Roman"/>
                <w:i/>
                <w:color w:val="000000" w:themeColor="text1"/>
                <w:sz w:val="18"/>
                <w:szCs w:val="18"/>
                <w14:textFill>
                  <w14:solidFill>
                    <w14:schemeClr w14:val="tx1"/>
                  </w14:solidFill>
                </w14:textFill>
              </w:rPr>
              <w:t>P</w:t>
            </w:r>
            <w:r>
              <w:rPr>
                <w:rFonts w:ascii="Times New Roman"/>
                <w:color w:val="000000" w:themeColor="text1"/>
                <w:sz w:val="18"/>
                <w:szCs w:val="18"/>
                <w14:textFill>
                  <w14:solidFill>
                    <w14:schemeClr w14:val="tx1"/>
                  </w14:solidFill>
                </w14:textFill>
              </w:rPr>
              <w:t>＜800</w:t>
            </w:r>
          </w:p>
        </w:tc>
        <w:tc>
          <w:tcPr>
            <w:tcW w:w="1191" w:type="dxa"/>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800</w:t>
            </w:r>
            <w:r>
              <w:rPr>
                <w:rFonts w:hint="eastAsia" w:ascii="Times New Roman"/>
                <w:sz w:val="18"/>
                <w:szCs w:val="18"/>
              </w:rPr>
              <w:t>≤</w:t>
            </w:r>
            <w:r>
              <w:rPr>
                <w:rFonts w:ascii="Times New Roman"/>
                <w:i/>
                <w:color w:val="000000" w:themeColor="text1"/>
                <w:sz w:val="18"/>
                <w:szCs w:val="18"/>
                <w14:textFill>
                  <w14:solidFill>
                    <w14:schemeClr w14:val="tx1"/>
                  </w14:solidFill>
                </w14:textFill>
              </w:rPr>
              <w:t>P</w:t>
            </w:r>
            <w:r>
              <w:rPr>
                <w:rFonts w:ascii="Times New Roman"/>
                <w:color w:val="000000" w:themeColor="text1"/>
                <w:sz w:val="18"/>
                <w:szCs w:val="18"/>
                <w14:textFill>
                  <w14:solidFill>
                    <w14:schemeClr w14:val="tx1"/>
                  </w14:solidFill>
                </w14:textFill>
              </w:rPr>
              <w:t>＜1000</w:t>
            </w:r>
          </w:p>
        </w:tc>
        <w:tc>
          <w:tcPr>
            <w:tcW w:w="1191" w:type="dxa"/>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Times New Roman"/>
                <w:sz w:val="18"/>
                <w:szCs w:val="18"/>
              </w:rPr>
              <w:t>≥</w:t>
            </w:r>
            <w:r>
              <w:rPr>
                <w:rFonts w:ascii="Times New Roman"/>
                <w:color w:val="000000" w:themeColor="text1"/>
                <w:sz w:val="18"/>
                <w:szCs w:val="18"/>
                <w14:textFill>
                  <w14:solidFill>
                    <w14:schemeClr w14:val="tx1"/>
                  </w14:solidFill>
                </w14:textFill>
              </w:rPr>
              <w:t>1000</w:t>
            </w:r>
          </w:p>
        </w:tc>
        <w:tc>
          <w:tcPr>
            <w:tcW w:w="1191" w:type="dxa"/>
            <w:vMerge w:val="continue"/>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1" w:type="dxa"/>
            <w:vAlign w:val="center"/>
          </w:tcPr>
          <w:p>
            <w:pPr>
              <w:pageBreakBefore w:val="0"/>
              <w:kinsoku/>
              <w:wordWrap/>
              <w:overflowPunct/>
              <w:topLinePunct w:val="0"/>
              <w:bidi w:val="0"/>
              <w:adjustRightInd/>
              <w:snapToGrid/>
              <w:spacing w:line="400" w:lineRule="exact"/>
              <w:jc w:val="center"/>
              <w:textAlignment w:val="auto"/>
              <w:rPr>
                <w:rFonts w:ascii="Times New Roman"/>
                <w:color w:val="000000" w:themeColor="text1"/>
                <w:sz w:val="18"/>
                <w:szCs w:val="18"/>
                <w14:textFill>
                  <w14:solidFill>
                    <w14:schemeClr w14:val="tx1"/>
                  </w14:solidFill>
                </w14:textFill>
              </w:rPr>
            </w:pPr>
            <w:r>
              <w:rPr>
                <w:rFonts w:eastAsia="等线"/>
                <w:color w:val="000000"/>
                <w:sz w:val="18"/>
                <w:szCs w:val="18"/>
              </w:rPr>
              <w:t>A</w:t>
            </w:r>
          </w:p>
        </w:tc>
        <w:tc>
          <w:tcPr>
            <w:tcW w:w="137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default" w:ascii="Times New Roman"/>
                <w:color w:val="000000" w:themeColor="text1"/>
                <w:sz w:val="18"/>
                <w:szCs w:val="18"/>
                <w:lang w:val="en-US"/>
                <w14:textFill>
                  <w14:solidFill>
                    <w14:schemeClr w14:val="tx1"/>
                  </w14:solidFill>
                </w14:textFill>
              </w:rPr>
            </w:pPr>
            <w:r>
              <w:rPr>
                <w:rFonts w:hint="eastAsia" w:ascii="宋体" w:hAnsi="宋体" w:cs="宋体"/>
                <w:color w:val="000000"/>
                <w:sz w:val="18"/>
                <w:szCs w:val="18"/>
                <w:lang w:val="en-US" w:eastAsia="zh-CN"/>
              </w:rPr>
              <w:t>额度荷载100N/㎡,安全荷载120N/㎡</w:t>
            </w:r>
          </w:p>
        </w:tc>
        <w:tc>
          <w:tcPr>
            <w:tcW w:w="1007"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Times New Roman"/>
                <w:sz w:val="18"/>
                <w:szCs w:val="18"/>
              </w:rPr>
            </w:pPr>
            <w:r>
              <w:rPr>
                <w:rFonts w:hint="eastAsia" w:ascii="宋体" w:hAnsi="宋体" w:cs="宋体"/>
                <w:color w:val="000000"/>
                <w:sz w:val="18"/>
                <w:szCs w:val="18"/>
                <w:lang w:val="en-US" w:eastAsia="zh-CN"/>
              </w:rPr>
              <w:t>——</w:t>
            </w:r>
          </w:p>
        </w:tc>
        <w:tc>
          <w:tcPr>
            <w:tcW w:w="1191" w:type="dxa"/>
            <w:vMerge w:val="restart"/>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室外用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1" w:type="dxa"/>
            <w:vAlign w:val="center"/>
          </w:tcPr>
          <w:p>
            <w:pPr>
              <w:pageBreakBefore w:val="0"/>
              <w:kinsoku/>
              <w:wordWrap/>
              <w:overflowPunct/>
              <w:topLinePunct w:val="0"/>
              <w:bidi w:val="0"/>
              <w:adjustRightInd/>
              <w:snapToGrid/>
              <w:spacing w:line="400" w:lineRule="exact"/>
              <w:jc w:val="center"/>
              <w:textAlignment w:val="auto"/>
              <w:rPr>
                <w:rFonts w:ascii="Times New Roman"/>
                <w:color w:val="000000" w:themeColor="text1"/>
                <w:sz w:val="18"/>
                <w:szCs w:val="18"/>
                <w14:textFill>
                  <w14:solidFill>
                    <w14:schemeClr w14:val="tx1"/>
                  </w14:solidFill>
                </w14:textFill>
              </w:rPr>
            </w:pPr>
            <w:r>
              <w:rPr>
                <w:rFonts w:hint="eastAsia" w:eastAsia="等线"/>
                <w:color w:val="000000"/>
                <w:sz w:val="18"/>
                <w:szCs w:val="18"/>
                <w:lang w:val="en-US" w:eastAsia="zh-CN"/>
              </w:rPr>
              <w:t>B</w:t>
            </w:r>
          </w:p>
        </w:tc>
        <w:tc>
          <w:tcPr>
            <w:tcW w:w="137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额度荷载100N/㎡,安全荷载120N/㎡</w:t>
            </w:r>
          </w:p>
        </w:tc>
        <w:tc>
          <w:tcPr>
            <w:tcW w:w="1007"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Times New Roman"/>
                <w:sz w:val="18"/>
                <w:szCs w:val="18"/>
              </w:rPr>
            </w:pPr>
            <w:r>
              <w:rPr>
                <w:rFonts w:hint="eastAsia" w:ascii="宋体" w:hAnsi="宋体" w:cs="宋体"/>
                <w:color w:val="000000"/>
                <w:sz w:val="18"/>
                <w:szCs w:val="18"/>
                <w:lang w:val="en-US" w:eastAsia="zh-CN"/>
              </w:rPr>
              <w:t>——</w:t>
            </w:r>
          </w:p>
        </w:tc>
        <w:tc>
          <w:tcPr>
            <w:tcW w:w="1191" w:type="dxa"/>
            <w:vMerge w:val="continue"/>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191" w:type="dxa"/>
            <w:vAlign w:val="center"/>
          </w:tcPr>
          <w:p>
            <w:pPr>
              <w:pageBreakBefore w:val="0"/>
              <w:kinsoku/>
              <w:wordWrap/>
              <w:overflowPunct/>
              <w:topLinePunct w:val="0"/>
              <w:bidi w:val="0"/>
              <w:adjustRightInd/>
              <w:snapToGrid/>
              <w:spacing w:line="400" w:lineRule="exact"/>
              <w:jc w:val="center"/>
              <w:textAlignment w:val="auto"/>
              <w:rPr>
                <w:rFonts w:ascii="Times New Roman"/>
                <w:color w:val="000000" w:themeColor="text1"/>
                <w:sz w:val="18"/>
                <w:szCs w:val="18"/>
                <w14:textFill>
                  <w14:solidFill>
                    <w14:schemeClr w14:val="tx1"/>
                  </w14:solidFill>
                </w14:textFill>
              </w:rPr>
            </w:pPr>
            <w:r>
              <w:rPr>
                <w:rFonts w:hint="eastAsia" w:eastAsia="等线"/>
                <w:color w:val="000000"/>
                <w:sz w:val="18"/>
                <w:szCs w:val="18"/>
                <w:lang w:val="en-US" w:eastAsia="zh-CN"/>
              </w:rPr>
              <w:t>C</w:t>
            </w:r>
            <w:r>
              <w:rPr>
                <w:rFonts w:eastAsia="等线"/>
                <w:color w:val="000000"/>
                <w:sz w:val="18"/>
                <w:szCs w:val="18"/>
              </w:rPr>
              <w:t xml:space="preserve"> </w:t>
            </w:r>
          </w:p>
        </w:tc>
        <w:tc>
          <w:tcPr>
            <w:tcW w:w="137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额度荷载100N/㎡,安全荷载120N/㎡</w:t>
            </w:r>
          </w:p>
        </w:tc>
        <w:tc>
          <w:tcPr>
            <w:tcW w:w="1007"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Times New Roman"/>
                <w:sz w:val="18"/>
                <w:szCs w:val="18"/>
              </w:rPr>
            </w:pPr>
            <w:r>
              <w:rPr>
                <w:rFonts w:hint="eastAsia" w:ascii="宋体" w:hAnsi="宋体" w:cs="宋体"/>
                <w:color w:val="000000"/>
                <w:sz w:val="18"/>
                <w:szCs w:val="18"/>
                <w:lang w:val="en-US" w:eastAsia="zh-CN"/>
              </w:rPr>
              <w:t>——</w:t>
            </w:r>
          </w:p>
        </w:tc>
        <w:tc>
          <w:tcPr>
            <w:tcW w:w="1191" w:type="dxa"/>
            <w:vMerge w:val="continue"/>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1" w:type="dxa"/>
            <w:vAlign w:val="center"/>
          </w:tcPr>
          <w:p>
            <w:pPr>
              <w:pageBreakBefore w:val="0"/>
              <w:kinsoku/>
              <w:wordWrap/>
              <w:overflowPunct/>
              <w:topLinePunct w:val="0"/>
              <w:bidi w:val="0"/>
              <w:adjustRightInd/>
              <w:snapToGrid/>
              <w:spacing w:line="400" w:lineRule="exact"/>
              <w:jc w:val="center"/>
              <w:textAlignment w:val="auto"/>
              <w:rPr>
                <w:rFonts w:ascii="Times New Roman"/>
                <w:color w:val="000000" w:themeColor="text1"/>
                <w:sz w:val="18"/>
                <w:szCs w:val="18"/>
                <w14:textFill>
                  <w14:solidFill>
                    <w14:schemeClr w14:val="tx1"/>
                  </w14:solidFill>
                </w14:textFill>
              </w:rPr>
            </w:pPr>
            <w:r>
              <w:rPr>
                <w:rFonts w:hint="eastAsia" w:eastAsia="等线"/>
                <w:color w:val="000000"/>
                <w:sz w:val="18"/>
                <w:szCs w:val="18"/>
                <w:lang w:val="en-US" w:eastAsia="zh-CN"/>
              </w:rPr>
              <w:t>D</w:t>
            </w:r>
          </w:p>
        </w:tc>
        <w:tc>
          <w:tcPr>
            <w:tcW w:w="137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额度荷载100N/㎡,安全荷载120N/㎡</w:t>
            </w:r>
          </w:p>
        </w:tc>
        <w:tc>
          <w:tcPr>
            <w:tcW w:w="1007"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Times New Roman"/>
                <w:sz w:val="18"/>
                <w:szCs w:val="18"/>
              </w:rPr>
            </w:pPr>
            <w:r>
              <w:rPr>
                <w:rFonts w:hint="eastAsia" w:ascii="宋体" w:hAnsi="宋体" w:cs="宋体"/>
                <w:color w:val="000000"/>
                <w:sz w:val="18"/>
                <w:szCs w:val="18"/>
                <w:lang w:val="en-US" w:eastAsia="zh-CN"/>
              </w:rPr>
              <w:t>——</w:t>
            </w:r>
          </w:p>
        </w:tc>
        <w:tc>
          <w:tcPr>
            <w:tcW w:w="1191" w:type="dxa"/>
            <w:vMerge w:val="continue"/>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1" w:type="dxa"/>
            <w:vAlign w:val="center"/>
          </w:tcPr>
          <w:p>
            <w:pPr>
              <w:pageBreakBefore w:val="0"/>
              <w:kinsoku/>
              <w:wordWrap/>
              <w:overflowPunct/>
              <w:topLinePunct w:val="0"/>
              <w:bidi w:val="0"/>
              <w:adjustRightInd/>
              <w:snapToGrid/>
              <w:spacing w:line="400" w:lineRule="exact"/>
              <w:jc w:val="center"/>
              <w:textAlignment w:val="auto"/>
              <w:rPr>
                <w:rFonts w:ascii="Times New Roman"/>
                <w:color w:val="000000" w:themeColor="text1"/>
                <w:sz w:val="18"/>
                <w:szCs w:val="18"/>
                <w14:textFill>
                  <w14:solidFill>
                    <w14:schemeClr w14:val="tx1"/>
                  </w14:solidFill>
                </w14:textFill>
              </w:rPr>
            </w:pPr>
            <w:r>
              <w:rPr>
                <w:rFonts w:hint="eastAsia" w:eastAsia="等线"/>
                <w:color w:val="000000"/>
                <w:sz w:val="18"/>
                <w:szCs w:val="18"/>
                <w:lang w:val="en-US" w:eastAsia="zh-CN"/>
              </w:rPr>
              <w:t>E</w:t>
            </w:r>
          </w:p>
        </w:tc>
        <w:tc>
          <w:tcPr>
            <w:tcW w:w="137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额度荷载100N/㎡,安全荷载120N/㎡</w:t>
            </w:r>
          </w:p>
        </w:tc>
        <w:tc>
          <w:tcPr>
            <w:tcW w:w="1007"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Times New Roman"/>
                <w:sz w:val="18"/>
                <w:szCs w:val="18"/>
              </w:rPr>
            </w:pPr>
            <w:r>
              <w:rPr>
                <w:rFonts w:hint="eastAsia" w:ascii="宋体" w:hAnsi="宋体" w:cs="宋体"/>
                <w:color w:val="000000"/>
                <w:sz w:val="18"/>
                <w:szCs w:val="18"/>
                <w:lang w:val="en-US" w:eastAsia="zh-CN"/>
              </w:rPr>
              <w:t>——</w:t>
            </w:r>
          </w:p>
        </w:tc>
        <w:tc>
          <w:tcPr>
            <w:tcW w:w="1191" w:type="dxa"/>
            <w:vMerge w:val="continue"/>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1" w:type="dxa"/>
            <w:vAlign w:val="center"/>
          </w:tcPr>
          <w:p>
            <w:pPr>
              <w:pageBreakBefore w:val="0"/>
              <w:kinsoku/>
              <w:wordWrap/>
              <w:overflowPunct/>
              <w:topLinePunct w:val="0"/>
              <w:bidi w:val="0"/>
              <w:adjustRightInd/>
              <w:snapToGrid/>
              <w:spacing w:line="400" w:lineRule="exact"/>
              <w:jc w:val="center"/>
              <w:textAlignment w:val="auto"/>
              <w:rPr>
                <w:rFonts w:ascii="Times New Roman"/>
                <w:color w:val="000000" w:themeColor="text1"/>
                <w:sz w:val="18"/>
                <w:szCs w:val="18"/>
                <w14:textFill>
                  <w14:solidFill>
                    <w14:schemeClr w14:val="tx1"/>
                  </w14:solidFill>
                </w14:textFill>
              </w:rPr>
            </w:pPr>
            <w:r>
              <w:rPr>
                <w:rFonts w:hint="eastAsia" w:eastAsia="等线"/>
                <w:color w:val="000000"/>
                <w:sz w:val="18"/>
                <w:szCs w:val="18"/>
                <w:lang w:val="en-US" w:eastAsia="zh-CN"/>
              </w:rPr>
              <w:t>F</w:t>
            </w:r>
          </w:p>
        </w:tc>
        <w:tc>
          <w:tcPr>
            <w:tcW w:w="137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007"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额度荷载300N/㎡,安全荷载360N/㎡</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Times New Roman"/>
                <w:sz w:val="18"/>
                <w:szCs w:val="18"/>
              </w:rPr>
            </w:pPr>
            <w:r>
              <w:rPr>
                <w:rFonts w:hint="eastAsia" w:ascii="宋体" w:hAnsi="宋体" w:cs="宋体"/>
                <w:color w:val="000000"/>
                <w:sz w:val="18"/>
                <w:szCs w:val="18"/>
                <w:lang w:val="en-US" w:eastAsia="zh-CN"/>
              </w:rPr>
              <w:t>——</w:t>
            </w:r>
          </w:p>
        </w:tc>
        <w:tc>
          <w:tcPr>
            <w:tcW w:w="1191" w:type="dxa"/>
            <w:vMerge w:val="continue"/>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1" w:type="dxa"/>
            <w:vAlign w:val="center"/>
          </w:tcPr>
          <w:p>
            <w:pPr>
              <w:pageBreakBefore w:val="0"/>
              <w:kinsoku/>
              <w:wordWrap/>
              <w:overflowPunct/>
              <w:topLinePunct w:val="0"/>
              <w:bidi w:val="0"/>
              <w:adjustRightInd/>
              <w:snapToGrid/>
              <w:spacing w:line="400" w:lineRule="exact"/>
              <w:jc w:val="center"/>
              <w:textAlignment w:val="auto"/>
              <w:rPr>
                <w:rFonts w:ascii="Times New Roman"/>
                <w:color w:val="000000" w:themeColor="text1"/>
                <w:sz w:val="18"/>
                <w:szCs w:val="18"/>
                <w14:textFill>
                  <w14:solidFill>
                    <w14:schemeClr w14:val="tx1"/>
                  </w14:solidFill>
                </w14:textFill>
              </w:rPr>
            </w:pPr>
            <w:r>
              <w:rPr>
                <w:rFonts w:hint="eastAsia" w:eastAsia="等线"/>
                <w:color w:val="000000"/>
                <w:sz w:val="18"/>
                <w:szCs w:val="18"/>
                <w:lang w:val="en-US" w:eastAsia="zh-CN"/>
              </w:rPr>
              <w:t>G</w:t>
            </w:r>
          </w:p>
        </w:tc>
        <w:tc>
          <w:tcPr>
            <w:tcW w:w="137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007"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Times New Roman"/>
                <w:sz w:val="18"/>
                <w:szCs w:val="18"/>
              </w:rPr>
            </w:pPr>
            <w:r>
              <w:rPr>
                <w:rFonts w:hint="eastAsia" w:ascii="宋体" w:hAnsi="宋体" w:cs="宋体"/>
                <w:color w:val="000000"/>
                <w:sz w:val="18"/>
                <w:szCs w:val="18"/>
                <w:lang w:val="en-US" w:eastAsia="zh-CN"/>
              </w:rPr>
              <w:t>——</w:t>
            </w:r>
          </w:p>
        </w:tc>
        <w:tc>
          <w:tcPr>
            <w:tcW w:w="1191" w:type="dxa"/>
            <w:vMerge w:val="restart"/>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sz w:val="18"/>
                <w:szCs w:val="18"/>
              </w:rPr>
            </w:pPr>
            <w:r>
              <w:rPr>
                <w:rFonts w:hint="eastAsia" w:ascii="Times New Roman"/>
                <w:sz w:val="18"/>
                <w:szCs w:val="18"/>
                <w:lang w:val="en-US" w:eastAsia="zh-CN"/>
              </w:rPr>
              <w:t>室内用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1" w:type="dxa"/>
            <w:vAlign w:val="center"/>
          </w:tcPr>
          <w:p>
            <w:pPr>
              <w:pageBreakBefore w:val="0"/>
              <w:kinsoku/>
              <w:wordWrap/>
              <w:overflowPunct/>
              <w:topLinePunct w:val="0"/>
              <w:bidi w:val="0"/>
              <w:adjustRightInd/>
              <w:snapToGrid/>
              <w:spacing w:line="400" w:lineRule="exact"/>
              <w:jc w:val="center"/>
              <w:textAlignment w:val="auto"/>
              <w:rPr>
                <w:rFonts w:ascii="Times New Roman"/>
                <w:color w:val="000000" w:themeColor="text1"/>
                <w:sz w:val="18"/>
                <w:szCs w:val="18"/>
                <w14:textFill>
                  <w14:solidFill>
                    <w14:schemeClr w14:val="tx1"/>
                  </w14:solidFill>
                </w14:textFill>
              </w:rPr>
            </w:pPr>
            <w:r>
              <w:rPr>
                <w:rFonts w:hint="eastAsia" w:eastAsia="等线"/>
                <w:color w:val="000000"/>
                <w:sz w:val="18"/>
                <w:szCs w:val="18"/>
                <w:lang w:val="en-US" w:eastAsia="zh-CN"/>
              </w:rPr>
              <w:t>H</w:t>
            </w:r>
          </w:p>
        </w:tc>
        <w:tc>
          <w:tcPr>
            <w:tcW w:w="137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007"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191"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Times New Roman"/>
                <w:sz w:val="18"/>
                <w:szCs w:val="18"/>
              </w:rPr>
            </w:pPr>
            <w:r>
              <w:rPr>
                <w:rFonts w:hint="eastAsia" w:ascii="宋体" w:hAnsi="宋体" w:cs="宋体"/>
                <w:color w:val="000000"/>
                <w:sz w:val="18"/>
                <w:szCs w:val="18"/>
                <w:lang w:val="en-US" w:eastAsia="zh-CN"/>
              </w:rPr>
              <w:t>——</w:t>
            </w:r>
          </w:p>
        </w:tc>
        <w:tc>
          <w:tcPr>
            <w:tcW w:w="1191" w:type="dxa"/>
            <w:vMerge w:val="continue"/>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sz w:val="18"/>
                <w:szCs w:val="18"/>
              </w:rPr>
            </w:pPr>
          </w:p>
        </w:tc>
      </w:tr>
    </w:tbl>
    <w:p>
      <w:pPr>
        <w:pStyle w:val="2"/>
        <w:pageBreakBefore w:val="0"/>
        <w:kinsoku/>
        <w:wordWrap/>
        <w:overflowPunct/>
        <w:topLinePunct w:val="0"/>
        <w:bidi w:val="0"/>
        <w:adjustRightInd/>
        <w:snapToGrid/>
        <w:spacing w:before="0" w:beforeAutospacing="0" w:after="0" w:afterAutospacing="0" w:line="400" w:lineRule="exact"/>
        <w:ind w:left="0" w:firstLine="0" w:firstLineChars="0"/>
        <w:textAlignment w:val="auto"/>
        <w:rPr>
          <w:rFonts w:hint="eastAsia" w:ascii="宋体" w:hAnsi="宋体"/>
          <w:b w:val="0"/>
          <w:bCs w:val="0"/>
          <w:kern w:val="2"/>
          <w:sz w:val="24"/>
          <w:szCs w:val="24"/>
          <w:lang w:val="en-US" w:eastAsia="zh-CN" w:bidi="ar-SA"/>
        </w:rPr>
      </w:pPr>
      <w:bookmarkStart w:id="6" w:name="_Toc33724169"/>
      <w:bookmarkStart w:id="7" w:name="_Toc33727126"/>
      <w:bookmarkStart w:id="8" w:name="_Toc33726109"/>
      <w:r>
        <w:rPr>
          <w:rFonts w:hint="eastAsia" w:ascii="宋体" w:hAnsi="宋体"/>
          <w:b w:val="0"/>
          <w:bCs w:val="0"/>
          <w:kern w:val="2"/>
          <w:sz w:val="24"/>
          <w:szCs w:val="24"/>
          <w:lang w:val="en-US" w:eastAsia="zh-CN" w:bidi="ar-SA"/>
        </w:rPr>
        <w:t>耐雪荷载性能</w:t>
      </w:r>
      <w:bookmarkEnd w:id="6"/>
      <w:bookmarkEnd w:id="7"/>
      <w:bookmarkEnd w:id="8"/>
      <w:r>
        <w:rPr>
          <w:rFonts w:hint="eastAsia" w:ascii="宋体" w:hAnsi="宋体"/>
          <w:b w:val="0"/>
          <w:bCs w:val="0"/>
          <w:kern w:val="2"/>
          <w:sz w:val="24"/>
          <w:szCs w:val="24"/>
          <w:lang w:val="en-US" w:eastAsia="zh-CN" w:bidi="ar-SA"/>
        </w:rPr>
        <w:t>依据JG/T 412-2013 《建筑遮阳产品耐雪荷载性能检测方法》水平加载法进行测试，测试编号为A、B、C、D、E的样品符合JG/T 2</w:t>
      </w:r>
      <w:r>
        <w:rPr>
          <w:rFonts w:hint="eastAsia"/>
          <w:b w:val="0"/>
          <w:bCs w:val="0"/>
          <w:kern w:val="2"/>
          <w:sz w:val="24"/>
          <w:szCs w:val="24"/>
          <w:lang w:val="en-US" w:eastAsia="zh-CN" w:bidi="ar-SA"/>
        </w:rPr>
        <w:t>7</w:t>
      </w:r>
      <w:r>
        <w:rPr>
          <w:rFonts w:hint="eastAsia" w:ascii="宋体" w:hAnsi="宋体"/>
          <w:b w:val="0"/>
          <w:bCs w:val="0"/>
          <w:kern w:val="2"/>
          <w:sz w:val="24"/>
          <w:szCs w:val="24"/>
          <w:lang w:val="en-US" w:eastAsia="zh-CN" w:bidi="ar-SA"/>
        </w:rPr>
        <w:t>4-2018《建筑遮阳通用要求》标准中表6的1级要求，测试编号为F的样品符合JG/T 2</w:t>
      </w:r>
      <w:r>
        <w:rPr>
          <w:rFonts w:hint="eastAsia"/>
          <w:b w:val="0"/>
          <w:bCs w:val="0"/>
          <w:kern w:val="2"/>
          <w:sz w:val="24"/>
          <w:szCs w:val="24"/>
          <w:lang w:val="en-US" w:eastAsia="zh-CN" w:bidi="ar-SA"/>
        </w:rPr>
        <w:t>7</w:t>
      </w:r>
      <w:r>
        <w:rPr>
          <w:rFonts w:hint="eastAsia" w:ascii="宋体" w:hAnsi="宋体"/>
          <w:b w:val="0"/>
          <w:bCs w:val="0"/>
          <w:kern w:val="2"/>
          <w:sz w:val="24"/>
          <w:szCs w:val="24"/>
          <w:lang w:val="en-US" w:eastAsia="zh-CN" w:bidi="ar-SA"/>
        </w:rPr>
        <w:t>4-2018《建筑遮阳通用要求》标准中表6的2级要求。</w:t>
      </w:r>
    </w:p>
    <w:p>
      <w:pPr>
        <w:pStyle w:val="3"/>
        <w:pageBreakBefore w:val="0"/>
        <w:kinsoku/>
        <w:wordWrap/>
        <w:overflowPunct/>
        <w:topLinePunct w:val="0"/>
        <w:bidi w:val="0"/>
        <w:adjustRightInd/>
        <w:snapToGrid/>
        <w:spacing w:before="0" w:after="0" w:line="400" w:lineRule="exact"/>
        <w:ind w:left="0"/>
        <w:textAlignment w:val="auto"/>
        <w:rPr>
          <w:sz w:val="24"/>
          <w:szCs w:val="24"/>
        </w:rPr>
      </w:pPr>
      <w:r>
        <w:rPr>
          <w:rFonts w:hint="eastAsia" w:ascii="宋体" w:hAnsi="宋体"/>
          <w:b w:val="0"/>
          <w:bCs w:val="0"/>
          <w:kern w:val="2"/>
          <w:sz w:val="24"/>
          <w:szCs w:val="24"/>
          <w:lang w:val="en-US" w:eastAsia="zh-CN" w:bidi="ar-SA"/>
        </w:rPr>
        <w:t>3.6.1 抗静态风荷载                                                   单位为帕</w:t>
      </w:r>
    </w:p>
    <w:tbl>
      <w:tblPr>
        <w:tblStyle w:val="11"/>
        <w:tblpPr w:leftFromText="180" w:rightFromText="180" w:vertAnchor="text" w:horzAnchor="page" w:tblpX="1470" w:tblpY="3"/>
        <w:tblOverlap w:val="never"/>
        <w:tblW w:w="9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659"/>
        <w:gridCol w:w="794"/>
        <w:gridCol w:w="794"/>
        <w:gridCol w:w="794"/>
        <w:gridCol w:w="794"/>
        <w:gridCol w:w="794"/>
        <w:gridCol w:w="794"/>
        <w:gridCol w:w="794"/>
        <w:gridCol w:w="794"/>
        <w:gridCol w:w="969"/>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项目</w:t>
            </w:r>
          </w:p>
        </w:tc>
        <w:tc>
          <w:tcPr>
            <w:tcW w:w="7980" w:type="dxa"/>
            <w:gridSpan w:val="10"/>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抗静态风荷载</w:t>
            </w:r>
          </w:p>
        </w:tc>
        <w:tc>
          <w:tcPr>
            <w:tcW w:w="793"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等级</w:t>
            </w:r>
          </w:p>
        </w:tc>
        <w:tc>
          <w:tcPr>
            <w:tcW w:w="659"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1级</w:t>
            </w:r>
          </w:p>
        </w:tc>
        <w:tc>
          <w:tcPr>
            <w:tcW w:w="794"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2级</w:t>
            </w:r>
          </w:p>
        </w:tc>
        <w:tc>
          <w:tcPr>
            <w:tcW w:w="794"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3级</w:t>
            </w:r>
          </w:p>
        </w:tc>
        <w:tc>
          <w:tcPr>
            <w:tcW w:w="794"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4级</w:t>
            </w:r>
          </w:p>
        </w:tc>
        <w:tc>
          <w:tcPr>
            <w:tcW w:w="794"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5级</w:t>
            </w:r>
          </w:p>
        </w:tc>
        <w:tc>
          <w:tcPr>
            <w:tcW w:w="794"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6级</w:t>
            </w:r>
          </w:p>
        </w:tc>
        <w:tc>
          <w:tcPr>
            <w:tcW w:w="794"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default"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7级</w:t>
            </w:r>
          </w:p>
        </w:tc>
        <w:tc>
          <w:tcPr>
            <w:tcW w:w="794"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default"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8级</w:t>
            </w:r>
          </w:p>
        </w:tc>
        <w:tc>
          <w:tcPr>
            <w:tcW w:w="794"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default"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9级</w:t>
            </w:r>
          </w:p>
        </w:tc>
        <w:tc>
          <w:tcPr>
            <w:tcW w:w="969"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default"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10级</w:t>
            </w:r>
          </w:p>
        </w:tc>
        <w:tc>
          <w:tcPr>
            <w:tcW w:w="793" w:type="dxa"/>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额定荷载P</w:t>
            </w:r>
          </w:p>
        </w:tc>
        <w:tc>
          <w:tcPr>
            <w:tcW w:w="659"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40≤P＜70</w:t>
            </w:r>
          </w:p>
        </w:tc>
        <w:tc>
          <w:tcPr>
            <w:tcW w:w="794"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70≤P＜110</w:t>
            </w:r>
          </w:p>
        </w:tc>
        <w:tc>
          <w:tcPr>
            <w:tcW w:w="794"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110≤P＜170</w:t>
            </w:r>
          </w:p>
        </w:tc>
        <w:tc>
          <w:tcPr>
            <w:tcW w:w="794"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170≤P＜270</w:t>
            </w:r>
          </w:p>
        </w:tc>
        <w:tc>
          <w:tcPr>
            <w:tcW w:w="794"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270≤P＜400</w:t>
            </w:r>
          </w:p>
        </w:tc>
        <w:tc>
          <w:tcPr>
            <w:tcW w:w="794"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400≤P＜600</w:t>
            </w:r>
          </w:p>
        </w:tc>
        <w:tc>
          <w:tcPr>
            <w:tcW w:w="794"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600≤P＜800</w:t>
            </w:r>
          </w:p>
        </w:tc>
        <w:tc>
          <w:tcPr>
            <w:tcW w:w="794"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800≤P＜1000</w:t>
            </w:r>
          </w:p>
        </w:tc>
        <w:tc>
          <w:tcPr>
            <w:tcW w:w="794"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1000≤P＜1200</w:t>
            </w:r>
          </w:p>
        </w:tc>
        <w:tc>
          <w:tcPr>
            <w:tcW w:w="969"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P≥1200</w:t>
            </w:r>
          </w:p>
        </w:tc>
        <w:tc>
          <w:tcPr>
            <w:tcW w:w="793" w:type="dxa"/>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vAlign w:val="center"/>
          </w:tcPr>
          <w:p>
            <w:pPr>
              <w:pageBreakBefore w:val="0"/>
              <w:kinsoku/>
              <w:wordWrap/>
              <w:overflowPunct/>
              <w:topLinePunct w:val="0"/>
              <w:bidi w:val="0"/>
              <w:adjustRightInd/>
              <w:snapToGrid/>
              <w:spacing w:line="400" w:lineRule="exact"/>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A</w:t>
            </w:r>
          </w:p>
        </w:tc>
        <w:tc>
          <w:tcPr>
            <w:tcW w:w="659"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default"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default"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400Pa</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969"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3" w:type="dxa"/>
            <w:vMerge w:val="restart"/>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default"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室外用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vAlign w:val="center"/>
          </w:tcPr>
          <w:p>
            <w:pPr>
              <w:pageBreakBefore w:val="0"/>
              <w:kinsoku/>
              <w:wordWrap/>
              <w:overflowPunct/>
              <w:topLinePunct w:val="0"/>
              <w:bidi w:val="0"/>
              <w:adjustRightInd/>
              <w:snapToGrid/>
              <w:spacing w:line="400" w:lineRule="exact"/>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B</w:t>
            </w:r>
          </w:p>
        </w:tc>
        <w:tc>
          <w:tcPr>
            <w:tcW w:w="659"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400Pa</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969"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3" w:type="dxa"/>
            <w:vMerge w:val="continue"/>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745" w:type="dxa"/>
            <w:vAlign w:val="center"/>
          </w:tcPr>
          <w:p>
            <w:pPr>
              <w:pageBreakBefore w:val="0"/>
              <w:kinsoku/>
              <w:wordWrap/>
              <w:overflowPunct/>
              <w:topLinePunct w:val="0"/>
              <w:bidi w:val="0"/>
              <w:adjustRightInd/>
              <w:snapToGrid/>
              <w:spacing w:line="400" w:lineRule="exact"/>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 xml:space="preserve">C </w:t>
            </w:r>
          </w:p>
        </w:tc>
        <w:tc>
          <w:tcPr>
            <w:tcW w:w="659"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default"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250Pa</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969"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3" w:type="dxa"/>
            <w:vMerge w:val="continue"/>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vAlign w:val="center"/>
          </w:tcPr>
          <w:p>
            <w:pPr>
              <w:pageBreakBefore w:val="0"/>
              <w:kinsoku/>
              <w:wordWrap/>
              <w:overflowPunct/>
              <w:topLinePunct w:val="0"/>
              <w:bidi w:val="0"/>
              <w:adjustRightInd/>
              <w:snapToGrid/>
              <w:spacing w:line="400" w:lineRule="exact"/>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D</w:t>
            </w:r>
          </w:p>
        </w:tc>
        <w:tc>
          <w:tcPr>
            <w:tcW w:w="659"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250Pa</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969"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3" w:type="dxa"/>
            <w:vMerge w:val="continue"/>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vAlign w:val="center"/>
          </w:tcPr>
          <w:p>
            <w:pPr>
              <w:pageBreakBefore w:val="0"/>
              <w:kinsoku/>
              <w:wordWrap/>
              <w:overflowPunct/>
              <w:topLinePunct w:val="0"/>
              <w:bidi w:val="0"/>
              <w:adjustRightInd/>
              <w:snapToGrid/>
              <w:spacing w:line="400" w:lineRule="exact"/>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E</w:t>
            </w:r>
          </w:p>
        </w:tc>
        <w:tc>
          <w:tcPr>
            <w:tcW w:w="659"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default"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300Pa</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969"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3" w:type="dxa"/>
            <w:vMerge w:val="continue"/>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vAlign w:val="center"/>
          </w:tcPr>
          <w:p>
            <w:pPr>
              <w:pageBreakBefore w:val="0"/>
              <w:kinsoku/>
              <w:wordWrap/>
              <w:overflowPunct/>
              <w:topLinePunct w:val="0"/>
              <w:bidi w:val="0"/>
              <w:adjustRightInd/>
              <w:snapToGrid/>
              <w:spacing w:line="400" w:lineRule="exact"/>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F</w:t>
            </w:r>
          </w:p>
        </w:tc>
        <w:tc>
          <w:tcPr>
            <w:tcW w:w="659"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default"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600Pa</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969"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3" w:type="dxa"/>
            <w:vMerge w:val="continue"/>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vAlign w:val="center"/>
          </w:tcPr>
          <w:p>
            <w:pPr>
              <w:pageBreakBefore w:val="0"/>
              <w:kinsoku/>
              <w:wordWrap/>
              <w:overflowPunct/>
              <w:topLinePunct w:val="0"/>
              <w:bidi w:val="0"/>
              <w:adjustRightInd/>
              <w:snapToGrid/>
              <w:spacing w:line="400" w:lineRule="exact"/>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G</w:t>
            </w:r>
          </w:p>
        </w:tc>
        <w:tc>
          <w:tcPr>
            <w:tcW w:w="659"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969"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3" w:type="dxa"/>
            <w:vMerge w:val="restart"/>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室内用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vAlign w:val="center"/>
          </w:tcPr>
          <w:p>
            <w:pPr>
              <w:pageBreakBefore w:val="0"/>
              <w:kinsoku/>
              <w:wordWrap/>
              <w:overflowPunct/>
              <w:topLinePunct w:val="0"/>
              <w:bidi w:val="0"/>
              <w:adjustRightInd/>
              <w:snapToGrid/>
              <w:spacing w:line="400" w:lineRule="exact"/>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H</w:t>
            </w:r>
          </w:p>
        </w:tc>
        <w:tc>
          <w:tcPr>
            <w:tcW w:w="659"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969"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3" w:type="dxa"/>
            <w:vMerge w:val="continue"/>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p>
        </w:tc>
      </w:tr>
    </w:tbl>
    <w:p>
      <w:pPr>
        <w:pStyle w:val="19"/>
        <w:pageBreakBefore w:val="0"/>
        <w:kinsoku/>
        <w:wordWrap/>
        <w:overflowPunct/>
        <w:topLinePunct w:val="0"/>
        <w:bidi w:val="0"/>
        <w:adjustRightInd/>
        <w:snapToGrid/>
        <w:spacing w:line="400" w:lineRule="exact"/>
        <w:ind w:firstLine="480" w:firstLineChars="200"/>
        <w:textAlignment w:val="auto"/>
        <w:rPr>
          <w:rFonts w:hint="default" w:ascii="Times New Roman" w:eastAsia="宋体"/>
          <w:sz w:val="24"/>
          <w:szCs w:val="24"/>
          <w:lang w:val="en-US" w:eastAsia="zh-CN"/>
        </w:rPr>
      </w:pPr>
      <w:r>
        <w:rPr>
          <w:rFonts w:hint="eastAsia" w:ascii="宋体" w:hAnsi="宋体"/>
          <w:b w:val="0"/>
          <w:bCs w:val="0"/>
          <w:kern w:val="2"/>
          <w:sz w:val="24"/>
          <w:szCs w:val="24"/>
          <w:lang w:val="en-US" w:eastAsia="zh-CN" w:bidi="ar-SA"/>
        </w:rPr>
        <w:t>抗静态风荷载</w:t>
      </w:r>
      <w:r>
        <w:rPr>
          <w:rFonts w:hint="eastAsia" w:hAnsi="宋体"/>
          <w:b w:val="0"/>
          <w:bCs w:val="0"/>
          <w:kern w:val="2"/>
          <w:sz w:val="24"/>
          <w:szCs w:val="24"/>
          <w:lang w:val="en-US" w:eastAsia="zh-CN" w:bidi="ar-SA"/>
        </w:rPr>
        <w:t>性能依据</w:t>
      </w:r>
      <w:r>
        <w:rPr>
          <w:rFonts w:ascii="Times New Roman"/>
          <w:sz w:val="24"/>
          <w:szCs w:val="24"/>
        </w:rPr>
        <w:t>JG/T</w:t>
      </w:r>
      <w:r>
        <w:rPr>
          <w:rFonts w:hint="eastAsia" w:ascii="Times New Roman"/>
          <w:sz w:val="24"/>
          <w:szCs w:val="24"/>
        </w:rPr>
        <w:t xml:space="preserve"> </w:t>
      </w:r>
      <w:r>
        <w:rPr>
          <w:rFonts w:ascii="Times New Roman"/>
          <w:sz w:val="24"/>
          <w:szCs w:val="24"/>
        </w:rPr>
        <w:t>239</w:t>
      </w:r>
      <w:r>
        <w:rPr>
          <w:rFonts w:hint="eastAsia" w:ascii="Times New Roman"/>
          <w:sz w:val="24"/>
          <w:szCs w:val="24"/>
          <w:lang w:val="en-US" w:eastAsia="zh-CN"/>
        </w:rPr>
        <w:t>-2009《</w:t>
      </w:r>
      <w:r>
        <w:rPr>
          <w:rFonts w:ascii="Times New Roman"/>
          <w:sz w:val="24"/>
          <w:szCs w:val="24"/>
        </w:rPr>
        <w:t>建筑外遮阳产品抗风性能试验方法</w:t>
      </w:r>
      <w:r>
        <w:rPr>
          <w:rFonts w:hint="eastAsia" w:ascii="Times New Roman"/>
          <w:sz w:val="24"/>
          <w:szCs w:val="24"/>
          <w:lang w:val="en-US" w:eastAsia="zh-CN"/>
        </w:rPr>
        <w:t>》测试，测试编号为</w:t>
      </w:r>
      <w:r>
        <w:rPr>
          <w:rFonts w:hint="eastAsia" w:ascii="宋体" w:hAnsi="宋体"/>
          <w:b w:val="0"/>
          <w:bCs w:val="0"/>
          <w:kern w:val="2"/>
          <w:sz w:val="24"/>
          <w:szCs w:val="24"/>
          <w:lang w:val="en-US" w:eastAsia="zh-CN" w:bidi="ar-SA"/>
        </w:rPr>
        <w:t>A、B的样品符合JG/T 2</w:t>
      </w:r>
      <w:r>
        <w:rPr>
          <w:rFonts w:hint="eastAsia" w:hAnsi="宋体"/>
          <w:b w:val="0"/>
          <w:bCs w:val="0"/>
          <w:kern w:val="2"/>
          <w:sz w:val="24"/>
          <w:szCs w:val="24"/>
          <w:lang w:val="en-US" w:eastAsia="zh-CN" w:bidi="ar-SA"/>
        </w:rPr>
        <w:t>7</w:t>
      </w:r>
      <w:r>
        <w:rPr>
          <w:rFonts w:hint="eastAsia" w:ascii="宋体" w:hAnsi="宋体"/>
          <w:b w:val="0"/>
          <w:bCs w:val="0"/>
          <w:kern w:val="2"/>
          <w:sz w:val="24"/>
          <w:szCs w:val="24"/>
          <w:lang w:val="en-US" w:eastAsia="zh-CN" w:bidi="ar-SA"/>
        </w:rPr>
        <w:t>4-2018《建筑遮阳通用要求》标准中表</w:t>
      </w:r>
      <w:r>
        <w:rPr>
          <w:rFonts w:hint="eastAsia" w:hAnsi="宋体"/>
          <w:b w:val="0"/>
          <w:bCs w:val="0"/>
          <w:kern w:val="2"/>
          <w:sz w:val="24"/>
          <w:szCs w:val="24"/>
          <w:lang w:val="en-US" w:eastAsia="zh-CN" w:bidi="ar-SA"/>
        </w:rPr>
        <w:t>4</w:t>
      </w:r>
      <w:r>
        <w:rPr>
          <w:rFonts w:hint="eastAsia" w:ascii="宋体" w:hAnsi="宋体"/>
          <w:b w:val="0"/>
          <w:bCs w:val="0"/>
          <w:kern w:val="2"/>
          <w:sz w:val="24"/>
          <w:szCs w:val="24"/>
          <w:lang w:val="en-US" w:eastAsia="zh-CN" w:bidi="ar-SA"/>
        </w:rPr>
        <w:t>的</w:t>
      </w:r>
      <w:r>
        <w:rPr>
          <w:rFonts w:hint="eastAsia" w:hAnsi="宋体"/>
          <w:b w:val="0"/>
          <w:bCs w:val="0"/>
          <w:kern w:val="2"/>
          <w:sz w:val="24"/>
          <w:szCs w:val="24"/>
          <w:lang w:val="en-US" w:eastAsia="zh-CN" w:bidi="ar-SA"/>
        </w:rPr>
        <w:t>6</w:t>
      </w:r>
      <w:r>
        <w:rPr>
          <w:rFonts w:hint="eastAsia" w:ascii="宋体" w:hAnsi="宋体"/>
          <w:b w:val="0"/>
          <w:bCs w:val="0"/>
          <w:kern w:val="2"/>
          <w:sz w:val="24"/>
          <w:szCs w:val="24"/>
          <w:lang w:val="en-US" w:eastAsia="zh-CN" w:bidi="ar-SA"/>
        </w:rPr>
        <w:t>级要求，</w:t>
      </w:r>
      <w:r>
        <w:rPr>
          <w:rFonts w:hint="eastAsia" w:ascii="Times New Roman"/>
          <w:sz w:val="24"/>
          <w:szCs w:val="24"/>
          <w:lang w:val="en-US" w:eastAsia="zh-CN"/>
        </w:rPr>
        <w:t>测试编号为</w:t>
      </w:r>
      <w:r>
        <w:rPr>
          <w:rFonts w:hint="eastAsia" w:hAnsi="宋体"/>
          <w:b w:val="0"/>
          <w:bCs w:val="0"/>
          <w:kern w:val="2"/>
          <w:sz w:val="24"/>
          <w:szCs w:val="24"/>
          <w:lang w:val="en-US" w:eastAsia="zh-CN" w:bidi="ar-SA"/>
        </w:rPr>
        <w:t>C、D</w:t>
      </w:r>
      <w:r>
        <w:rPr>
          <w:rFonts w:hint="eastAsia" w:ascii="宋体" w:hAnsi="宋体"/>
          <w:b w:val="0"/>
          <w:bCs w:val="0"/>
          <w:kern w:val="2"/>
          <w:sz w:val="24"/>
          <w:szCs w:val="24"/>
          <w:lang w:val="en-US" w:eastAsia="zh-CN" w:bidi="ar-SA"/>
        </w:rPr>
        <w:t>的样品符合JG/T 2</w:t>
      </w:r>
      <w:r>
        <w:rPr>
          <w:rFonts w:hint="eastAsia" w:hAnsi="宋体"/>
          <w:b w:val="0"/>
          <w:bCs w:val="0"/>
          <w:kern w:val="2"/>
          <w:sz w:val="24"/>
          <w:szCs w:val="24"/>
          <w:lang w:val="en-US" w:eastAsia="zh-CN" w:bidi="ar-SA"/>
        </w:rPr>
        <w:t>7</w:t>
      </w:r>
      <w:r>
        <w:rPr>
          <w:rFonts w:hint="eastAsia" w:ascii="宋体" w:hAnsi="宋体"/>
          <w:b w:val="0"/>
          <w:bCs w:val="0"/>
          <w:kern w:val="2"/>
          <w:sz w:val="24"/>
          <w:szCs w:val="24"/>
          <w:lang w:val="en-US" w:eastAsia="zh-CN" w:bidi="ar-SA"/>
        </w:rPr>
        <w:t>4-2018《建筑遮阳通用要求》标准中表</w:t>
      </w:r>
      <w:r>
        <w:rPr>
          <w:rFonts w:hint="eastAsia" w:hAnsi="宋体"/>
          <w:b w:val="0"/>
          <w:bCs w:val="0"/>
          <w:kern w:val="2"/>
          <w:sz w:val="24"/>
          <w:szCs w:val="24"/>
          <w:lang w:val="en-US" w:eastAsia="zh-CN" w:bidi="ar-SA"/>
        </w:rPr>
        <w:t>4</w:t>
      </w:r>
      <w:r>
        <w:rPr>
          <w:rFonts w:hint="eastAsia" w:ascii="宋体" w:hAnsi="宋体"/>
          <w:b w:val="0"/>
          <w:bCs w:val="0"/>
          <w:kern w:val="2"/>
          <w:sz w:val="24"/>
          <w:szCs w:val="24"/>
          <w:lang w:val="en-US" w:eastAsia="zh-CN" w:bidi="ar-SA"/>
        </w:rPr>
        <w:t>的</w:t>
      </w:r>
      <w:r>
        <w:rPr>
          <w:rFonts w:hint="eastAsia" w:hAnsi="宋体"/>
          <w:b w:val="0"/>
          <w:bCs w:val="0"/>
          <w:kern w:val="2"/>
          <w:sz w:val="24"/>
          <w:szCs w:val="24"/>
          <w:lang w:val="en-US" w:eastAsia="zh-CN" w:bidi="ar-SA"/>
        </w:rPr>
        <w:t>4</w:t>
      </w:r>
      <w:r>
        <w:rPr>
          <w:rFonts w:hint="eastAsia" w:ascii="宋体" w:hAnsi="宋体"/>
          <w:b w:val="0"/>
          <w:bCs w:val="0"/>
          <w:kern w:val="2"/>
          <w:sz w:val="24"/>
          <w:szCs w:val="24"/>
          <w:lang w:val="en-US" w:eastAsia="zh-CN" w:bidi="ar-SA"/>
        </w:rPr>
        <w:t>级要求，</w:t>
      </w:r>
      <w:r>
        <w:rPr>
          <w:rFonts w:hint="eastAsia" w:ascii="Times New Roman"/>
          <w:sz w:val="24"/>
          <w:szCs w:val="24"/>
          <w:lang w:val="en-US" w:eastAsia="zh-CN"/>
        </w:rPr>
        <w:t>测试编号为</w:t>
      </w:r>
      <w:r>
        <w:rPr>
          <w:rFonts w:hint="eastAsia" w:hAnsi="宋体"/>
          <w:b w:val="0"/>
          <w:bCs w:val="0"/>
          <w:kern w:val="2"/>
          <w:sz w:val="24"/>
          <w:szCs w:val="24"/>
          <w:lang w:val="en-US" w:eastAsia="zh-CN" w:bidi="ar-SA"/>
        </w:rPr>
        <w:t>E</w:t>
      </w:r>
      <w:r>
        <w:rPr>
          <w:rFonts w:hint="eastAsia" w:ascii="宋体" w:hAnsi="宋体"/>
          <w:b w:val="0"/>
          <w:bCs w:val="0"/>
          <w:kern w:val="2"/>
          <w:sz w:val="24"/>
          <w:szCs w:val="24"/>
          <w:lang w:val="en-US" w:eastAsia="zh-CN" w:bidi="ar-SA"/>
        </w:rPr>
        <w:t>的样品符合JG/T 2</w:t>
      </w:r>
      <w:r>
        <w:rPr>
          <w:rFonts w:hint="eastAsia" w:hAnsi="宋体"/>
          <w:b w:val="0"/>
          <w:bCs w:val="0"/>
          <w:kern w:val="2"/>
          <w:sz w:val="24"/>
          <w:szCs w:val="24"/>
          <w:lang w:val="en-US" w:eastAsia="zh-CN" w:bidi="ar-SA"/>
        </w:rPr>
        <w:t>7</w:t>
      </w:r>
      <w:r>
        <w:rPr>
          <w:rFonts w:hint="eastAsia" w:ascii="宋体" w:hAnsi="宋体"/>
          <w:b w:val="0"/>
          <w:bCs w:val="0"/>
          <w:kern w:val="2"/>
          <w:sz w:val="24"/>
          <w:szCs w:val="24"/>
          <w:lang w:val="en-US" w:eastAsia="zh-CN" w:bidi="ar-SA"/>
        </w:rPr>
        <w:t>4-2018《建筑遮阳通用要求》标准中表</w:t>
      </w:r>
      <w:r>
        <w:rPr>
          <w:rFonts w:hint="eastAsia" w:hAnsi="宋体"/>
          <w:b w:val="0"/>
          <w:bCs w:val="0"/>
          <w:kern w:val="2"/>
          <w:sz w:val="24"/>
          <w:szCs w:val="24"/>
          <w:lang w:val="en-US" w:eastAsia="zh-CN" w:bidi="ar-SA"/>
        </w:rPr>
        <w:t>4</w:t>
      </w:r>
      <w:r>
        <w:rPr>
          <w:rFonts w:hint="eastAsia" w:ascii="宋体" w:hAnsi="宋体"/>
          <w:b w:val="0"/>
          <w:bCs w:val="0"/>
          <w:kern w:val="2"/>
          <w:sz w:val="24"/>
          <w:szCs w:val="24"/>
          <w:lang w:val="en-US" w:eastAsia="zh-CN" w:bidi="ar-SA"/>
        </w:rPr>
        <w:t>的</w:t>
      </w:r>
      <w:r>
        <w:rPr>
          <w:rFonts w:hint="eastAsia" w:hAnsi="宋体"/>
          <w:b w:val="0"/>
          <w:bCs w:val="0"/>
          <w:kern w:val="2"/>
          <w:sz w:val="24"/>
          <w:szCs w:val="24"/>
          <w:lang w:val="en-US" w:eastAsia="zh-CN" w:bidi="ar-SA"/>
        </w:rPr>
        <w:t>5</w:t>
      </w:r>
      <w:r>
        <w:rPr>
          <w:rFonts w:hint="eastAsia" w:ascii="宋体" w:hAnsi="宋体"/>
          <w:b w:val="0"/>
          <w:bCs w:val="0"/>
          <w:kern w:val="2"/>
          <w:sz w:val="24"/>
          <w:szCs w:val="24"/>
          <w:lang w:val="en-US" w:eastAsia="zh-CN" w:bidi="ar-SA"/>
        </w:rPr>
        <w:t>级要求，</w:t>
      </w:r>
      <w:r>
        <w:rPr>
          <w:rFonts w:hint="eastAsia" w:ascii="Times New Roman"/>
          <w:sz w:val="24"/>
          <w:szCs w:val="24"/>
          <w:lang w:val="en-US" w:eastAsia="zh-CN"/>
        </w:rPr>
        <w:t>测试编号为</w:t>
      </w:r>
      <w:r>
        <w:rPr>
          <w:rFonts w:hint="eastAsia" w:hAnsi="宋体"/>
          <w:b w:val="0"/>
          <w:bCs w:val="0"/>
          <w:kern w:val="2"/>
          <w:sz w:val="24"/>
          <w:szCs w:val="24"/>
          <w:lang w:val="en-US" w:eastAsia="zh-CN" w:bidi="ar-SA"/>
        </w:rPr>
        <w:t>E</w:t>
      </w:r>
      <w:r>
        <w:rPr>
          <w:rFonts w:hint="eastAsia" w:ascii="宋体" w:hAnsi="宋体"/>
          <w:b w:val="0"/>
          <w:bCs w:val="0"/>
          <w:kern w:val="2"/>
          <w:sz w:val="24"/>
          <w:szCs w:val="24"/>
          <w:lang w:val="en-US" w:eastAsia="zh-CN" w:bidi="ar-SA"/>
        </w:rPr>
        <w:t>的样品符合JG/T 2</w:t>
      </w:r>
      <w:r>
        <w:rPr>
          <w:rFonts w:hint="eastAsia" w:hAnsi="宋体"/>
          <w:b w:val="0"/>
          <w:bCs w:val="0"/>
          <w:kern w:val="2"/>
          <w:sz w:val="24"/>
          <w:szCs w:val="24"/>
          <w:lang w:val="en-US" w:eastAsia="zh-CN" w:bidi="ar-SA"/>
        </w:rPr>
        <w:t>7</w:t>
      </w:r>
      <w:r>
        <w:rPr>
          <w:rFonts w:hint="eastAsia" w:ascii="宋体" w:hAnsi="宋体"/>
          <w:b w:val="0"/>
          <w:bCs w:val="0"/>
          <w:kern w:val="2"/>
          <w:sz w:val="24"/>
          <w:szCs w:val="24"/>
          <w:lang w:val="en-US" w:eastAsia="zh-CN" w:bidi="ar-SA"/>
        </w:rPr>
        <w:t>4-2018《建筑遮阳通用要求》标准中表</w:t>
      </w:r>
      <w:r>
        <w:rPr>
          <w:rFonts w:hint="eastAsia" w:hAnsi="宋体"/>
          <w:b w:val="0"/>
          <w:bCs w:val="0"/>
          <w:kern w:val="2"/>
          <w:sz w:val="24"/>
          <w:szCs w:val="24"/>
          <w:lang w:val="en-US" w:eastAsia="zh-CN" w:bidi="ar-SA"/>
        </w:rPr>
        <w:t>4</w:t>
      </w:r>
      <w:r>
        <w:rPr>
          <w:rFonts w:hint="eastAsia" w:ascii="宋体" w:hAnsi="宋体"/>
          <w:b w:val="0"/>
          <w:bCs w:val="0"/>
          <w:kern w:val="2"/>
          <w:sz w:val="24"/>
          <w:szCs w:val="24"/>
          <w:lang w:val="en-US" w:eastAsia="zh-CN" w:bidi="ar-SA"/>
        </w:rPr>
        <w:t>的</w:t>
      </w:r>
      <w:r>
        <w:rPr>
          <w:rFonts w:hint="eastAsia" w:hAnsi="宋体"/>
          <w:b w:val="0"/>
          <w:bCs w:val="0"/>
          <w:kern w:val="2"/>
          <w:sz w:val="24"/>
          <w:szCs w:val="24"/>
          <w:lang w:val="en-US" w:eastAsia="zh-CN" w:bidi="ar-SA"/>
        </w:rPr>
        <w:t>7</w:t>
      </w:r>
      <w:r>
        <w:rPr>
          <w:rFonts w:hint="eastAsia" w:ascii="宋体" w:hAnsi="宋体"/>
          <w:b w:val="0"/>
          <w:bCs w:val="0"/>
          <w:kern w:val="2"/>
          <w:sz w:val="24"/>
          <w:szCs w:val="24"/>
          <w:lang w:val="en-US" w:eastAsia="zh-CN" w:bidi="ar-SA"/>
        </w:rPr>
        <w:t>级要求</w:t>
      </w:r>
      <w:r>
        <w:rPr>
          <w:rFonts w:hint="eastAsia" w:hAnsi="宋体"/>
          <w:b w:val="0"/>
          <w:bCs w:val="0"/>
          <w:kern w:val="2"/>
          <w:sz w:val="24"/>
          <w:szCs w:val="24"/>
          <w:lang w:val="en-US" w:eastAsia="zh-CN" w:bidi="ar-SA"/>
        </w:rPr>
        <w:t>。</w:t>
      </w:r>
    </w:p>
    <w:p>
      <w:pPr>
        <w:pStyle w:val="3"/>
        <w:pageBreakBefore w:val="0"/>
        <w:kinsoku/>
        <w:wordWrap/>
        <w:overflowPunct/>
        <w:topLinePunct w:val="0"/>
        <w:bidi w:val="0"/>
        <w:adjustRightInd/>
        <w:snapToGrid/>
        <w:spacing w:before="0" w:after="0" w:line="400" w:lineRule="exact"/>
        <w:ind w:left="0"/>
        <w:textAlignment w:val="auto"/>
        <w:rPr>
          <w:rFonts w:hint="eastAsia" w:ascii="宋体" w:hAnsi="宋体"/>
          <w:b w:val="0"/>
          <w:bCs w:val="0"/>
          <w:kern w:val="2"/>
          <w:sz w:val="24"/>
          <w:szCs w:val="24"/>
          <w:lang w:val="en-US" w:eastAsia="zh-CN" w:bidi="ar-SA"/>
        </w:rPr>
      </w:pPr>
      <w:r>
        <w:rPr>
          <w:rFonts w:hint="eastAsia" w:ascii="宋体" w:hAnsi="宋体"/>
          <w:b w:val="0"/>
          <w:bCs w:val="0"/>
          <w:kern w:val="2"/>
          <w:sz w:val="24"/>
          <w:szCs w:val="24"/>
          <w:lang w:val="en-US" w:eastAsia="zh-CN" w:bidi="ar-SA"/>
        </w:rPr>
        <w:t>3.6.2抗动态风荷载                                                单位为米每秒</w:t>
      </w:r>
    </w:p>
    <w:tbl>
      <w:tblPr>
        <w:tblStyle w:val="11"/>
        <w:tblpPr w:leftFromText="180" w:rightFromText="180" w:vertAnchor="text" w:horzAnchor="page" w:tblpX="1470" w:tblpY="3"/>
        <w:tblOverlap w:val="never"/>
        <w:tblW w:w="9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659"/>
        <w:gridCol w:w="794"/>
        <w:gridCol w:w="794"/>
        <w:gridCol w:w="794"/>
        <w:gridCol w:w="794"/>
        <w:gridCol w:w="794"/>
        <w:gridCol w:w="794"/>
        <w:gridCol w:w="922"/>
        <w:gridCol w:w="825"/>
        <w:gridCol w:w="945"/>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项目</w:t>
            </w:r>
          </w:p>
        </w:tc>
        <w:tc>
          <w:tcPr>
            <w:tcW w:w="8115" w:type="dxa"/>
            <w:gridSpan w:val="10"/>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抗静态风荷载</w:t>
            </w:r>
          </w:p>
        </w:tc>
        <w:tc>
          <w:tcPr>
            <w:tcW w:w="658"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等级</w:t>
            </w:r>
          </w:p>
        </w:tc>
        <w:tc>
          <w:tcPr>
            <w:tcW w:w="659"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1级</w:t>
            </w:r>
          </w:p>
        </w:tc>
        <w:tc>
          <w:tcPr>
            <w:tcW w:w="794"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2级</w:t>
            </w:r>
          </w:p>
        </w:tc>
        <w:tc>
          <w:tcPr>
            <w:tcW w:w="794"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3级</w:t>
            </w:r>
          </w:p>
        </w:tc>
        <w:tc>
          <w:tcPr>
            <w:tcW w:w="794"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4级</w:t>
            </w:r>
          </w:p>
        </w:tc>
        <w:tc>
          <w:tcPr>
            <w:tcW w:w="794"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5级</w:t>
            </w:r>
          </w:p>
        </w:tc>
        <w:tc>
          <w:tcPr>
            <w:tcW w:w="794"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6级</w:t>
            </w:r>
          </w:p>
        </w:tc>
        <w:tc>
          <w:tcPr>
            <w:tcW w:w="794"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default"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7级</w:t>
            </w:r>
          </w:p>
        </w:tc>
        <w:tc>
          <w:tcPr>
            <w:tcW w:w="922"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default"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8级</w:t>
            </w:r>
          </w:p>
        </w:tc>
        <w:tc>
          <w:tcPr>
            <w:tcW w:w="825"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default"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9级</w:t>
            </w:r>
          </w:p>
        </w:tc>
        <w:tc>
          <w:tcPr>
            <w:tcW w:w="945"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default"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10级</w:t>
            </w:r>
          </w:p>
        </w:tc>
        <w:tc>
          <w:tcPr>
            <w:tcW w:w="658" w:type="dxa"/>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ascii="Times New Roman"/>
                <w:sz w:val="18"/>
                <w:szCs w:val="18"/>
              </w:rPr>
              <w:t>检测风速</w:t>
            </w:r>
            <w:r>
              <w:rPr>
                <w:rFonts w:ascii="Times New Roman"/>
                <w:i/>
                <w:sz w:val="18"/>
                <w:szCs w:val="18"/>
              </w:rPr>
              <w:t>V</w:t>
            </w:r>
          </w:p>
        </w:tc>
        <w:tc>
          <w:tcPr>
            <w:tcW w:w="659"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ascii="Times New Roman"/>
                <w:color w:val="000000" w:themeColor="text1"/>
                <w:sz w:val="18"/>
                <w:szCs w:val="18"/>
                <w14:textFill>
                  <w14:solidFill>
                    <w14:schemeClr w14:val="tx1"/>
                  </w14:solidFill>
                </w14:textFill>
              </w:rPr>
              <w:t>0.3</w:t>
            </w:r>
            <w:r>
              <w:rPr>
                <w:rFonts w:hint="eastAsia" w:ascii="Times New Roman"/>
                <w:sz w:val="18"/>
                <w:szCs w:val="18"/>
              </w:rPr>
              <w:t>≤</w:t>
            </w:r>
            <w:r>
              <w:rPr>
                <w:rFonts w:ascii="Times New Roman"/>
                <w:i/>
                <w:sz w:val="18"/>
                <w:szCs w:val="18"/>
              </w:rPr>
              <w:t>V</w:t>
            </w:r>
            <w:r>
              <w:rPr>
                <w:rFonts w:ascii="Times New Roman"/>
                <w:color w:val="000000" w:themeColor="text1"/>
                <w:sz w:val="18"/>
                <w:szCs w:val="18"/>
                <w14:textFill>
                  <w14:solidFill>
                    <w14:schemeClr w14:val="tx1"/>
                  </w14:solidFill>
                </w14:textFill>
              </w:rPr>
              <w:t>＜1.6</w:t>
            </w:r>
          </w:p>
        </w:tc>
        <w:tc>
          <w:tcPr>
            <w:tcW w:w="794"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ascii="Times New Roman"/>
                <w:color w:val="000000" w:themeColor="text1"/>
                <w:sz w:val="18"/>
                <w:szCs w:val="18"/>
                <w14:textFill>
                  <w14:solidFill>
                    <w14:schemeClr w14:val="tx1"/>
                  </w14:solidFill>
                </w14:textFill>
              </w:rPr>
              <w:t>1.6</w:t>
            </w:r>
            <w:r>
              <w:rPr>
                <w:rFonts w:hint="eastAsia" w:ascii="Times New Roman"/>
                <w:sz w:val="18"/>
                <w:szCs w:val="18"/>
              </w:rPr>
              <w:t>≤</w:t>
            </w:r>
            <w:r>
              <w:rPr>
                <w:rFonts w:ascii="Times New Roman"/>
                <w:i/>
                <w:sz w:val="18"/>
                <w:szCs w:val="18"/>
              </w:rPr>
              <w:t>V</w:t>
            </w:r>
            <w:r>
              <w:rPr>
                <w:rFonts w:ascii="Times New Roman"/>
                <w:color w:val="000000" w:themeColor="text1"/>
                <w:sz w:val="18"/>
                <w:szCs w:val="18"/>
                <w14:textFill>
                  <w14:solidFill>
                    <w14:schemeClr w14:val="tx1"/>
                  </w14:solidFill>
                </w14:textFill>
              </w:rPr>
              <w:t>＜3.4</w:t>
            </w:r>
          </w:p>
        </w:tc>
        <w:tc>
          <w:tcPr>
            <w:tcW w:w="794"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ascii="Times New Roman"/>
                <w:color w:val="000000" w:themeColor="text1"/>
                <w:sz w:val="18"/>
                <w:szCs w:val="18"/>
                <w14:textFill>
                  <w14:solidFill>
                    <w14:schemeClr w14:val="tx1"/>
                  </w14:solidFill>
                </w14:textFill>
              </w:rPr>
              <w:t>3.4</w:t>
            </w:r>
            <w:r>
              <w:rPr>
                <w:rFonts w:hint="eastAsia" w:ascii="Times New Roman"/>
                <w:sz w:val="18"/>
                <w:szCs w:val="18"/>
              </w:rPr>
              <w:t>≤</w:t>
            </w:r>
            <w:r>
              <w:rPr>
                <w:rFonts w:ascii="Times New Roman"/>
                <w:i/>
                <w:sz w:val="18"/>
                <w:szCs w:val="18"/>
              </w:rPr>
              <w:t>V</w:t>
            </w:r>
            <w:r>
              <w:rPr>
                <w:rFonts w:ascii="Times New Roman"/>
                <w:color w:val="000000" w:themeColor="text1"/>
                <w:sz w:val="18"/>
                <w:szCs w:val="18"/>
                <w14:textFill>
                  <w14:solidFill>
                    <w14:schemeClr w14:val="tx1"/>
                  </w14:solidFill>
                </w14:textFill>
              </w:rPr>
              <w:t>＜5.5</w:t>
            </w:r>
          </w:p>
        </w:tc>
        <w:tc>
          <w:tcPr>
            <w:tcW w:w="794"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ascii="Times New Roman"/>
                <w:color w:val="000000" w:themeColor="text1"/>
                <w:sz w:val="18"/>
                <w:szCs w:val="18"/>
                <w14:textFill>
                  <w14:solidFill>
                    <w14:schemeClr w14:val="tx1"/>
                  </w14:solidFill>
                </w14:textFill>
              </w:rPr>
              <w:t>5.5</w:t>
            </w:r>
            <w:r>
              <w:rPr>
                <w:rFonts w:hint="eastAsia" w:ascii="Times New Roman"/>
                <w:sz w:val="18"/>
                <w:szCs w:val="18"/>
              </w:rPr>
              <w:t>≤</w:t>
            </w:r>
            <w:r>
              <w:rPr>
                <w:rFonts w:ascii="Times New Roman"/>
                <w:i/>
                <w:sz w:val="18"/>
                <w:szCs w:val="18"/>
              </w:rPr>
              <w:t>V</w:t>
            </w:r>
            <w:r>
              <w:rPr>
                <w:rFonts w:ascii="Times New Roman"/>
                <w:color w:val="000000" w:themeColor="text1"/>
                <w:sz w:val="18"/>
                <w:szCs w:val="18"/>
                <w14:textFill>
                  <w14:solidFill>
                    <w14:schemeClr w14:val="tx1"/>
                  </w14:solidFill>
                </w14:textFill>
              </w:rPr>
              <w:t>＜8.0</w:t>
            </w:r>
          </w:p>
        </w:tc>
        <w:tc>
          <w:tcPr>
            <w:tcW w:w="794"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ascii="Times New Roman"/>
                <w:color w:val="000000" w:themeColor="text1"/>
                <w:sz w:val="18"/>
                <w:szCs w:val="18"/>
                <w14:textFill>
                  <w14:solidFill>
                    <w14:schemeClr w14:val="tx1"/>
                  </w14:solidFill>
                </w14:textFill>
              </w:rPr>
              <w:t>8.0</w:t>
            </w:r>
            <w:r>
              <w:rPr>
                <w:rFonts w:hint="eastAsia" w:ascii="Times New Roman"/>
                <w:sz w:val="18"/>
                <w:szCs w:val="18"/>
              </w:rPr>
              <w:t>≤</w:t>
            </w:r>
            <w:r>
              <w:rPr>
                <w:rFonts w:ascii="Times New Roman"/>
                <w:i/>
                <w:sz w:val="18"/>
                <w:szCs w:val="18"/>
              </w:rPr>
              <w:t>V</w:t>
            </w:r>
            <w:r>
              <w:rPr>
                <w:rFonts w:ascii="Times New Roman"/>
                <w:color w:val="000000" w:themeColor="text1"/>
                <w:sz w:val="18"/>
                <w:szCs w:val="18"/>
                <w14:textFill>
                  <w14:solidFill>
                    <w14:schemeClr w14:val="tx1"/>
                  </w14:solidFill>
                </w14:textFill>
              </w:rPr>
              <w:t>＜10.8</w:t>
            </w:r>
          </w:p>
        </w:tc>
        <w:tc>
          <w:tcPr>
            <w:tcW w:w="794"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ascii="Times New Roman"/>
                <w:color w:val="000000" w:themeColor="text1"/>
                <w:sz w:val="18"/>
                <w:szCs w:val="18"/>
                <w14:textFill>
                  <w14:solidFill>
                    <w14:schemeClr w14:val="tx1"/>
                  </w14:solidFill>
                </w14:textFill>
              </w:rPr>
              <w:t>10.8</w:t>
            </w:r>
            <w:r>
              <w:rPr>
                <w:rFonts w:hint="eastAsia" w:ascii="Times New Roman"/>
                <w:sz w:val="18"/>
                <w:szCs w:val="18"/>
              </w:rPr>
              <w:t>≤</w:t>
            </w:r>
            <w:r>
              <w:rPr>
                <w:rFonts w:ascii="Times New Roman"/>
                <w:i/>
                <w:sz w:val="18"/>
                <w:szCs w:val="18"/>
              </w:rPr>
              <w:t>V</w:t>
            </w:r>
            <w:r>
              <w:rPr>
                <w:rFonts w:ascii="Times New Roman"/>
                <w:color w:val="000000" w:themeColor="text1"/>
                <w:sz w:val="18"/>
                <w:szCs w:val="18"/>
                <w14:textFill>
                  <w14:solidFill>
                    <w14:schemeClr w14:val="tx1"/>
                  </w14:solidFill>
                </w14:textFill>
              </w:rPr>
              <w:t>＜13.9</w:t>
            </w:r>
          </w:p>
        </w:tc>
        <w:tc>
          <w:tcPr>
            <w:tcW w:w="794"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ascii="Times New Roman"/>
                <w:color w:val="000000" w:themeColor="text1"/>
                <w:sz w:val="18"/>
                <w:szCs w:val="18"/>
                <w14:textFill>
                  <w14:solidFill>
                    <w14:schemeClr w14:val="tx1"/>
                  </w14:solidFill>
                </w14:textFill>
              </w:rPr>
              <w:t>13.9</w:t>
            </w:r>
            <w:r>
              <w:rPr>
                <w:rFonts w:hint="eastAsia" w:ascii="Times New Roman"/>
                <w:sz w:val="18"/>
                <w:szCs w:val="18"/>
              </w:rPr>
              <w:t>≤</w:t>
            </w:r>
            <w:r>
              <w:rPr>
                <w:rFonts w:ascii="Times New Roman"/>
                <w:i/>
                <w:sz w:val="18"/>
                <w:szCs w:val="18"/>
              </w:rPr>
              <w:t>V</w:t>
            </w:r>
            <w:r>
              <w:rPr>
                <w:rFonts w:ascii="Times New Roman"/>
                <w:color w:val="000000" w:themeColor="text1"/>
                <w:sz w:val="18"/>
                <w:szCs w:val="18"/>
                <w14:textFill>
                  <w14:solidFill>
                    <w14:schemeClr w14:val="tx1"/>
                  </w14:solidFill>
                </w14:textFill>
              </w:rPr>
              <w:t>＜17.2</w:t>
            </w:r>
          </w:p>
        </w:tc>
        <w:tc>
          <w:tcPr>
            <w:tcW w:w="922"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ascii="Times New Roman"/>
                <w:color w:val="000000" w:themeColor="text1"/>
                <w:sz w:val="18"/>
                <w:szCs w:val="18"/>
                <w14:textFill>
                  <w14:solidFill>
                    <w14:schemeClr w14:val="tx1"/>
                  </w14:solidFill>
                </w14:textFill>
              </w:rPr>
              <w:t>17.2</w:t>
            </w:r>
            <w:r>
              <w:rPr>
                <w:rFonts w:hint="eastAsia" w:ascii="Times New Roman"/>
                <w:sz w:val="18"/>
                <w:szCs w:val="18"/>
              </w:rPr>
              <w:t>≤</w:t>
            </w:r>
            <w:r>
              <w:rPr>
                <w:rFonts w:ascii="Times New Roman"/>
                <w:i/>
                <w:sz w:val="18"/>
                <w:szCs w:val="18"/>
              </w:rPr>
              <w:t>V</w:t>
            </w:r>
            <w:r>
              <w:rPr>
                <w:rFonts w:ascii="Times New Roman"/>
                <w:color w:val="000000" w:themeColor="text1"/>
                <w:sz w:val="18"/>
                <w:szCs w:val="18"/>
                <w14:textFill>
                  <w14:solidFill>
                    <w14:schemeClr w14:val="tx1"/>
                  </w14:solidFill>
                </w14:textFill>
              </w:rPr>
              <w:t>＜20.8</w:t>
            </w:r>
          </w:p>
        </w:tc>
        <w:tc>
          <w:tcPr>
            <w:tcW w:w="825"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ascii="Times New Roman"/>
                <w:color w:val="000000" w:themeColor="text1"/>
                <w:sz w:val="18"/>
                <w:szCs w:val="18"/>
                <w14:textFill>
                  <w14:solidFill>
                    <w14:schemeClr w14:val="tx1"/>
                  </w14:solidFill>
                </w14:textFill>
              </w:rPr>
              <w:t>20.8</w:t>
            </w:r>
            <w:r>
              <w:rPr>
                <w:rFonts w:hint="eastAsia" w:ascii="Times New Roman"/>
                <w:sz w:val="18"/>
                <w:szCs w:val="18"/>
              </w:rPr>
              <w:t>≤</w:t>
            </w:r>
            <w:r>
              <w:rPr>
                <w:rFonts w:ascii="Times New Roman"/>
                <w:i/>
                <w:sz w:val="18"/>
                <w:szCs w:val="18"/>
              </w:rPr>
              <w:t>V</w:t>
            </w:r>
            <w:r>
              <w:rPr>
                <w:rFonts w:ascii="Times New Roman"/>
                <w:color w:val="000000" w:themeColor="text1"/>
                <w:sz w:val="18"/>
                <w:szCs w:val="18"/>
                <w14:textFill>
                  <w14:solidFill>
                    <w14:schemeClr w14:val="tx1"/>
                  </w14:solidFill>
                </w14:textFill>
              </w:rPr>
              <w:t>＜24,.5</w:t>
            </w:r>
          </w:p>
        </w:tc>
        <w:tc>
          <w:tcPr>
            <w:tcW w:w="945"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ascii="Times New Roman"/>
                <w:i/>
                <w:sz w:val="18"/>
                <w:szCs w:val="18"/>
              </w:rPr>
              <w:t>V</w:t>
            </w:r>
            <w:r>
              <w:rPr>
                <w:rFonts w:hint="eastAsia" w:ascii="Times New Roman"/>
                <w:sz w:val="18"/>
                <w:szCs w:val="18"/>
              </w:rPr>
              <w:t>≥</w:t>
            </w:r>
            <w:r>
              <w:rPr>
                <w:rFonts w:ascii="Times New Roman"/>
                <w:color w:val="000000" w:themeColor="text1"/>
                <w:sz w:val="18"/>
                <w:szCs w:val="18"/>
                <w14:textFill>
                  <w14:solidFill>
                    <w14:schemeClr w14:val="tx1"/>
                  </w14:solidFill>
                </w14:textFill>
              </w:rPr>
              <w:t>24.5</w:t>
            </w:r>
          </w:p>
        </w:tc>
        <w:tc>
          <w:tcPr>
            <w:tcW w:w="658" w:type="dxa"/>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vAlign w:val="center"/>
          </w:tcPr>
          <w:p>
            <w:pPr>
              <w:pageBreakBefore w:val="0"/>
              <w:kinsoku/>
              <w:wordWrap/>
              <w:overflowPunct/>
              <w:topLinePunct w:val="0"/>
              <w:bidi w:val="0"/>
              <w:adjustRightInd/>
              <w:snapToGrid/>
              <w:spacing w:line="400" w:lineRule="exact"/>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A</w:t>
            </w:r>
          </w:p>
        </w:tc>
        <w:tc>
          <w:tcPr>
            <w:tcW w:w="659"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default"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default"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11</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922"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82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94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658" w:type="dxa"/>
            <w:vMerge w:val="restart"/>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default"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室外用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vAlign w:val="center"/>
          </w:tcPr>
          <w:p>
            <w:pPr>
              <w:pageBreakBefore w:val="0"/>
              <w:kinsoku/>
              <w:wordWrap/>
              <w:overflowPunct/>
              <w:topLinePunct w:val="0"/>
              <w:bidi w:val="0"/>
              <w:adjustRightInd/>
              <w:snapToGrid/>
              <w:spacing w:line="400" w:lineRule="exact"/>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B</w:t>
            </w:r>
          </w:p>
        </w:tc>
        <w:tc>
          <w:tcPr>
            <w:tcW w:w="659"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default"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11</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922"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82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94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658" w:type="dxa"/>
            <w:vMerge w:val="continue"/>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745" w:type="dxa"/>
            <w:vAlign w:val="center"/>
          </w:tcPr>
          <w:p>
            <w:pPr>
              <w:pageBreakBefore w:val="0"/>
              <w:kinsoku/>
              <w:wordWrap/>
              <w:overflowPunct/>
              <w:topLinePunct w:val="0"/>
              <w:bidi w:val="0"/>
              <w:adjustRightInd/>
              <w:snapToGrid/>
              <w:spacing w:line="400" w:lineRule="exact"/>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 xml:space="preserve">C </w:t>
            </w:r>
          </w:p>
        </w:tc>
        <w:tc>
          <w:tcPr>
            <w:tcW w:w="659"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default"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9</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922"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82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94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658" w:type="dxa"/>
            <w:vMerge w:val="continue"/>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vAlign w:val="center"/>
          </w:tcPr>
          <w:p>
            <w:pPr>
              <w:pageBreakBefore w:val="0"/>
              <w:kinsoku/>
              <w:wordWrap/>
              <w:overflowPunct/>
              <w:topLinePunct w:val="0"/>
              <w:bidi w:val="0"/>
              <w:adjustRightInd/>
              <w:snapToGrid/>
              <w:spacing w:line="400" w:lineRule="exact"/>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D</w:t>
            </w:r>
          </w:p>
        </w:tc>
        <w:tc>
          <w:tcPr>
            <w:tcW w:w="659"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9</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922"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82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94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658" w:type="dxa"/>
            <w:vMerge w:val="continue"/>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vAlign w:val="center"/>
          </w:tcPr>
          <w:p>
            <w:pPr>
              <w:pageBreakBefore w:val="0"/>
              <w:kinsoku/>
              <w:wordWrap/>
              <w:overflowPunct/>
              <w:topLinePunct w:val="0"/>
              <w:bidi w:val="0"/>
              <w:adjustRightInd/>
              <w:snapToGrid/>
              <w:spacing w:line="400" w:lineRule="exact"/>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E</w:t>
            </w:r>
          </w:p>
        </w:tc>
        <w:tc>
          <w:tcPr>
            <w:tcW w:w="659"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default"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9</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922"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82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94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658" w:type="dxa"/>
            <w:vMerge w:val="continue"/>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vAlign w:val="center"/>
          </w:tcPr>
          <w:p>
            <w:pPr>
              <w:pageBreakBefore w:val="0"/>
              <w:kinsoku/>
              <w:wordWrap/>
              <w:overflowPunct/>
              <w:topLinePunct w:val="0"/>
              <w:bidi w:val="0"/>
              <w:adjustRightInd/>
              <w:snapToGrid/>
              <w:spacing w:line="400" w:lineRule="exact"/>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F</w:t>
            </w:r>
          </w:p>
        </w:tc>
        <w:tc>
          <w:tcPr>
            <w:tcW w:w="659"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default"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15</w:t>
            </w:r>
          </w:p>
        </w:tc>
        <w:tc>
          <w:tcPr>
            <w:tcW w:w="922"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82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94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658" w:type="dxa"/>
            <w:vMerge w:val="continue"/>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vAlign w:val="center"/>
          </w:tcPr>
          <w:p>
            <w:pPr>
              <w:pageBreakBefore w:val="0"/>
              <w:kinsoku/>
              <w:wordWrap/>
              <w:overflowPunct/>
              <w:topLinePunct w:val="0"/>
              <w:bidi w:val="0"/>
              <w:adjustRightInd/>
              <w:snapToGrid/>
              <w:spacing w:line="400" w:lineRule="exact"/>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G</w:t>
            </w:r>
          </w:p>
        </w:tc>
        <w:tc>
          <w:tcPr>
            <w:tcW w:w="659"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922"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82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94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658" w:type="dxa"/>
            <w:vMerge w:val="restart"/>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室内用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vAlign w:val="center"/>
          </w:tcPr>
          <w:p>
            <w:pPr>
              <w:pageBreakBefore w:val="0"/>
              <w:kinsoku/>
              <w:wordWrap/>
              <w:overflowPunct/>
              <w:topLinePunct w:val="0"/>
              <w:bidi w:val="0"/>
              <w:adjustRightInd/>
              <w:snapToGrid/>
              <w:spacing w:line="400" w:lineRule="exact"/>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H</w:t>
            </w:r>
          </w:p>
        </w:tc>
        <w:tc>
          <w:tcPr>
            <w:tcW w:w="659"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79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922"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82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94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r>
              <w:rPr>
                <w:rFonts w:hint="eastAsia" w:ascii="宋体" w:hAnsi="宋体"/>
                <w:b w:val="0"/>
                <w:bCs w:val="0"/>
                <w:kern w:val="2"/>
                <w:sz w:val="18"/>
                <w:szCs w:val="18"/>
                <w:lang w:val="en-US" w:eastAsia="zh-CN" w:bidi="ar-SA"/>
              </w:rPr>
              <w:t>——</w:t>
            </w:r>
          </w:p>
        </w:tc>
        <w:tc>
          <w:tcPr>
            <w:tcW w:w="658" w:type="dxa"/>
            <w:vMerge w:val="continue"/>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宋体" w:hAnsi="宋体"/>
                <w:b w:val="0"/>
                <w:bCs w:val="0"/>
                <w:kern w:val="2"/>
                <w:sz w:val="18"/>
                <w:szCs w:val="18"/>
                <w:lang w:val="en-US" w:eastAsia="zh-CN" w:bidi="ar-SA"/>
              </w:rPr>
            </w:pPr>
          </w:p>
        </w:tc>
      </w:tr>
    </w:tbl>
    <w:p>
      <w:pPr>
        <w:pStyle w:val="19"/>
        <w:pageBreakBefore w:val="0"/>
        <w:kinsoku/>
        <w:wordWrap/>
        <w:overflowPunct/>
        <w:topLinePunct w:val="0"/>
        <w:bidi w:val="0"/>
        <w:adjustRightInd/>
        <w:snapToGrid/>
        <w:spacing w:line="400" w:lineRule="exact"/>
        <w:ind w:firstLine="420"/>
        <w:textAlignment w:val="auto"/>
        <w:rPr>
          <w:rFonts w:hint="eastAsia" w:hAnsi="宋体"/>
          <w:b w:val="0"/>
          <w:bCs w:val="0"/>
          <w:kern w:val="2"/>
          <w:sz w:val="24"/>
          <w:szCs w:val="24"/>
          <w:lang w:val="en-US" w:eastAsia="zh-CN" w:bidi="ar-SA"/>
        </w:rPr>
      </w:pPr>
      <w:r>
        <w:rPr>
          <w:rFonts w:hint="eastAsia" w:ascii="宋体" w:hAnsi="宋体"/>
          <w:b w:val="0"/>
          <w:bCs w:val="0"/>
          <w:kern w:val="2"/>
          <w:sz w:val="24"/>
          <w:szCs w:val="24"/>
          <w:lang w:val="en-US" w:eastAsia="zh-CN" w:bidi="ar-SA"/>
        </w:rPr>
        <w:t>抗</w:t>
      </w:r>
      <w:r>
        <w:rPr>
          <w:rFonts w:hint="eastAsia" w:hAnsi="宋体"/>
          <w:b w:val="0"/>
          <w:bCs w:val="0"/>
          <w:kern w:val="2"/>
          <w:sz w:val="24"/>
          <w:szCs w:val="24"/>
          <w:lang w:val="en-US" w:eastAsia="zh-CN" w:bidi="ar-SA"/>
        </w:rPr>
        <w:t>动</w:t>
      </w:r>
      <w:r>
        <w:rPr>
          <w:rFonts w:hint="eastAsia" w:ascii="宋体" w:hAnsi="宋体"/>
          <w:b w:val="0"/>
          <w:bCs w:val="0"/>
          <w:kern w:val="2"/>
          <w:sz w:val="24"/>
          <w:szCs w:val="24"/>
          <w:lang w:val="en-US" w:eastAsia="zh-CN" w:bidi="ar-SA"/>
        </w:rPr>
        <w:t>态风荷载</w:t>
      </w:r>
      <w:r>
        <w:rPr>
          <w:rFonts w:hint="eastAsia" w:hAnsi="宋体"/>
          <w:b w:val="0"/>
          <w:bCs w:val="0"/>
          <w:kern w:val="2"/>
          <w:sz w:val="24"/>
          <w:szCs w:val="24"/>
          <w:lang w:val="en-US" w:eastAsia="zh-CN" w:bidi="ar-SA"/>
        </w:rPr>
        <w:t>性能依据</w:t>
      </w:r>
      <w:r>
        <w:rPr>
          <w:rFonts w:ascii="Times New Roman"/>
          <w:sz w:val="24"/>
          <w:szCs w:val="24"/>
        </w:rPr>
        <w:t>JG/T</w:t>
      </w:r>
      <w:r>
        <w:rPr>
          <w:rFonts w:hint="eastAsia" w:ascii="Times New Roman"/>
          <w:sz w:val="24"/>
          <w:szCs w:val="24"/>
        </w:rPr>
        <w:t xml:space="preserve"> </w:t>
      </w:r>
      <w:r>
        <w:rPr>
          <w:rFonts w:ascii="Times New Roman"/>
          <w:sz w:val="24"/>
          <w:szCs w:val="24"/>
        </w:rPr>
        <w:t>239</w:t>
      </w:r>
      <w:r>
        <w:rPr>
          <w:rFonts w:hint="eastAsia" w:ascii="Times New Roman"/>
          <w:sz w:val="24"/>
          <w:szCs w:val="24"/>
          <w:lang w:val="en-US" w:eastAsia="zh-CN"/>
        </w:rPr>
        <w:t>-2009《</w:t>
      </w:r>
      <w:r>
        <w:rPr>
          <w:rFonts w:ascii="Times New Roman"/>
          <w:sz w:val="24"/>
          <w:szCs w:val="24"/>
        </w:rPr>
        <w:t>建筑外遮阳产品抗风性能试验方法</w:t>
      </w:r>
      <w:r>
        <w:rPr>
          <w:rFonts w:hint="eastAsia" w:ascii="Times New Roman"/>
          <w:sz w:val="24"/>
          <w:szCs w:val="24"/>
          <w:lang w:val="en-US" w:eastAsia="zh-CN"/>
        </w:rPr>
        <w:t>》测试，测试编号为</w:t>
      </w:r>
      <w:r>
        <w:rPr>
          <w:rFonts w:hint="eastAsia" w:ascii="宋体" w:hAnsi="宋体"/>
          <w:b w:val="0"/>
          <w:bCs w:val="0"/>
          <w:kern w:val="2"/>
          <w:sz w:val="24"/>
          <w:szCs w:val="24"/>
          <w:lang w:val="en-US" w:eastAsia="zh-CN" w:bidi="ar-SA"/>
        </w:rPr>
        <w:t>A、B的样品符合JG/T 2</w:t>
      </w:r>
      <w:r>
        <w:rPr>
          <w:rFonts w:hint="eastAsia" w:hAnsi="宋体"/>
          <w:b w:val="0"/>
          <w:bCs w:val="0"/>
          <w:kern w:val="2"/>
          <w:sz w:val="24"/>
          <w:szCs w:val="24"/>
          <w:lang w:val="en-US" w:eastAsia="zh-CN" w:bidi="ar-SA"/>
        </w:rPr>
        <w:t>7</w:t>
      </w:r>
      <w:r>
        <w:rPr>
          <w:rFonts w:hint="eastAsia" w:ascii="宋体" w:hAnsi="宋体"/>
          <w:b w:val="0"/>
          <w:bCs w:val="0"/>
          <w:kern w:val="2"/>
          <w:sz w:val="24"/>
          <w:szCs w:val="24"/>
          <w:lang w:val="en-US" w:eastAsia="zh-CN" w:bidi="ar-SA"/>
        </w:rPr>
        <w:t>4-2018《建筑遮阳通用要求》标准中表</w:t>
      </w:r>
      <w:r>
        <w:rPr>
          <w:rFonts w:hint="eastAsia" w:hAnsi="宋体"/>
          <w:b w:val="0"/>
          <w:bCs w:val="0"/>
          <w:kern w:val="2"/>
          <w:sz w:val="24"/>
          <w:szCs w:val="24"/>
          <w:lang w:val="en-US" w:eastAsia="zh-CN" w:bidi="ar-SA"/>
        </w:rPr>
        <w:t>5</w:t>
      </w:r>
      <w:r>
        <w:rPr>
          <w:rFonts w:hint="eastAsia" w:ascii="宋体" w:hAnsi="宋体"/>
          <w:b w:val="0"/>
          <w:bCs w:val="0"/>
          <w:kern w:val="2"/>
          <w:sz w:val="24"/>
          <w:szCs w:val="24"/>
          <w:lang w:val="en-US" w:eastAsia="zh-CN" w:bidi="ar-SA"/>
        </w:rPr>
        <w:t>的</w:t>
      </w:r>
      <w:r>
        <w:rPr>
          <w:rFonts w:hint="eastAsia" w:hAnsi="宋体"/>
          <w:b w:val="0"/>
          <w:bCs w:val="0"/>
          <w:kern w:val="2"/>
          <w:sz w:val="24"/>
          <w:szCs w:val="24"/>
          <w:lang w:val="en-US" w:eastAsia="zh-CN" w:bidi="ar-SA"/>
        </w:rPr>
        <w:t>6</w:t>
      </w:r>
      <w:r>
        <w:rPr>
          <w:rFonts w:hint="eastAsia" w:ascii="宋体" w:hAnsi="宋体"/>
          <w:b w:val="0"/>
          <w:bCs w:val="0"/>
          <w:kern w:val="2"/>
          <w:sz w:val="24"/>
          <w:szCs w:val="24"/>
          <w:lang w:val="en-US" w:eastAsia="zh-CN" w:bidi="ar-SA"/>
        </w:rPr>
        <w:t>级要求，</w:t>
      </w:r>
      <w:r>
        <w:rPr>
          <w:rFonts w:hint="eastAsia" w:ascii="Times New Roman"/>
          <w:sz w:val="24"/>
          <w:szCs w:val="24"/>
          <w:lang w:val="en-US" w:eastAsia="zh-CN"/>
        </w:rPr>
        <w:t>测试编号为</w:t>
      </w:r>
      <w:r>
        <w:rPr>
          <w:rFonts w:hint="eastAsia" w:hAnsi="宋体"/>
          <w:b w:val="0"/>
          <w:bCs w:val="0"/>
          <w:kern w:val="2"/>
          <w:sz w:val="24"/>
          <w:szCs w:val="24"/>
          <w:lang w:val="en-US" w:eastAsia="zh-CN" w:bidi="ar-SA"/>
        </w:rPr>
        <w:t>C、D、E</w:t>
      </w:r>
      <w:r>
        <w:rPr>
          <w:rFonts w:hint="eastAsia" w:ascii="宋体" w:hAnsi="宋体"/>
          <w:b w:val="0"/>
          <w:bCs w:val="0"/>
          <w:kern w:val="2"/>
          <w:sz w:val="24"/>
          <w:szCs w:val="24"/>
          <w:lang w:val="en-US" w:eastAsia="zh-CN" w:bidi="ar-SA"/>
        </w:rPr>
        <w:t>的样品符合JG/T 2</w:t>
      </w:r>
      <w:r>
        <w:rPr>
          <w:rFonts w:hint="eastAsia" w:hAnsi="宋体"/>
          <w:b w:val="0"/>
          <w:bCs w:val="0"/>
          <w:kern w:val="2"/>
          <w:sz w:val="24"/>
          <w:szCs w:val="24"/>
          <w:lang w:val="en-US" w:eastAsia="zh-CN" w:bidi="ar-SA"/>
        </w:rPr>
        <w:t>7</w:t>
      </w:r>
      <w:r>
        <w:rPr>
          <w:rFonts w:hint="eastAsia" w:ascii="宋体" w:hAnsi="宋体"/>
          <w:b w:val="0"/>
          <w:bCs w:val="0"/>
          <w:kern w:val="2"/>
          <w:sz w:val="24"/>
          <w:szCs w:val="24"/>
          <w:lang w:val="en-US" w:eastAsia="zh-CN" w:bidi="ar-SA"/>
        </w:rPr>
        <w:t>4-2018《建筑遮阳通用要求》标准中表</w:t>
      </w:r>
      <w:r>
        <w:rPr>
          <w:rFonts w:hint="eastAsia" w:hAnsi="宋体"/>
          <w:b w:val="0"/>
          <w:bCs w:val="0"/>
          <w:kern w:val="2"/>
          <w:sz w:val="24"/>
          <w:szCs w:val="24"/>
          <w:lang w:val="en-US" w:eastAsia="zh-CN" w:bidi="ar-SA"/>
        </w:rPr>
        <w:t>5</w:t>
      </w:r>
      <w:r>
        <w:rPr>
          <w:rFonts w:hint="eastAsia" w:ascii="宋体" w:hAnsi="宋体"/>
          <w:b w:val="0"/>
          <w:bCs w:val="0"/>
          <w:kern w:val="2"/>
          <w:sz w:val="24"/>
          <w:szCs w:val="24"/>
          <w:lang w:val="en-US" w:eastAsia="zh-CN" w:bidi="ar-SA"/>
        </w:rPr>
        <w:t>的</w:t>
      </w:r>
      <w:r>
        <w:rPr>
          <w:rFonts w:hint="eastAsia" w:hAnsi="宋体"/>
          <w:b w:val="0"/>
          <w:bCs w:val="0"/>
          <w:kern w:val="2"/>
          <w:sz w:val="24"/>
          <w:szCs w:val="24"/>
          <w:lang w:val="en-US" w:eastAsia="zh-CN" w:bidi="ar-SA"/>
        </w:rPr>
        <w:t>5</w:t>
      </w:r>
      <w:r>
        <w:rPr>
          <w:rFonts w:hint="eastAsia" w:ascii="宋体" w:hAnsi="宋体"/>
          <w:b w:val="0"/>
          <w:bCs w:val="0"/>
          <w:kern w:val="2"/>
          <w:sz w:val="24"/>
          <w:szCs w:val="24"/>
          <w:lang w:val="en-US" w:eastAsia="zh-CN" w:bidi="ar-SA"/>
        </w:rPr>
        <w:t>级要求，</w:t>
      </w:r>
      <w:r>
        <w:rPr>
          <w:rFonts w:hint="eastAsia" w:ascii="Times New Roman"/>
          <w:sz w:val="24"/>
          <w:szCs w:val="24"/>
          <w:lang w:val="en-US" w:eastAsia="zh-CN"/>
        </w:rPr>
        <w:t>测试编号为</w:t>
      </w:r>
      <w:r>
        <w:rPr>
          <w:rFonts w:hint="eastAsia" w:hAnsi="宋体"/>
          <w:b w:val="0"/>
          <w:bCs w:val="0"/>
          <w:kern w:val="2"/>
          <w:sz w:val="24"/>
          <w:szCs w:val="24"/>
          <w:lang w:val="en-US" w:eastAsia="zh-CN" w:bidi="ar-SA"/>
        </w:rPr>
        <w:t>E</w:t>
      </w:r>
      <w:r>
        <w:rPr>
          <w:rFonts w:hint="eastAsia" w:ascii="宋体" w:hAnsi="宋体"/>
          <w:b w:val="0"/>
          <w:bCs w:val="0"/>
          <w:kern w:val="2"/>
          <w:sz w:val="24"/>
          <w:szCs w:val="24"/>
          <w:lang w:val="en-US" w:eastAsia="zh-CN" w:bidi="ar-SA"/>
        </w:rPr>
        <w:t>的样品符合JG/T 2</w:t>
      </w:r>
      <w:r>
        <w:rPr>
          <w:rFonts w:hint="eastAsia" w:hAnsi="宋体"/>
          <w:b w:val="0"/>
          <w:bCs w:val="0"/>
          <w:kern w:val="2"/>
          <w:sz w:val="24"/>
          <w:szCs w:val="24"/>
          <w:lang w:val="en-US" w:eastAsia="zh-CN" w:bidi="ar-SA"/>
        </w:rPr>
        <w:t>7</w:t>
      </w:r>
      <w:r>
        <w:rPr>
          <w:rFonts w:hint="eastAsia" w:ascii="宋体" w:hAnsi="宋体"/>
          <w:b w:val="0"/>
          <w:bCs w:val="0"/>
          <w:kern w:val="2"/>
          <w:sz w:val="24"/>
          <w:szCs w:val="24"/>
          <w:lang w:val="en-US" w:eastAsia="zh-CN" w:bidi="ar-SA"/>
        </w:rPr>
        <w:t>4-2018《建筑遮阳通用要求》标准中表</w:t>
      </w:r>
      <w:r>
        <w:rPr>
          <w:rFonts w:hint="eastAsia" w:hAnsi="宋体"/>
          <w:b w:val="0"/>
          <w:bCs w:val="0"/>
          <w:kern w:val="2"/>
          <w:sz w:val="24"/>
          <w:szCs w:val="24"/>
          <w:lang w:val="en-US" w:eastAsia="zh-CN" w:bidi="ar-SA"/>
        </w:rPr>
        <w:t>5</w:t>
      </w:r>
      <w:r>
        <w:rPr>
          <w:rFonts w:hint="eastAsia" w:ascii="宋体" w:hAnsi="宋体"/>
          <w:b w:val="0"/>
          <w:bCs w:val="0"/>
          <w:kern w:val="2"/>
          <w:sz w:val="24"/>
          <w:szCs w:val="24"/>
          <w:lang w:val="en-US" w:eastAsia="zh-CN" w:bidi="ar-SA"/>
        </w:rPr>
        <w:t>的</w:t>
      </w:r>
      <w:r>
        <w:rPr>
          <w:rFonts w:hint="eastAsia" w:hAnsi="宋体"/>
          <w:b w:val="0"/>
          <w:bCs w:val="0"/>
          <w:kern w:val="2"/>
          <w:sz w:val="24"/>
          <w:szCs w:val="24"/>
          <w:lang w:val="en-US" w:eastAsia="zh-CN" w:bidi="ar-SA"/>
        </w:rPr>
        <w:t>7</w:t>
      </w:r>
      <w:r>
        <w:rPr>
          <w:rFonts w:hint="eastAsia" w:ascii="宋体" w:hAnsi="宋体"/>
          <w:b w:val="0"/>
          <w:bCs w:val="0"/>
          <w:kern w:val="2"/>
          <w:sz w:val="24"/>
          <w:szCs w:val="24"/>
          <w:lang w:val="en-US" w:eastAsia="zh-CN" w:bidi="ar-SA"/>
        </w:rPr>
        <w:t>级要求</w:t>
      </w:r>
      <w:r>
        <w:rPr>
          <w:rFonts w:hint="eastAsia" w:hAnsi="宋体"/>
          <w:b w:val="0"/>
          <w:bCs w:val="0"/>
          <w:kern w:val="2"/>
          <w:sz w:val="24"/>
          <w:szCs w:val="24"/>
          <w:lang w:val="en-US" w:eastAsia="zh-CN" w:bidi="ar-SA"/>
        </w:rPr>
        <w:t>。</w:t>
      </w:r>
    </w:p>
    <w:p>
      <w:pPr>
        <w:pStyle w:val="19"/>
        <w:pageBreakBefore w:val="0"/>
        <w:kinsoku/>
        <w:wordWrap/>
        <w:overflowPunct/>
        <w:topLinePunct w:val="0"/>
        <w:bidi w:val="0"/>
        <w:adjustRightInd/>
        <w:snapToGrid/>
        <w:spacing w:line="400" w:lineRule="exact"/>
        <w:ind w:firstLine="420"/>
        <w:textAlignment w:val="auto"/>
        <w:rPr>
          <w:rFonts w:hint="default" w:hAnsi="宋体"/>
          <w:b w:val="0"/>
          <w:bCs w:val="0"/>
          <w:kern w:val="2"/>
          <w:sz w:val="24"/>
          <w:szCs w:val="24"/>
          <w:lang w:val="en-US" w:eastAsia="zh-CN" w:bidi="ar-SA"/>
        </w:rPr>
      </w:pPr>
      <w:r>
        <w:rPr>
          <w:rFonts w:hint="eastAsia" w:hAnsi="宋体"/>
          <w:b w:val="0"/>
          <w:bCs w:val="0"/>
          <w:kern w:val="2"/>
          <w:sz w:val="24"/>
          <w:szCs w:val="24"/>
          <w:lang w:val="en-US" w:eastAsia="zh-CN" w:bidi="ar-SA"/>
        </w:rPr>
        <w:t>3.7</w:t>
      </w:r>
      <w:bookmarkStart w:id="9" w:name="_Toc33727115"/>
      <w:bookmarkStart w:id="10" w:name="_Toc33724157"/>
      <w:bookmarkStart w:id="11" w:name="_Toc33726098"/>
      <w:r>
        <w:rPr>
          <w:sz w:val="24"/>
          <w:szCs w:val="24"/>
        </w:rPr>
        <w:t>综合遮阳系数</w:t>
      </w:r>
      <w:bookmarkEnd w:id="9"/>
      <w:bookmarkEnd w:id="10"/>
      <w:bookmarkEnd w:id="11"/>
    </w:p>
    <w:tbl>
      <w:tblPr>
        <w:tblStyle w:val="11"/>
        <w:tblW w:w="9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1474"/>
        <w:gridCol w:w="1778"/>
        <w:gridCol w:w="1770"/>
        <w:gridCol w:w="175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4"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hint="eastAsia" w:ascii="Times New Roman" w:eastAsia="宋体"/>
                <w:color w:val="000000" w:themeColor="text1"/>
                <w:sz w:val="18"/>
                <w:szCs w:val="18"/>
                <w:lang w:val="en-US" w:eastAsia="zh-CN"/>
                <w14:textFill>
                  <w14:solidFill>
                    <w14:schemeClr w14:val="tx1"/>
                  </w14:solidFill>
                </w14:textFill>
              </w:rPr>
            </w:pPr>
            <w:r>
              <w:rPr>
                <w:rFonts w:hint="eastAsia" w:ascii="Times New Roman"/>
                <w:color w:val="000000" w:themeColor="text1"/>
                <w:sz w:val="18"/>
                <w:szCs w:val="18"/>
                <w:lang w:val="en-US" w:eastAsia="zh-CN"/>
                <w14:textFill>
                  <w14:solidFill>
                    <w14:schemeClr w14:val="tx1"/>
                  </w14:solidFill>
                </w14:textFill>
              </w:rPr>
              <w:t>项目</w:t>
            </w:r>
          </w:p>
        </w:tc>
        <w:tc>
          <w:tcPr>
            <w:tcW w:w="8112" w:type="dxa"/>
            <w:gridSpan w:val="5"/>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sz w:val="18"/>
                <w:szCs w:val="18"/>
              </w:rPr>
              <w:t>综合遮阳系数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4"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等级</w:t>
            </w:r>
          </w:p>
        </w:tc>
        <w:tc>
          <w:tcPr>
            <w:tcW w:w="1474"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1级</w:t>
            </w:r>
          </w:p>
        </w:tc>
        <w:tc>
          <w:tcPr>
            <w:tcW w:w="1778"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2级</w:t>
            </w:r>
          </w:p>
        </w:tc>
        <w:tc>
          <w:tcPr>
            <w:tcW w:w="1770"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3级</w:t>
            </w:r>
          </w:p>
        </w:tc>
        <w:tc>
          <w:tcPr>
            <w:tcW w:w="1755"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4级</w:t>
            </w:r>
          </w:p>
        </w:tc>
        <w:tc>
          <w:tcPr>
            <w:tcW w:w="1335" w:type="dxa"/>
            <w:vAlign w:val="top"/>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4"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ascii="Times New Roman"/>
                <w:i/>
                <w:sz w:val="18"/>
                <w:szCs w:val="18"/>
              </w:rPr>
              <w:t>SC</w:t>
            </w:r>
            <w:r>
              <w:rPr>
                <w:rFonts w:ascii="Times New Roman"/>
                <w:sz w:val="18"/>
                <w:szCs w:val="18"/>
              </w:rPr>
              <w:t>值</w:t>
            </w:r>
          </w:p>
        </w:tc>
        <w:tc>
          <w:tcPr>
            <w:tcW w:w="1474"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ascii="Times New Roman"/>
                <w:i/>
                <w:sz w:val="18"/>
                <w:szCs w:val="18"/>
              </w:rPr>
              <w:t>SC</w:t>
            </w:r>
            <w:r>
              <w:rPr>
                <w:rFonts w:hint="eastAsia" w:ascii="Times New Roman"/>
                <w:sz w:val="18"/>
                <w:szCs w:val="18"/>
              </w:rPr>
              <w:t>≥</w:t>
            </w:r>
            <w:r>
              <w:rPr>
                <w:rFonts w:ascii="Times New Roman"/>
                <w:sz w:val="18"/>
                <w:szCs w:val="18"/>
              </w:rPr>
              <w:t>0.70</w:t>
            </w:r>
          </w:p>
        </w:tc>
        <w:tc>
          <w:tcPr>
            <w:tcW w:w="1778"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ascii="Times New Roman"/>
                <w:sz w:val="18"/>
                <w:szCs w:val="18"/>
              </w:rPr>
              <w:t>0.50</w:t>
            </w:r>
            <w:r>
              <w:rPr>
                <w:rFonts w:hint="eastAsia" w:ascii="Times New Roman"/>
                <w:sz w:val="18"/>
                <w:szCs w:val="18"/>
              </w:rPr>
              <w:t>≤</w:t>
            </w:r>
            <w:r>
              <w:rPr>
                <w:rFonts w:ascii="Times New Roman"/>
                <w:i/>
                <w:sz w:val="18"/>
                <w:szCs w:val="18"/>
              </w:rPr>
              <w:t>SC</w:t>
            </w:r>
            <w:r>
              <w:rPr>
                <w:rFonts w:ascii="Times New Roman"/>
                <w:sz w:val="18"/>
                <w:szCs w:val="18"/>
              </w:rPr>
              <w:t>＜0.70</w:t>
            </w:r>
          </w:p>
        </w:tc>
        <w:tc>
          <w:tcPr>
            <w:tcW w:w="1770"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ascii="Times New Roman"/>
                <w:sz w:val="18"/>
                <w:szCs w:val="18"/>
              </w:rPr>
              <w:t>0.30</w:t>
            </w:r>
            <w:r>
              <w:rPr>
                <w:rFonts w:hint="eastAsia" w:ascii="Times New Roman"/>
                <w:sz w:val="18"/>
                <w:szCs w:val="18"/>
              </w:rPr>
              <w:t>≤</w:t>
            </w:r>
            <w:r>
              <w:rPr>
                <w:rFonts w:ascii="Times New Roman"/>
                <w:i/>
                <w:sz w:val="18"/>
                <w:szCs w:val="18"/>
              </w:rPr>
              <w:t>SC</w:t>
            </w:r>
            <w:r>
              <w:rPr>
                <w:rFonts w:ascii="Times New Roman"/>
                <w:sz w:val="18"/>
                <w:szCs w:val="18"/>
              </w:rPr>
              <w:t>＜0.50</w:t>
            </w:r>
          </w:p>
        </w:tc>
        <w:tc>
          <w:tcPr>
            <w:tcW w:w="1755"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ascii="Times New Roman"/>
                <w:sz w:val="18"/>
                <w:szCs w:val="18"/>
              </w:rPr>
              <w:t>0.10</w:t>
            </w:r>
            <w:r>
              <w:rPr>
                <w:rFonts w:hint="eastAsia" w:ascii="Times New Roman"/>
                <w:sz w:val="18"/>
                <w:szCs w:val="18"/>
              </w:rPr>
              <w:t>≤</w:t>
            </w:r>
            <w:r>
              <w:rPr>
                <w:rFonts w:ascii="Times New Roman"/>
                <w:i/>
                <w:sz w:val="18"/>
                <w:szCs w:val="18"/>
              </w:rPr>
              <w:t>SC</w:t>
            </w:r>
            <w:r>
              <w:rPr>
                <w:rFonts w:ascii="Times New Roman"/>
                <w:sz w:val="18"/>
                <w:szCs w:val="18"/>
              </w:rPr>
              <w:t>＜0.30</w:t>
            </w:r>
          </w:p>
        </w:tc>
        <w:tc>
          <w:tcPr>
            <w:tcW w:w="1335" w:type="dxa"/>
            <w:vAlign w:val="center"/>
          </w:tcPr>
          <w:p>
            <w:pPr>
              <w:pStyle w:val="19"/>
              <w:pageBreakBefore w:val="0"/>
              <w:widowControl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ascii="Times New Roman"/>
                <w:i/>
                <w:sz w:val="18"/>
                <w:szCs w:val="18"/>
              </w:rPr>
              <w:t>SC</w:t>
            </w:r>
            <w:r>
              <w:rPr>
                <w:rFonts w:ascii="Times New Roman"/>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4" w:type="dxa"/>
            <w:vAlign w:val="center"/>
          </w:tcPr>
          <w:p>
            <w:pPr>
              <w:pageBreakBefore w:val="0"/>
              <w:kinsoku/>
              <w:wordWrap/>
              <w:overflowPunct/>
              <w:topLinePunct w:val="0"/>
              <w:bidi w:val="0"/>
              <w:adjustRightInd/>
              <w:snapToGrid/>
              <w:spacing w:line="400" w:lineRule="exact"/>
              <w:jc w:val="center"/>
              <w:textAlignment w:val="auto"/>
              <w:rPr>
                <w:rFonts w:ascii="Times New Roman"/>
                <w:color w:val="000000" w:themeColor="text1"/>
                <w:sz w:val="18"/>
                <w:szCs w:val="18"/>
                <w14:textFill>
                  <w14:solidFill>
                    <w14:schemeClr w14:val="tx1"/>
                  </w14:solidFill>
                </w14:textFill>
              </w:rPr>
            </w:pPr>
            <w:r>
              <w:rPr>
                <w:rFonts w:eastAsia="等线"/>
                <w:color w:val="000000"/>
                <w:sz w:val="18"/>
                <w:szCs w:val="18"/>
              </w:rPr>
              <w:t>A</w:t>
            </w:r>
          </w:p>
        </w:tc>
        <w:tc>
          <w:tcPr>
            <w:tcW w:w="147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default" w:ascii="Times New Roman"/>
                <w:color w:val="000000" w:themeColor="text1"/>
                <w:sz w:val="18"/>
                <w:szCs w:val="18"/>
                <w:lang w:val="en-US"/>
                <w14:textFill>
                  <w14:solidFill>
                    <w14:schemeClr w14:val="tx1"/>
                  </w14:solidFill>
                </w14:textFill>
              </w:rPr>
            </w:pPr>
            <w:r>
              <w:rPr>
                <w:rFonts w:hint="eastAsia" w:ascii="宋体" w:hAnsi="宋体" w:cs="宋体"/>
                <w:color w:val="000000"/>
                <w:sz w:val="18"/>
                <w:szCs w:val="18"/>
                <w:lang w:val="en-US" w:eastAsia="zh-CN"/>
              </w:rPr>
              <w:t>——</w:t>
            </w:r>
          </w:p>
        </w:tc>
        <w:tc>
          <w:tcPr>
            <w:tcW w:w="1778"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default" w:ascii="Times New Roman"/>
                <w:color w:val="000000" w:themeColor="text1"/>
                <w:sz w:val="18"/>
                <w:szCs w:val="18"/>
                <w:lang w:val="en-US"/>
                <w14:textFill>
                  <w14:solidFill>
                    <w14:schemeClr w14:val="tx1"/>
                  </w14:solidFill>
                </w14:textFill>
              </w:rPr>
            </w:pPr>
            <w:r>
              <w:rPr>
                <w:rFonts w:hint="eastAsia" w:ascii="宋体" w:hAnsi="宋体" w:cs="宋体"/>
                <w:color w:val="000000"/>
                <w:sz w:val="18"/>
                <w:szCs w:val="18"/>
                <w:lang w:val="en-US" w:eastAsia="zh-CN"/>
              </w:rPr>
              <w:t>——</w:t>
            </w:r>
          </w:p>
        </w:tc>
        <w:tc>
          <w:tcPr>
            <w:tcW w:w="1770"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highlight w:val="yellow"/>
                <w14:textFill>
                  <w14:solidFill>
                    <w14:schemeClr w14:val="tx1"/>
                  </w14:solidFill>
                </w14:textFill>
              </w:rPr>
            </w:pPr>
            <w:r>
              <w:rPr>
                <w:rFonts w:hint="eastAsia" w:ascii="宋体" w:hAnsi="宋体" w:cs="宋体"/>
                <w:color w:val="000000"/>
                <w:sz w:val="18"/>
                <w:szCs w:val="18"/>
                <w:lang w:val="en-US" w:eastAsia="zh-CN"/>
              </w:rPr>
              <w:t>——</w:t>
            </w:r>
          </w:p>
        </w:tc>
        <w:tc>
          <w:tcPr>
            <w:tcW w:w="175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highlight w:val="none"/>
                <w14:textFill>
                  <w14:solidFill>
                    <w14:schemeClr w14:val="tx1"/>
                  </w14:solidFill>
                </w14:textFill>
              </w:rPr>
            </w:pPr>
            <w:r>
              <w:rPr>
                <w:rFonts w:hint="eastAsia" w:ascii="宋体" w:hAnsi="宋体" w:cs="宋体"/>
                <w:color w:val="auto"/>
                <w:sz w:val="18"/>
                <w:szCs w:val="18"/>
                <w:highlight w:val="none"/>
                <w:lang w:val="en-US" w:eastAsia="zh-CN"/>
              </w:rPr>
              <w:t>0.13</w:t>
            </w:r>
          </w:p>
        </w:tc>
        <w:tc>
          <w:tcPr>
            <w:tcW w:w="133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4" w:type="dxa"/>
            <w:vAlign w:val="center"/>
          </w:tcPr>
          <w:p>
            <w:pPr>
              <w:pageBreakBefore w:val="0"/>
              <w:kinsoku/>
              <w:wordWrap/>
              <w:overflowPunct/>
              <w:topLinePunct w:val="0"/>
              <w:bidi w:val="0"/>
              <w:adjustRightInd/>
              <w:snapToGrid/>
              <w:spacing w:line="400" w:lineRule="exact"/>
              <w:jc w:val="center"/>
              <w:textAlignment w:val="auto"/>
              <w:rPr>
                <w:rFonts w:ascii="Times New Roman"/>
                <w:color w:val="000000" w:themeColor="text1"/>
                <w:sz w:val="18"/>
                <w:szCs w:val="18"/>
                <w14:textFill>
                  <w14:solidFill>
                    <w14:schemeClr w14:val="tx1"/>
                  </w14:solidFill>
                </w14:textFill>
              </w:rPr>
            </w:pPr>
            <w:r>
              <w:rPr>
                <w:rFonts w:hint="eastAsia" w:eastAsia="等线"/>
                <w:color w:val="000000"/>
                <w:sz w:val="18"/>
                <w:szCs w:val="18"/>
                <w:lang w:val="en-US" w:eastAsia="zh-CN"/>
              </w:rPr>
              <w:t>B</w:t>
            </w:r>
          </w:p>
        </w:tc>
        <w:tc>
          <w:tcPr>
            <w:tcW w:w="147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778"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default" w:ascii="Times New Roman"/>
                <w:color w:val="000000" w:themeColor="text1"/>
                <w:sz w:val="18"/>
                <w:szCs w:val="18"/>
                <w:lang w:val="en-US"/>
                <w14:textFill>
                  <w14:solidFill>
                    <w14:schemeClr w14:val="tx1"/>
                  </w14:solidFill>
                </w14:textFill>
              </w:rPr>
            </w:pPr>
            <w:r>
              <w:rPr>
                <w:rFonts w:hint="eastAsia" w:ascii="宋体" w:hAnsi="宋体" w:cs="宋体"/>
                <w:color w:val="000000"/>
                <w:sz w:val="18"/>
                <w:szCs w:val="18"/>
                <w:lang w:val="en-US" w:eastAsia="zh-CN"/>
              </w:rPr>
              <w:t>——</w:t>
            </w:r>
          </w:p>
        </w:tc>
        <w:tc>
          <w:tcPr>
            <w:tcW w:w="1770"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default" w:ascii="Times New Roman"/>
                <w:color w:val="000000" w:themeColor="text1"/>
                <w:sz w:val="18"/>
                <w:szCs w:val="18"/>
                <w:highlight w:val="yellow"/>
                <w:lang w:val="en-US"/>
                <w14:textFill>
                  <w14:solidFill>
                    <w14:schemeClr w14:val="tx1"/>
                  </w14:solidFill>
                </w14:textFill>
              </w:rPr>
            </w:pPr>
            <w:r>
              <w:rPr>
                <w:rFonts w:hint="eastAsia" w:ascii="宋体" w:hAnsi="宋体" w:cs="宋体"/>
                <w:color w:val="000000"/>
                <w:sz w:val="18"/>
                <w:szCs w:val="18"/>
                <w:lang w:val="en-US" w:eastAsia="zh-CN"/>
              </w:rPr>
              <w:t>——</w:t>
            </w:r>
          </w:p>
        </w:tc>
        <w:tc>
          <w:tcPr>
            <w:tcW w:w="175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highlight w:val="none"/>
                <w14:textFill>
                  <w14:solidFill>
                    <w14:schemeClr w14:val="tx1"/>
                  </w14:solidFill>
                </w14:textFill>
              </w:rPr>
            </w:pPr>
            <w:r>
              <w:rPr>
                <w:rFonts w:hint="eastAsia" w:ascii="宋体" w:hAnsi="宋体" w:cs="宋体"/>
                <w:color w:val="auto"/>
                <w:sz w:val="18"/>
                <w:szCs w:val="18"/>
                <w:highlight w:val="none"/>
                <w:lang w:val="en-US" w:eastAsia="zh-CN"/>
              </w:rPr>
              <w:t>0.13</w:t>
            </w:r>
          </w:p>
        </w:tc>
        <w:tc>
          <w:tcPr>
            <w:tcW w:w="133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474" w:type="dxa"/>
            <w:vAlign w:val="center"/>
          </w:tcPr>
          <w:p>
            <w:pPr>
              <w:pageBreakBefore w:val="0"/>
              <w:kinsoku/>
              <w:wordWrap/>
              <w:overflowPunct/>
              <w:topLinePunct w:val="0"/>
              <w:bidi w:val="0"/>
              <w:adjustRightInd/>
              <w:snapToGrid/>
              <w:spacing w:line="400" w:lineRule="exact"/>
              <w:jc w:val="center"/>
              <w:textAlignment w:val="auto"/>
              <w:rPr>
                <w:rFonts w:ascii="Times New Roman"/>
                <w:color w:val="000000" w:themeColor="text1"/>
                <w:sz w:val="18"/>
                <w:szCs w:val="18"/>
                <w14:textFill>
                  <w14:solidFill>
                    <w14:schemeClr w14:val="tx1"/>
                  </w14:solidFill>
                </w14:textFill>
              </w:rPr>
            </w:pPr>
            <w:r>
              <w:rPr>
                <w:rFonts w:hint="eastAsia" w:eastAsia="等线"/>
                <w:color w:val="000000"/>
                <w:sz w:val="18"/>
                <w:szCs w:val="18"/>
                <w:lang w:val="en-US" w:eastAsia="zh-CN"/>
              </w:rPr>
              <w:t>C</w:t>
            </w:r>
            <w:r>
              <w:rPr>
                <w:rFonts w:eastAsia="等线"/>
                <w:color w:val="000000"/>
                <w:sz w:val="18"/>
                <w:szCs w:val="18"/>
              </w:rPr>
              <w:t xml:space="preserve"> </w:t>
            </w:r>
          </w:p>
        </w:tc>
        <w:tc>
          <w:tcPr>
            <w:tcW w:w="147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778"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770"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default" w:ascii="Times New Roman"/>
                <w:color w:val="000000" w:themeColor="text1"/>
                <w:sz w:val="18"/>
                <w:szCs w:val="18"/>
                <w:highlight w:val="yellow"/>
                <w:lang w:val="en-US"/>
                <w14:textFill>
                  <w14:solidFill>
                    <w14:schemeClr w14:val="tx1"/>
                  </w14:solidFill>
                </w14:textFill>
              </w:rPr>
            </w:pPr>
            <w:r>
              <w:rPr>
                <w:rFonts w:hint="eastAsia" w:ascii="宋体" w:hAnsi="宋体" w:cs="宋体"/>
                <w:color w:val="000000"/>
                <w:sz w:val="18"/>
                <w:szCs w:val="18"/>
                <w:lang w:val="en-US" w:eastAsia="zh-CN"/>
              </w:rPr>
              <w:t>——</w:t>
            </w:r>
          </w:p>
        </w:tc>
        <w:tc>
          <w:tcPr>
            <w:tcW w:w="175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highlight w:val="none"/>
                <w14:textFill>
                  <w14:solidFill>
                    <w14:schemeClr w14:val="tx1"/>
                  </w14:solidFill>
                </w14:textFill>
              </w:rPr>
            </w:pPr>
            <w:r>
              <w:rPr>
                <w:rFonts w:hint="eastAsia" w:ascii="宋体" w:hAnsi="宋体" w:cs="宋体"/>
                <w:color w:val="auto"/>
                <w:sz w:val="18"/>
                <w:szCs w:val="18"/>
                <w:highlight w:val="none"/>
                <w:lang w:val="en-US" w:eastAsia="zh-CN"/>
              </w:rPr>
              <w:t>0.16</w:t>
            </w:r>
          </w:p>
        </w:tc>
        <w:tc>
          <w:tcPr>
            <w:tcW w:w="133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4" w:type="dxa"/>
            <w:vAlign w:val="center"/>
          </w:tcPr>
          <w:p>
            <w:pPr>
              <w:pageBreakBefore w:val="0"/>
              <w:kinsoku/>
              <w:wordWrap/>
              <w:overflowPunct/>
              <w:topLinePunct w:val="0"/>
              <w:bidi w:val="0"/>
              <w:adjustRightInd/>
              <w:snapToGrid/>
              <w:spacing w:line="400" w:lineRule="exact"/>
              <w:jc w:val="center"/>
              <w:textAlignment w:val="auto"/>
              <w:rPr>
                <w:rFonts w:ascii="Times New Roman"/>
                <w:color w:val="000000" w:themeColor="text1"/>
                <w:sz w:val="18"/>
                <w:szCs w:val="18"/>
                <w14:textFill>
                  <w14:solidFill>
                    <w14:schemeClr w14:val="tx1"/>
                  </w14:solidFill>
                </w14:textFill>
              </w:rPr>
            </w:pPr>
            <w:r>
              <w:rPr>
                <w:rFonts w:hint="eastAsia" w:eastAsia="等线"/>
                <w:color w:val="000000"/>
                <w:sz w:val="18"/>
                <w:szCs w:val="18"/>
                <w:lang w:val="en-US" w:eastAsia="zh-CN"/>
              </w:rPr>
              <w:t>D</w:t>
            </w:r>
          </w:p>
        </w:tc>
        <w:tc>
          <w:tcPr>
            <w:tcW w:w="147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778"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770"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default" w:ascii="Times New Roman"/>
                <w:color w:val="000000" w:themeColor="text1"/>
                <w:sz w:val="18"/>
                <w:szCs w:val="18"/>
                <w:highlight w:val="yellow"/>
                <w:lang w:val="en-US"/>
                <w14:textFill>
                  <w14:solidFill>
                    <w14:schemeClr w14:val="tx1"/>
                  </w14:solidFill>
                </w14:textFill>
              </w:rPr>
            </w:pPr>
            <w:r>
              <w:rPr>
                <w:rFonts w:hint="eastAsia" w:ascii="宋体" w:hAnsi="宋体" w:cs="宋体"/>
                <w:color w:val="000000"/>
                <w:sz w:val="18"/>
                <w:szCs w:val="18"/>
                <w:lang w:val="en-US" w:eastAsia="zh-CN"/>
              </w:rPr>
              <w:t>——</w:t>
            </w:r>
          </w:p>
        </w:tc>
        <w:tc>
          <w:tcPr>
            <w:tcW w:w="175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highlight w:val="none"/>
                <w14:textFill>
                  <w14:solidFill>
                    <w14:schemeClr w14:val="tx1"/>
                  </w14:solidFill>
                </w14:textFill>
              </w:rPr>
            </w:pPr>
            <w:r>
              <w:rPr>
                <w:rFonts w:hint="eastAsia" w:ascii="宋体" w:hAnsi="宋体" w:cs="宋体"/>
                <w:color w:val="auto"/>
                <w:sz w:val="18"/>
                <w:szCs w:val="18"/>
                <w:highlight w:val="none"/>
                <w:lang w:val="en-US" w:eastAsia="zh-CN"/>
              </w:rPr>
              <w:t>0.16</w:t>
            </w:r>
          </w:p>
        </w:tc>
        <w:tc>
          <w:tcPr>
            <w:tcW w:w="133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4" w:type="dxa"/>
            <w:vAlign w:val="center"/>
          </w:tcPr>
          <w:p>
            <w:pPr>
              <w:pageBreakBefore w:val="0"/>
              <w:kinsoku/>
              <w:wordWrap/>
              <w:overflowPunct/>
              <w:topLinePunct w:val="0"/>
              <w:bidi w:val="0"/>
              <w:adjustRightInd/>
              <w:snapToGrid/>
              <w:spacing w:line="400" w:lineRule="exact"/>
              <w:jc w:val="center"/>
              <w:textAlignment w:val="auto"/>
              <w:rPr>
                <w:rFonts w:ascii="Times New Roman"/>
                <w:color w:val="000000" w:themeColor="text1"/>
                <w:sz w:val="18"/>
                <w:szCs w:val="18"/>
                <w14:textFill>
                  <w14:solidFill>
                    <w14:schemeClr w14:val="tx1"/>
                  </w14:solidFill>
                </w14:textFill>
              </w:rPr>
            </w:pPr>
            <w:r>
              <w:rPr>
                <w:rFonts w:hint="eastAsia" w:eastAsia="等线"/>
                <w:color w:val="000000"/>
                <w:sz w:val="18"/>
                <w:szCs w:val="18"/>
                <w:lang w:val="en-US" w:eastAsia="zh-CN"/>
              </w:rPr>
              <w:t>E</w:t>
            </w:r>
          </w:p>
        </w:tc>
        <w:tc>
          <w:tcPr>
            <w:tcW w:w="147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778"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770"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default" w:ascii="Times New Roman"/>
                <w:color w:val="000000" w:themeColor="text1"/>
                <w:sz w:val="18"/>
                <w:szCs w:val="18"/>
                <w:highlight w:val="yellow"/>
                <w:lang w:val="en-US"/>
                <w14:textFill>
                  <w14:solidFill>
                    <w14:schemeClr w14:val="tx1"/>
                  </w14:solidFill>
                </w14:textFill>
              </w:rPr>
            </w:pPr>
            <w:r>
              <w:rPr>
                <w:rFonts w:hint="eastAsia" w:ascii="宋体" w:hAnsi="宋体" w:cs="宋体"/>
                <w:color w:val="000000"/>
                <w:sz w:val="18"/>
                <w:szCs w:val="18"/>
                <w:lang w:val="en-US" w:eastAsia="zh-CN"/>
              </w:rPr>
              <w:t>——</w:t>
            </w:r>
          </w:p>
        </w:tc>
        <w:tc>
          <w:tcPr>
            <w:tcW w:w="175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highlight w:val="none"/>
                <w14:textFill>
                  <w14:solidFill>
                    <w14:schemeClr w14:val="tx1"/>
                  </w14:solidFill>
                </w14:textFill>
              </w:rPr>
            </w:pPr>
            <w:r>
              <w:rPr>
                <w:rFonts w:hint="eastAsia" w:ascii="宋体" w:hAnsi="宋体" w:cs="宋体"/>
                <w:color w:val="auto"/>
                <w:sz w:val="18"/>
                <w:szCs w:val="18"/>
                <w:highlight w:val="none"/>
                <w:lang w:val="en-US" w:eastAsia="zh-CN"/>
              </w:rPr>
              <w:t>0.17</w:t>
            </w:r>
          </w:p>
        </w:tc>
        <w:tc>
          <w:tcPr>
            <w:tcW w:w="133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4" w:type="dxa"/>
            <w:vAlign w:val="center"/>
          </w:tcPr>
          <w:p>
            <w:pPr>
              <w:pageBreakBefore w:val="0"/>
              <w:kinsoku/>
              <w:wordWrap/>
              <w:overflowPunct/>
              <w:topLinePunct w:val="0"/>
              <w:bidi w:val="0"/>
              <w:adjustRightInd/>
              <w:snapToGrid/>
              <w:spacing w:line="400" w:lineRule="exact"/>
              <w:jc w:val="center"/>
              <w:textAlignment w:val="auto"/>
              <w:rPr>
                <w:rFonts w:ascii="Times New Roman"/>
                <w:color w:val="000000" w:themeColor="text1"/>
                <w:sz w:val="18"/>
                <w:szCs w:val="18"/>
                <w14:textFill>
                  <w14:solidFill>
                    <w14:schemeClr w14:val="tx1"/>
                  </w14:solidFill>
                </w14:textFill>
              </w:rPr>
            </w:pPr>
            <w:r>
              <w:rPr>
                <w:rFonts w:hint="eastAsia" w:eastAsia="等线"/>
                <w:color w:val="000000"/>
                <w:sz w:val="18"/>
                <w:szCs w:val="18"/>
                <w:lang w:val="en-US" w:eastAsia="zh-CN"/>
              </w:rPr>
              <w:t>F</w:t>
            </w:r>
          </w:p>
        </w:tc>
        <w:tc>
          <w:tcPr>
            <w:tcW w:w="147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778"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770"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default" w:ascii="Times New Roman"/>
                <w:color w:val="000000" w:themeColor="text1"/>
                <w:sz w:val="18"/>
                <w:szCs w:val="18"/>
                <w:highlight w:val="yellow"/>
                <w:lang w:val="en-US"/>
                <w14:textFill>
                  <w14:solidFill>
                    <w14:schemeClr w14:val="tx1"/>
                  </w14:solidFill>
                </w14:textFill>
              </w:rPr>
            </w:pPr>
            <w:r>
              <w:rPr>
                <w:rFonts w:hint="eastAsia" w:ascii="宋体" w:hAnsi="宋体" w:cs="宋体"/>
                <w:color w:val="000000"/>
                <w:sz w:val="18"/>
                <w:szCs w:val="18"/>
                <w:lang w:val="en-US" w:eastAsia="zh-CN"/>
              </w:rPr>
              <w:t>——</w:t>
            </w:r>
          </w:p>
        </w:tc>
        <w:tc>
          <w:tcPr>
            <w:tcW w:w="175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highlight w:val="none"/>
                <w14:textFill>
                  <w14:solidFill>
                    <w14:schemeClr w14:val="tx1"/>
                  </w14:solidFill>
                </w14:textFill>
              </w:rPr>
            </w:pPr>
            <w:r>
              <w:rPr>
                <w:rFonts w:hint="eastAsia" w:ascii="宋体" w:hAnsi="宋体" w:cs="宋体"/>
                <w:color w:val="auto"/>
                <w:sz w:val="18"/>
                <w:szCs w:val="18"/>
                <w:highlight w:val="none"/>
                <w:lang w:val="en-US" w:eastAsia="zh-CN"/>
              </w:rPr>
              <w:t>0.17</w:t>
            </w:r>
          </w:p>
        </w:tc>
        <w:tc>
          <w:tcPr>
            <w:tcW w:w="133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4" w:type="dxa"/>
            <w:vAlign w:val="center"/>
          </w:tcPr>
          <w:p>
            <w:pPr>
              <w:pageBreakBefore w:val="0"/>
              <w:kinsoku/>
              <w:wordWrap/>
              <w:overflowPunct/>
              <w:topLinePunct w:val="0"/>
              <w:bidi w:val="0"/>
              <w:adjustRightInd/>
              <w:snapToGrid/>
              <w:spacing w:line="400" w:lineRule="exact"/>
              <w:jc w:val="center"/>
              <w:textAlignment w:val="auto"/>
              <w:rPr>
                <w:rFonts w:ascii="Times New Roman"/>
                <w:color w:val="000000" w:themeColor="text1"/>
                <w:sz w:val="18"/>
                <w:szCs w:val="18"/>
                <w14:textFill>
                  <w14:solidFill>
                    <w14:schemeClr w14:val="tx1"/>
                  </w14:solidFill>
                </w14:textFill>
              </w:rPr>
            </w:pPr>
            <w:r>
              <w:rPr>
                <w:rFonts w:hint="eastAsia" w:eastAsia="等线"/>
                <w:color w:val="000000"/>
                <w:sz w:val="18"/>
                <w:szCs w:val="18"/>
                <w:lang w:val="en-US" w:eastAsia="zh-CN"/>
              </w:rPr>
              <w:t>G</w:t>
            </w:r>
          </w:p>
        </w:tc>
        <w:tc>
          <w:tcPr>
            <w:tcW w:w="147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778"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770"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highlight w:val="yellow"/>
                <w14:textFill>
                  <w14:solidFill>
                    <w14:schemeClr w14:val="tx1"/>
                  </w14:solidFill>
                </w14:textFill>
              </w:rPr>
            </w:pPr>
            <w:r>
              <w:rPr>
                <w:rFonts w:hint="eastAsia" w:ascii="宋体" w:hAnsi="宋体" w:cs="宋体"/>
                <w:color w:val="000000"/>
                <w:sz w:val="18"/>
                <w:szCs w:val="18"/>
                <w:lang w:val="en-US" w:eastAsia="zh-CN"/>
              </w:rPr>
              <w:t>——</w:t>
            </w:r>
          </w:p>
        </w:tc>
        <w:tc>
          <w:tcPr>
            <w:tcW w:w="175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default" w:ascii="Times New Roman" w:eastAsia="宋体"/>
                <w:color w:val="000000" w:themeColor="text1"/>
                <w:sz w:val="18"/>
                <w:szCs w:val="18"/>
                <w:highlight w:val="none"/>
                <w:lang w:val="en-US" w:eastAsia="zh-CN"/>
                <w14:textFill>
                  <w14:solidFill>
                    <w14:schemeClr w14:val="tx1"/>
                  </w14:solidFill>
                </w14:textFill>
              </w:rPr>
            </w:pPr>
            <w:r>
              <w:rPr>
                <w:rFonts w:hint="eastAsia" w:ascii="宋体" w:hAnsi="宋体" w:cs="宋体"/>
                <w:color w:val="auto"/>
                <w:sz w:val="18"/>
                <w:szCs w:val="18"/>
                <w:highlight w:val="none"/>
                <w:lang w:val="en-US" w:eastAsia="zh-CN"/>
              </w:rPr>
              <w:t>0.20</w:t>
            </w:r>
          </w:p>
        </w:tc>
        <w:tc>
          <w:tcPr>
            <w:tcW w:w="133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4" w:type="dxa"/>
            <w:vAlign w:val="center"/>
          </w:tcPr>
          <w:p>
            <w:pPr>
              <w:pageBreakBefore w:val="0"/>
              <w:kinsoku/>
              <w:wordWrap/>
              <w:overflowPunct/>
              <w:topLinePunct w:val="0"/>
              <w:bidi w:val="0"/>
              <w:adjustRightInd/>
              <w:snapToGrid/>
              <w:spacing w:line="400" w:lineRule="exact"/>
              <w:jc w:val="center"/>
              <w:textAlignment w:val="auto"/>
              <w:rPr>
                <w:rFonts w:ascii="Times New Roman"/>
                <w:color w:val="000000" w:themeColor="text1"/>
                <w:sz w:val="18"/>
                <w:szCs w:val="18"/>
                <w14:textFill>
                  <w14:solidFill>
                    <w14:schemeClr w14:val="tx1"/>
                  </w14:solidFill>
                </w14:textFill>
              </w:rPr>
            </w:pPr>
            <w:r>
              <w:rPr>
                <w:rFonts w:hint="eastAsia" w:eastAsia="等线"/>
                <w:color w:val="000000"/>
                <w:sz w:val="18"/>
                <w:szCs w:val="18"/>
                <w:lang w:val="en-US" w:eastAsia="zh-CN"/>
              </w:rPr>
              <w:t>H</w:t>
            </w:r>
          </w:p>
        </w:tc>
        <w:tc>
          <w:tcPr>
            <w:tcW w:w="1474"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778"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c>
          <w:tcPr>
            <w:tcW w:w="1770"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highlight w:val="yellow"/>
                <w14:textFill>
                  <w14:solidFill>
                    <w14:schemeClr w14:val="tx1"/>
                  </w14:solidFill>
                </w14:textFill>
              </w:rPr>
            </w:pPr>
            <w:r>
              <w:rPr>
                <w:rFonts w:hint="eastAsia" w:ascii="宋体" w:hAnsi="宋体" w:cs="宋体"/>
                <w:color w:val="000000"/>
                <w:sz w:val="18"/>
                <w:szCs w:val="18"/>
                <w:lang w:val="en-US" w:eastAsia="zh-CN"/>
              </w:rPr>
              <w:t>——</w:t>
            </w:r>
          </w:p>
        </w:tc>
        <w:tc>
          <w:tcPr>
            <w:tcW w:w="175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hint="default" w:ascii="Times New Roman"/>
                <w:color w:val="000000" w:themeColor="text1"/>
                <w:sz w:val="18"/>
                <w:szCs w:val="18"/>
                <w:highlight w:val="none"/>
                <w:lang w:val="en-US"/>
                <w14:textFill>
                  <w14:solidFill>
                    <w14:schemeClr w14:val="tx1"/>
                  </w14:solidFill>
                </w14:textFill>
              </w:rPr>
            </w:pPr>
            <w:r>
              <w:rPr>
                <w:rFonts w:hint="eastAsia" w:ascii="Times New Roman"/>
                <w:color w:val="auto"/>
                <w:sz w:val="18"/>
                <w:szCs w:val="18"/>
                <w:highlight w:val="none"/>
                <w:lang w:val="en-US" w:eastAsia="zh-CN"/>
              </w:rPr>
              <w:t>0.20</w:t>
            </w:r>
          </w:p>
        </w:tc>
        <w:tc>
          <w:tcPr>
            <w:tcW w:w="1335" w:type="dxa"/>
            <w:vAlign w:val="center"/>
          </w:tcPr>
          <w:p>
            <w:pPr>
              <w:pageBreakBefore w:val="0"/>
              <w:kinsoku/>
              <w:wordWrap/>
              <w:overflowPunct/>
              <w:topLinePunct w:val="0"/>
              <w:bidi w:val="0"/>
              <w:adjustRightInd/>
              <w:snapToGrid/>
              <w:spacing w:line="400" w:lineRule="exact"/>
              <w:ind w:firstLine="0" w:firstLineChars="0"/>
              <w:jc w:val="center"/>
              <w:textAlignment w:val="auto"/>
              <w:rPr>
                <w:rFonts w:ascii="Times New Roman"/>
                <w:color w:val="000000" w:themeColor="text1"/>
                <w:sz w:val="18"/>
                <w:szCs w:val="18"/>
                <w14:textFill>
                  <w14:solidFill>
                    <w14:schemeClr w14:val="tx1"/>
                  </w14:solidFill>
                </w14:textFill>
              </w:rPr>
            </w:pPr>
            <w:r>
              <w:rPr>
                <w:rFonts w:hint="eastAsia" w:ascii="宋体" w:hAnsi="宋体" w:cs="宋体"/>
                <w:color w:val="000000"/>
                <w:sz w:val="18"/>
                <w:szCs w:val="18"/>
                <w:lang w:val="en-US" w:eastAsia="zh-CN"/>
              </w:rPr>
              <w:t>——</w:t>
            </w:r>
          </w:p>
        </w:tc>
      </w:tr>
    </w:tbl>
    <w:p>
      <w:pPr>
        <w:pStyle w:val="19"/>
        <w:pageBreakBefore w:val="0"/>
        <w:kinsoku/>
        <w:wordWrap/>
        <w:overflowPunct/>
        <w:topLinePunct w:val="0"/>
        <w:bidi w:val="0"/>
        <w:adjustRightInd/>
        <w:snapToGrid/>
        <w:spacing w:line="400" w:lineRule="exact"/>
        <w:ind w:firstLine="420"/>
        <w:textAlignment w:val="auto"/>
        <w:rPr>
          <w:rFonts w:hint="eastAsia" w:hAnsi="宋体"/>
          <w:b w:val="0"/>
          <w:bCs w:val="0"/>
          <w:kern w:val="2"/>
          <w:sz w:val="24"/>
          <w:szCs w:val="24"/>
          <w:lang w:val="en-US" w:eastAsia="zh-CN" w:bidi="ar-SA"/>
        </w:rPr>
      </w:pPr>
      <w:r>
        <w:rPr>
          <w:rFonts w:ascii="Times New Roman"/>
          <w:sz w:val="24"/>
          <w:szCs w:val="24"/>
        </w:rPr>
        <w:t>综合遮阳系数</w:t>
      </w:r>
      <w:r>
        <w:rPr>
          <w:rFonts w:hint="eastAsia" w:hAnsi="宋体"/>
          <w:b w:val="0"/>
          <w:bCs w:val="0"/>
          <w:kern w:val="2"/>
          <w:sz w:val="24"/>
          <w:szCs w:val="24"/>
          <w:lang w:val="en-US" w:eastAsia="zh-CN" w:bidi="ar-SA"/>
        </w:rPr>
        <w:t>依据</w:t>
      </w:r>
      <w:r>
        <w:rPr>
          <w:rFonts w:ascii="Times New Roman"/>
          <w:sz w:val="24"/>
          <w:szCs w:val="24"/>
        </w:rPr>
        <w:t>JG/T</w:t>
      </w:r>
      <w:r>
        <w:rPr>
          <w:rFonts w:hint="eastAsia" w:ascii="Times New Roman"/>
          <w:sz w:val="24"/>
          <w:szCs w:val="24"/>
        </w:rPr>
        <w:t xml:space="preserve"> </w:t>
      </w:r>
      <w:r>
        <w:rPr>
          <w:rFonts w:ascii="Times New Roman"/>
          <w:sz w:val="24"/>
          <w:szCs w:val="24"/>
        </w:rPr>
        <w:t>2</w:t>
      </w:r>
      <w:r>
        <w:rPr>
          <w:rFonts w:hint="eastAsia" w:ascii="Times New Roman"/>
          <w:sz w:val="24"/>
          <w:szCs w:val="24"/>
          <w:lang w:val="en-US" w:eastAsia="zh-CN"/>
        </w:rPr>
        <w:t>81-</w:t>
      </w:r>
      <w:r>
        <w:rPr>
          <w:rFonts w:hint="eastAsia" w:ascii="Times New Roman"/>
          <w:sz w:val="24"/>
          <w:szCs w:val="24"/>
        </w:rPr>
        <w:t xml:space="preserve">2010 </w:t>
      </w:r>
      <w:r>
        <w:rPr>
          <w:rFonts w:hint="eastAsia" w:ascii="Times New Roman"/>
          <w:sz w:val="24"/>
          <w:szCs w:val="24"/>
          <w:lang w:val="en-US" w:eastAsia="zh-CN"/>
        </w:rPr>
        <w:t>《</w:t>
      </w:r>
      <w:r>
        <w:rPr>
          <w:rFonts w:hint="eastAsia" w:ascii="Times New Roman"/>
          <w:sz w:val="24"/>
          <w:szCs w:val="24"/>
        </w:rPr>
        <w:t>建筑遮阳产品隔热性能试验方法</w:t>
      </w:r>
      <w:r>
        <w:rPr>
          <w:rFonts w:hint="eastAsia" w:ascii="Times New Roman"/>
          <w:sz w:val="24"/>
          <w:szCs w:val="24"/>
          <w:lang w:val="en-US" w:eastAsia="zh-CN"/>
        </w:rPr>
        <w:t>》测试，测试编号为</w:t>
      </w:r>
      <w:r>
        <w:rPr>
          <w:rFonts w:hint="eastAsia" w:ascii="宋体" w:hAnsi="宋体"/>
          <w:b w:val="0"/>
          <w:bCs w:val="0"/>
          <w:kern w:val="2"/>
          <w:sz w:val="24"/>
          <w:szCs w:val="24"/>
          <w:lang w:val="en-US" w:eastAsia="zh-CN" w:bidi="ar-SA"/>
        </w:rPr>
        <w:t>A、B</w:t>
      </w:r>
      <w:r>
        <w:rPr>
          <w:rFonts w:hint="eastAsia" w:hAnsi="宋体"/>
          <w:b w:val="0"/>
          <w:bCs w:val="0"/>
          <w:kern w:val="2"/>
          <w:sz w:val="24"/>
          <w:szCs w:val="24"/>
          <w:lang w:val="en-US" w:eastAsia="zh-CN" w:bidi="ar-SA"/>
        </w:rPr>
        <w:t>、C、D、E、F</w:t>
      </w:r>
      <w:r>
        <w:rPr>
          <w:rFonts w:hint="eastAsia" w:ascii="宋体" w:hAnsi="宋体"/>
          <w:b w:val="0"/>
          <w:bCs w:val="0"/>
          <w:kern w:val="2"/>
          <w:sz w:val="24"/>
          <w:szCs w:val="24"/>
          <w:lang w:val="en-US" w:eastAsia="zh-CN" w:bidi="ar-SA"/>
        </w:rPr>
        <w:t>的样品符合JG/T 2</w:t>
      </w:r>
      <w:r>
        <w:rPr>
          <w:rFonts w:hint="eastAsia" w:hAnsi="宋体"/>
          <w:b w:val="0"/>
          <w:bCs w:val="0"/>
          <w:kern w:val="2"/>
          <w:sz w:val="24"/>
          <w:szCs w:val="24"/>
          <w:lang w:val="en-US" w:eastAsia="zh-CN" w:bidi="ar-SA"/>
        </w:rPr>
        <w:t>7</w:t>
      </w:r>
      <w:r>
        <w:rPr>
          <w:rFonts w:hint="eastAsia" w:ascii="宋体" w:hAnsi="宋体"/>
          <w:b w:val="0"/>
          <w:bCs w:val="0"/>
          <w:kern w:val="2"/>
          <w:sz w:val="24"/>
          <w:szCs w:val="24"/>
          <w:lang w:val="en-US" w:eastAsia="zh-CN" w:bidi="ar-SA"/>
        </w:rPr>
        <w:t>4-2018《建筑遮阳通用要求》标准中表</w:t>
      </w:r>
      <w:r>
        <w:rPr>
          <w:rFonts w:hint="eastAsia" w:hAnsi="宋体"/>
          <w:b w:val="0"/>
          <w:bCs w:val="0"/>
          <w:kern w:val="2"/>
          <w:sz w:val="24"/>
          <w:szCs w:val="24"/>
          <w:lang w:val="en-US" w:eastAsia="zh-CN" w:bidi="ar-SA"/>
        </w:rPr>
        <w:t>11</w:t>
      </w:r>
      <w:r>
        <w:rPr>
          <w:rFonts w:hint="eastAsia" w:ascii="宋体" w:hAnsi="宋体"/>
          <w:b w:val="0"/>
          <w:bCs w:val="0"/>
          <w:kern w:val="2"/>
          <w:sz w:val="24"/>
          <w:szCs w:val="24"/>
          <w:lang w:val="en-US" w:eastAsia="zh-CN" w:bidi="ar-SA"/>
        </w:rPr>
        <w:t>的</w:t>
      </w:r>
      <w:r>
        <w:rPr>
          <w:rFonts w:hint="eastAsia" w:hAnsi="宋体"/>
          <w:b w:val="0"/>
          <w:bCs w:val="0"/>
          <w:kern w:val="2"/>
          <w:sz w:val="24"/>
          <w:szCs w:val="24"/>
          <w:lang w:val="en-US" w:eastAsia="zh-CN" w:bidi="ar-SA"/>
        </w:rPr>
        <w:t>3</w:t>
      </w:r>
      <w:r>
        <w:rPr>
          <w:rFonts w:hint="eastAsia" w:ascii="宋体" w:hAnsi="宋体"/>
          <w:b w:val="0"/>
          <w:bCs w:val="0"/>
          <w:kern w:val="2"/>
          <w:sz w:val="24"/>
          <w:szCs w:val="24"/>
          <w:lang w:val="en-US" w:eastAsia="zh-CN" w:bidi="ar-SA"/>
        </w:rPr>
        <w:t>级要求，</w:t>
      </w:r>
      <w:r>
        <w:rPr>
          <w:rFonts w:hint="eastAsia" w:ascii="Times New Roman"/>
          <w:sz w:val="24"/>
          <w:szCs w:val="24"/>
          <w:lang w:val="en-US" w:eastAsia="zh-CN"/>
        </w:rPr>
        <w:t>测试编号为G、H</w:t>
      </w:r>
      <w:r>
        <w:rPr>
          <w:rFonts w:hint="eastAsia" w:ascii="宋体" w:hAnsi="宋体"/>
          <w:b w:val="0"/>
          <w:bCs w:val="0"/>
          <w:kern w:val="2"/>
          <w:sz w:val="24"/>
          <w:szCs w:val="24"/>
          <w:lang w:val="en-US" w:eastAsia="zh-CN" w:bidi="ar-SA"/>
        </w:rPr>
        <w:t>的样品符合JG/T 2</w:t>
      </w:r>
      <w:r>
        <w:rPr>
          <w:rFonts w:hint="eastAsia" w:hAnsi="宋体"/>
          <w:b w:val="0"/>
          <w:bCs w:val="0"/>
          <w:kern w:val="2"/>
          <w:sz w:val="24"/>
          <w:szCs w:val="24"/>
          <w:lang w:val="en-US" w:eastAsia="zh-CN" w:bidi="ar-SA"/>
        </w:rPr>
        <w:t>7</w:t>
      </w:r>
      <w:r>
        <w:rPr>
          <w:rFonts w:hint="eastAsia" w:ascii="宋体" w:hAnsi="宋体"/>
          <w:b w:val="0"/>
          <w:bCs w:val="0"/>
          <w:kern w:val="2"/>
          <w:sz w:val="24"/>
          <w:szCs w:val="24"/>
          <w:lang w:val="en-US" w:eastAsia="zh-CN" w:bidi="ar-SA"/>
        </w:rPr>
        <w:t>4-2018《建筑遮阳通用要求》标准中表</w:t>
      </w:r>
      <w:r>
        <w:rPr>
          <w:rFonts w:hint="eastAsia" w:hAnsi="宋体"/>
          <w:b w:val="0"/>
          <w:bCs w:val="0"/>
          <w:kern w:val="2"/>
          <w:sz w:val="24"/>
          <w:szCs w:val="24"/>
          <w:lang w:val="en-US" w:eastAsia="zh-CN" w:bidi="ar-SA"/>
        </w:rPr>
        <w:t>11</w:t>
      </w:r>
      <w:r>
        <w:rPr>
          <w:rFonts w:hint="eastAsia" w:ascii="宋体" w:hAnsi="宋体"/>
          <w:b w:val="0"/>
          <w:bCs w:val="0"/>
          <w:kern w:val="2"/>
          <w:sz w:val="24"/>
          <w:szCs w:val="24"/>
          <w:lang w:val="en-US" w:eastAsia="zh-CN" w:bidi="ar-SA"/>
        </w:rPr>
        <w:t>的</w:t>
      </w:r>
      <w:r>
        <w:rPr>
          <w:rFonts w:hint="eastAsia" w:hAnsi="宋体"/>
          <w:b w:val="0"/>
          <w:bCs w:val="0"/>
          <w:kern w:val="2"/>
          <w:sz w:val="24"/>
          <w:szCs w:val="24"/>
          <w:lang w:val="en-US" w:eastAsia="zh-CN" w:bidi="ar-SA"/>
        </w:rPr>
        <w:t>4</w:t>
      </w:r>
      <w:r>
        <w:rPr>
          <w:rFonts w:hint="eastAsia" w:ascii="宋体" w:hAnsi="宋体"/>
          <w:b w:val="0"/>
          <w:bCs w:val="0"/>
          <w:kern w:val="2"/>
          <w:sz w:val="24"/>
          <w:szCs w:val="24"/>
          <w:lang w:val="en-US" w:eastAsia="zh-CN" w:bidi="ar-SA"/>
        </w:rPr>
        <w:t>级要求</w:t>
      </w:r>
      <w:r>
        <w:rPr>
          <w:rFonts w:hint="eastAsia" w:hAnsi="宋体"/>
          <w:b w:val="0"/>
          <w:bCs w:val="0"/>
          <w:kern w:val="2"/>
          <w:sz w:val="24"/>
          <w:szCs w:val="24"/>
          <w:lang w:val="en-US" w:eastAsia="zh-CN" w:bidi="ar-SA"/>
        </w:rPr>
        <w:t>。</w:t>
      </w:r>
    </w:p>
    <w:p>
      <w:pPr>
        <w:pStyle w:val="19"/>
        <w:pageBreakBefore w:val="0"/>
        <w:kinsoku/>
        <w:wordWrap/>
        <w:overflowPunct/>
        <w:topLinePunct w:val="0"/>
        <w:bidi w:val="0"/>
        <w:adjustRightInd/>
        <w:snapToGrid/>
        <w:spacing w:line="400" w:lineRule="exact"/>
        <w:ind w:firstLine="420"/>
        <w:textAlignment w:val="auto"/>
        <w:rPr>
          <w:rFonts w:hint="default" w:hAnsi="宋体"/>
          <w:b w:val="0"/>
          <w:bCs w:val="0"/>
          <w:kern w:val="2"/>
          <w:sz w:val="24"/>
          <w:szCs w:val="24"/>
          <w:highlight w:val="yellow"/>
          <w:lang w:val="en-US" w:eastAsia="zh-CN" w:bidi="ar-SA"/>
        </w:rPr>
      </w:pPr>
      <w:r>
        <w:rPr>
          <w:rFonts w:hint="eastAsia" w:ascii="Times New Roman"/>
          <w:sz w:val="24"/>
          <w:szCs w:val="24"/>
          <w:highlight w:val="none"/>
          <w:lang w:val="en-US" w:eastAsia="zh-CN"/>
        </w:rPr>
        <w:t>3.8</w:t>
      </w:r>
      <w:r>
        <w:rPr>
          <w:rFonts w:hint="eastAsia" w:ascii="Times New Roman"/>
          <w:sz w:val="24"/>
          <w:szCs w:val="24"/>
          <w:highlight w:val="none"/>
        </w:rPr>
        <w:t>热舒适</w:t>
      </w:r>
      <w:r>
        <w:rPr>
          <w:rFonts w:hint="eastAsia" w:ascii="Times New Roman"/>
          <w:sz w:val="24"/>
          <w:szCs w:val="24"/>
          <w:highlight w:val="none"/>
          <w:lang w:val="en-US" w:eastAsia="zh-CN"/>
        </w:rPr>
        <w:t>和</w:t>
      </w:r>
      <w:r>
        <w:rPr>
          <w:rFonts w:hint="eastAsia" w:ascii="Times New Roman"/>
          <w:sz w:val="24"/>
          <w:szCs w:val="24"/>
          <w:highlight w:val="none"/>
        </w:rPr>
        <w:t>视觉舒适性能</w:t>
      </w:r>
      <w:r>
        <w:rPr>
          <w:rFonts w:hint="eastAsia" w:hAnsi="宋体"/>
          <w:b w:val="0"/>
          <w:bCs w:val="0"/>
          <w:kern w:val="2"/>
          <w:sz w:val="24"/>
          <w:szCs w:val="24"/>
          <w:highlight w:val="none"/>
          <w:lang w:val="en-US" w:eastAsia="zh-CN" w:bidi="ar-SA"/>
        </w:rPr>
        <w:t>依据</w:t>
      </w:r>
      <w:r>
        <w:rPr>
          <w:rFonts w:ascii="Times New Roman"/>
          <w:sz w:val="24"/>
          <w:szCs w:val="24"/>
          <w:highlight w:val="none"/>
        </w:rPr>
        <w:t>JG/T</w:t>
      </w:r>
      <w:r>
        <w:rPr>
          <w:rFonts w:hint="eastAsia" w:ascii="Times New Roman"/>
          <w:sz w:val="24"/>
          <w:szCs w:val="24"/>
          <w:highlight w:val="none"/>
        </w:rPr>
        <w:t xml:space="preserve"> </w:t>
      </w:r>
      <w:r>
        <w:rPr>
          <w:rFonts w:hint="eastAsia" w:ascii="Times New Roman"/>
          <w:sz w:val="24"/>
          <w:szCs w:val="24"/>
          <w:highlight w:val="none"/>
          <w:lang w:val="en-US" w:eastAsia="zh-CN"/>
        </w:rPr>
        <w:t>356-</w:t>
      </w:r>
      <w:r>
        <w:rPr>
          <w:rFonts w:hint="eastAsia" w:ascii="Times New Roman"/>
          <w:sz w:val="24"/>
          <w:szCs w:val="24"/>
          <w:highlight w:val="none"/>
        </w:rPr>
        <w:t xml:space="preserve">2012 </w:t>
      </w:r>
      <w:r>
        <w:rPr>
          <w:rFonts w:hint="eastAsia" w:ascii="Times New Roman"/>
          <w:sz w:val="24"/>
          <w:szCs w:val="24"/>
          <w:highlight w:val="none"/>
          <w:lang w:val="en-US" w:eastAsia="zh-CN"/>
        </w:rPr>
        <w:t>《</w:t>
      </w:r>
      <w:r>
        <w:rPr>
          <w:rFonts w:hint="eastAsia" w:ascii="Times New Roman"/>
          <w:sz w:val="24"/>
          <w:szCs w:val="24"/>
          <w:highlight w:val="none"/>
        </w:rPr>
        <w:t>建筑遮阳热舒适、视觉舒适性能检测方法</w:t>
      </w:r>
      <w:r>
        <w:rPr>
          <w:rFonts w:hint="eastAsia" w:ascii="Times New Roman"/>
          <w:sz w:val="24"/>
          <w:szCs w:val="24"/>
          <w:highlight w:val="none"/>
          <w:lang w:val="en-US" w:eastAsia="zh-CN"/>
        </w:rPr>
        <w:t>》测试，符合JG/T277-</w:t>
      </w:r>
      <w:r>
        <w:rPr>
          <w:rFonts w:hint="eastAsia" w:ascii="Times New Roman"/>
          <w:sz w:val="24"/>
          <w:szCs w:val="24"/>
          <w:highlight w:val="none"/>
        </w:rPr>
        <w:t xml:space="preserve">2010 </w:t>
      </w:r>
      <w:r>
        <w:rPr>
          <w:rFonts w:hint="eastAsia" w:ascii="Times New Roman"/>
          <w:sz w:val="24"/>
          <w:szCs w:val="24"/>
          <w:highlight w:val="none"/>
          <w:lang w:eastAsia="zh-CN"/>
        </w:rPr>
        <w:t>《</w:t>
      </w:r>
      <w:r>
        <w:rPr>
          <w:rFonts w:hint="eastAsia" w:ascii="Times New Roman"/>
          <w:sz w:val="24"/>
          <w:szCs w:val="24"/>
          <w:highlight w:val="none"/>
        </w:rPr>
        <w:t>建筑遮阳热舒适、视觉舒适性能与分级</w:t>
      </w:r>
      <w:r>
        <w:rPr>
          <w:rFonts w:hint="eastAsia" w:ascii="Times New Roman"/>
          <w:sz w:val="24"/>
          <w:szCs w:val="24"/>
          <w:highlight w:val="none"/>
          <w:lang w:eastAsia="zh-CN"/>
        </w:rPr>
        <w:t>》。</w:t>
      </w:r>
    </w:p>
    <w:p>
      <w:pPr>
        <w:pStyle w:val="19"/>
        <w:pageBreakBefore w:val="0"/>
        <w:kinsoku/>
        <w:wordWrap/>
        <w:overflowPunct/>
        <w:topLinePunct w:val="0"/>
        <w:bidi w:val="0"/>
        <w:adjustRightInd/>
        <w:snapToGrid/>
        <w:spacing w:line="400" w:lineRule="exact"/>
        <w:ind w:firstLine="420"/>
        <w:textAlignment w:val="auto"/>
        <w:rPr>
          <w:rFonts w:hint="eastAsia" w:hAnsi="宋体"/>
          <w:b w:val="0"/>
          <w:bCs w:val="0"/>
          <w:kern w:val="2"/>
          <w:sz w:val="24"/>
          <w:szCs w:val="24"/>
          <w:lang w:val="en-US" w:eastAsia="zh-CN" w:bidi="ar-SA"/>
        </w:rPr>
      </w:pPr>
      <w:r>
        <w:rPr>
          <w:rFonts w:hint="eastAsia" w:hAnsi="宋体"/>
          <w:b w:val="0"/>
          <w:bCs w:val="0"/>
          <w:kern w:val="2"/>
          <w:sz w:val="24"/>
          <w:szCs w:val="24"/>
          <w:lang w:val="en-US" w:eastAsia="zh-CN" w:bidi="ar-SA"/>
        </w:rPr>
        <w:t>3.9智能控制性能</w:t>
      </w:r>
    </w:p>
    <w:p>
      <w:pPr>
        <w:pStyle w:val="19"/>
        <w:pageBreakBefore w:val="0"/>
        <w:kinsoku/>
        <w:wordWrap/>
        <w:overflowPunct/>
        <w:topLinePunct w:val="0"/>
        <w:bidi w:val="0"/>
        <w:adjustRightInd/>
        <w:snapToGrid/>
        <w:spacing w:line="400" w:lineRule="exact"/>
        <w:ind w:firstLine="420"/>
        <w:textAlignment w:val="auto"/>
        <w:rPr>
          <w:rFonts w:hint="default" w:hAnsi="宋体"/>
          <w:b w:val="0"/>
          <w:bCs w:val="0"/>
          <w:kern w:val="2"/>
          <w:sz w:val="24"/>
          <w:szCs w:val="24"/>
          <w:lang w:val="en-US" w:eastAsia="zh-CN" w:bidi="ar-SA"/>
        </w:rPr>
      </w:pPr>
      <w:r>
        <w:rPr>
          <w:rFonts w:hint="eastAsia" w:hAnsi="宋体"/>
          <w:b w:val="0"/>
          <w:bCs w:val="0"/>
          <w:kern w:val="2"/>
          <w:sz w:val="24"/>
          <w:szCs w:val="24"/>
          <w:lang w:val="en-US" w:eastAsia="zh-CN" w:bidi="ar-SA"/>
        </w:rPr>
        <w:t>测试样品</w:t>
      </w:r>
      <w:r>
        <w:rPr>
          <w:rFonts w:hint="eastAsia" w:ascii="Times New Roman"/>
          <w:sz w:val="24"/>
          <w:szCs w:val="24"/>
          <w:lang w:val="en-US" w:eastAsia="zh-CN"/>
        </w:rPr>
        <w:t>编号为</w:t>
      </w:r>
      <w:r>
        <w:rPr>
          <w:rFonts w:hint="eastAsia" w:ascii="宋体" w:hAnsi="宋体"/>
          <w:b w:val="0"/>
          <w:bCs w:val="0"/>
          <w:kern w:val="2"/>
          <w:sz w:val="24"/>
          <w:szCs w:val="24"/>
          <w:lang w:val="en-US" w:eastAsia="zh-CN" w:bidi="ar-SA"/>
        </w:rPr>
        <w:t>A、B</w:t>
      </w:r>
      <w:r>
        <w:rPr>
          <w:rFonts w:hint="eastAsia" w:hAnsi="宋体"/>
          <w:b w:val="0"/>
          <w:bCs w:val="0"/>
          <w:kern w:val="2"/>
          <w:sz w:val="24"/>
          <w:szCs w:val="24"/>
          <w:lang w:val="en-US" w:eastAsia="zh-CN" w:bidi="ar-SA"/>
        </w:rPr>
        <w:t>、C、D、E、F的样品依据产品设计说明</w:t>
      </w:r>
      <w:r>
        <w:rPr>
          <w:rFonts w:hint="eastAsia" w:ascii="宋体" w:hAnsi="宋体"/>
          <w:b w:val="0"/>
          <w:bCs w:val="0"/>
          <w:kern w:val="2"/>
          <w:sz w:val="24"/>
          <w:szCs w:val="24"/>
          <w:lang w:val="en-US" w:eastAsia="zh-CN" w:bidi="ar-SA"/>
        </w:rPr>
        <w:t>要求</w:t>
      </w:r>
      <w:r>
        <w:rPr>
          <w:rFonts w:hint="eastAsia" w:hAnsi="宋体"/>
          <w:b w:val="0"/>
          <w:bCs w:val="0"/>
          <w:kern w:val="2"/>
          <w:sz w:val="24"/>
          <w:szCs w:val="24"/>
          <w:lang w:val="en-US" w:eastAsia="zh-CN" w:bidi="ar-SA"/>
        </w:rPr>
        <w:t>，完成相应设计动作。</w:t>
      </w:r>
    </w:p>
    <w:p>
      <w:pPr>
        <w:pageBreakBefore w:val="0"/>
        <w:kinsoku/>
        <w:wordWrap/>
        <w:overflowPunct/>
        <w:topLinePunct w:val="0"/>
        <w:bidi w:val="0"/>
        <w:adjustRightInd/>
        <w:snapToGrid/>
        <w:spacing w:before="120" w:beforeLines="50" w:line="400" w:lineRule="exact"/>
        <w:textAlignment w:val="auto"/>
        <w:rPr>
          <w:rFonts w:hint="eastAsia" w:ascii="宋体" w:hAnsi="宋体"/>
          <w:b/>
          <w:color w:val="000000"/>
          <w:sz w:val="24"/>
          <w:szCs w:val="24"/>
        </w:rPr>
      </w:pPr>
      <w:r>
        <w:rPr>
          <w:b/>
          <w:color w:val="000000"/>
          <w:sz w:val="24"/>
          <w:szCs w:val="24"/>
        </w:rPr>
        <w:t>4</w:t>
      </w:r>
      <w:r>
        <w:rPr>
          <w:rFonts w:hint="eastAsia" w:ascii="宋体" w:hAnsi="宋体"/>
          <w:b/>
          <w:color w:val="000000"/>
          <w:sz w:val="24"/>
          <w:szCs w:val="24"/>
        </w:rPr>
        <w:t xml:space="preserve"> 本标准的创新点</w:t>
      </w:r>
    </w:p>
    <w:p>
      <w:pPr>
        <w:pageBreakBefore w:val="0"/>
        <w:kinsoku/>
        <w:wordWrap/>
        <w:overflowPunct/>
        <w:topLinePunct w:val="0"/>
        <w:bidi w:val="0"/>
        <w:adjustRightInd/>
        <w:snapToGrid/>
        <w:spacing w:line="400" w:lineRule="exact"/>
        <w:textAlignment w:val="auto"/>
        <w:rPr>
          <w:rFonts w:hint="eastAsia" w:ascii="宋体" w:hAnsi="宋体"/>
          <w:b/>
          <w:color w:val="000000"/>
          <w:sz w:val="24"/>
          <w:szCs w:val="24"/>
        </w:rPr>
      </w:pPr>
      <w:r>
        <w:rPr>
          <w:b/>
          <w:color w:val="000000"/>
          <w:sz w:val="24"/>
          <w:szCs w:val="24"/>
        </w:rPr>
        <w:t>4</w:t>
      </w:r>
      <w:r>
        <w:rPr>
          <w:rFonts w:hint="eastAsia"/>
          <w:b/>
          <w:color w:val="000000"/>
          <w:sz w:val="24"/>
          <w:szCs w:val="24"/>
        </w:rPr>
        <w:t xml:space="preserve">.1 </w:t>
      </w:r>
      <w:r>
        <w:rPr>
          <w:rFonts w:hint="eastAsia" w:ascii="宋体" w:hAnsi="宋体"/>
          <w:b/>
          <w:color w:val="000000"/>
          <w:sz w:val="24"/>
          <w:szCs w:val="24"/>
        </w:rPr>
        <w:t xml:space="preserve"> 提出了智能控制天篷帘的概念及其检验方法</w:t>
      </w:r>
    </w:p>
    <w:p>
      <w:pPr>
        <w:pageBreakBefore w:val="0"/>
        <w:kinsoku/>
        <w:wordWrap/>
        <w:overflowPunct/>
        <w:topLinePunct w:val="0"/>
        <w:bidi w:val="0"/>
        <w:adjustRightInd/>
        <w:snapToGrid/>
        <w:spacing w:line="400" w:lineRule="exact"/>
        <w:ind w:firstLine="480"/>
        <w:textAlignment w:val="auto"/>
        <w:rPr>
          <w:rFonts w:hint="eastAsia" w:ascii="宋体" w:hAnsi="宋体"/>
          <w:color w:val="000000"/>
          <w:sz w:val="24"/>
        </w:rPr>
      </w:pPr>
      <w:r>
        <w:rPr>
          <w:rFonts w:hint="eastAsia" w:ascii="宋体" w:hAnsi="宋体"/>
          <w:color w:val="000000"/>
          <w:sz w:val="24"/>
          <w:szCs w:val="24"/>
        </w:rPr>
        <w:t>现有标准仅规定了遮阳制品力学、声学、光学及相关物理性能等的测定，并没有对产品的电磁兼容、智能化性能（如光照度调节、远程控制）、耐菌自洁、低能耗要求等作出规定，且没有针对遮阳天篷帘的定制化特点进行实验的相关规定，导致检验规则相对模糊，不利于行业健康发展，无法适应产品更新迭代的变化，已不能完全代表</w:t>
      </w:r>
      <w:r>
        <w:rPr>
          <w:rFonts w:hint="eastAsia" w:ascii="宋体" w:hAnsi="宋体"/>
          <w:color w:val="000000"/>
          <w:sz w:val="24"/>
        </w:rPr>
        <w:t xml:space="preserve">行业水平。在这种背景下提出智能控制天篷帘的概念，一方面可以引导天篷帘向智能化方向开拓市场，另一方面，通过该标准的制定，可以规范市场，促进行业健康发展。 </w:t>
      </w:r>
    </w:p>
    <w:p>
      <w:pPr>
        <w:pageBreakBefore w:val="0"/>
        <w:kinsoku/>
        <w:wordWrap/>
        <w:overflowPunct/>
        <w:topLinePunct w:val="0"/>
        <w:bidi w:val="0"/>
        <w:adjustRightInd/>
        <w:snapToGrid/>
        <w:spacing w:line="400" w:lineRule="exact"/>
        <w:textAlignment w:val="auto"/>
        <w:rPr>
          <w:rFonts w:hint="eastAsia" w:ascii="宋体" w:hAnsi="宋体"/>
          <w:b/>
          <w:color w:val="000000"/>
          <w:sz w:val="24"/>
        </w:rPr>
      </w:pPr>
      <w:r>
        <w:rPr>
          <w:rFonts w:hint="eastAsia" w:ascii="宋体" w:hAnsi="宋体"/>
          <w:b/>
          <w:color w:val="000000"/>
          <w:sz w:val="24"/>
        </w:rPr>
        <w:t>4.2  产品标志添加二维码识别信息</w:t>
      </w:r>
    </w:p>
    <w:p>
      <w:pPr>
        <w:pageBreakBefore w:val="0"/>
        <w:kinsoku/>
        <w:wordWrap/>
        <w:overflowPunct/>
        <w:topLinePunct w:val="0"/>
        <w:bidi w:val="0"/>
        <w:adjustRightInd/>
        <w:snapToGrid/>
        <w:spacing w:line="400" w:lineRule="exact"/>
        <w:textAlignment w:val="auto"/>
        <w:rPr>
          <w:rFonts w:hint="eastAsia" w:ascii="宋体" w:hAnsi="宋体"/>
          <w:color w:val="000000"/>
          <w:sz w:val="24"/>
        </w:rPr>
      </w:pPr>
      <w:r>
        <w:rPr>
          <w:rFonts w:hint="eastAsia" w:ascii="宋体" w:hAnsi="宋体"/>
          <w:b/>
          <w:color w:val="000000"/>
          <w:sz w:val="24"/>
        </w:rPr>
        <w:t xml:space="preserve">    </w:t>
      </w:r>
      <w:r>
        <w:rPr>
          <w:rFonts w:hint="eastAsia" w:ascii="宋体" w:hAnsi="宋体"/>
          <w:color w:val="000000"/>
          <w:sz w:val="24"/>
        </w:rPr>
        <w:t>随着信息化的发展，标准编制与时俱进，添加了产品的二维码标识，方便产品信息的溯源和追踪</w:t>
      </w:r>
    </w:p>
    <w:p>
      <w:pPr>
        <w:pageBreakBefore w:val="0"/>
        <w:kinsoku/>
        <w:wordWrap/>
        <w:overflowPunct/>
        <w:topLinePunct w:val="0"/>
        <w:bidi w:val="0"/>
        <w:adjustRightInd/>
        <w:snapToGrid/>
        <w:spacing w:before="120" w:beforeLines="50" w:line="400" w:lineRule="exact"/>
        <w:textAlignment w:val="auto"/>
        <w:rPr>
          <w:rFonts w:hint="eastAsia" w:ascii="宋体" w:hAnsi="宋体"/>
          <w:b/>
          <w:color w:val="000000"/>
          <w:sz w:val="24"/>
        </w:rPr>
      </w:pPr>
      <w:r>
        <w:rPr>
          <w:rFonts w:hint="eastAsia" w:ascii="宋体" w:hAnsi="宋体"/>
          <w:b/>
          <w:color w:val="000000"/>
          <w:sz w:val="24"/>
        </w:rPr>
        <w:t>5  标准中所涉及的专利</w:t>
      </w:r>
    </w:p>
    <w:p>
      <w:pPr>
        <w:pageBreakBefore w:val="0"/>
        <w:kinsoku/>
        <w:wordWrap/>
        <w:overflowPunct/>
        <w:topLinePunct w:val="0"/>
        <w:bidi w:val="0"/>
        <w:adjustRightInd/>
        <w:snapToGrid/>
        <w:spacing w:line="400" w:lineRule="exact"/>
        <w:ind w:left="480"/>
        <w:textAlignment w:val="auto"/>
        <w:rPr>
          <w:rFonts w:hint="eastAsia" w:ascii="宋体" w:hAnsi="宋体"/>
          <w:bCs/>
          <w:color w:val="000000"/>
          <w:sz w:val="24"/>
        </w:rPr>
      </w:pPr>
      <w:r>
        <w:rPr>
          <w:rFonts w:hint="eastAsia" w:ascii="宋体" w:hAnsi="宋体"/>
          <w:bCs/>
          <w:color w:val="000000"/>
          <w:sz w:val="24"/>
        </w:rPr>
        <w:t>本标准不涉及专利及相关的知识产权。</w:t>
      </w:r>
    </w:p>
    <w:p>
      <w:pPr>
        <w:pageBreakBefore w:val="0"/>
        <w:kinsoku/>
        <w:wordWrap/>
        <w:overflowPunct/>
        <w:topLinePunct w:val="0"/>
        <w:bidi w:val="0"/>
        <w:adjustRightInd/>
        <w:snapToGrid/>
        <w:spacing w:before="120" w:beforeLines="50" w:line="400" w:lineRule="exact"/>
        <w:textAlignment w:val="auto"/>
        <w:rPr>
          <w:rFonts w:hint="eastAsia" w:ascii="宋体" w:hAnsi="宋体"/>
          <w:b/>
          <w:color w:val="000000"/>
          <w:sz w:val="24"/>
        </w:rPr>
      </w:pPr>
      <w:r>
        <w:rPr>
          <w:rFonts w:hint="eastAsia" w:ascii="宋体" w:hAnsi="宋体"/>
          <w:b/>
          <w:color w:val="000000"/>
          <w:sz w:val="24"/>
        </w:rPr>
        <w:t>6  产业化情况、推广应用论证和预期达到的经济效果等情况</w:t>
      </w:r>
    </w:p>
    <w:p>
      <w:pPr>
        <w:pageBreakBefore w:val="0"/>
        <w:kinsoku/>
        <w:wordWrap/>
        <w:overflowPunct/>
        <w:topLinePunct w:val="0"/>
        <w:bidi w:val="0"/>
        <w:adjustRightInd/>
        <w:snapToGrid/>
        <w:spacing w:line="400" w:lineRule="exact"/>
        <w:ind w:firstLine="480" w:firstLineChars="200"/>
        <w:textAlignment w:val="auto"/>
        <w:rPr>
          <w:rFonts w:hint="eastAsia" w:ascii="宋体" w:hAnsi="宋体"/>
          <w:color w:val="000000"/>
          <w:sz w:val="24"/>
        </w:rPr>
      </w:pPr>
      <w:r>
        <w:rPr>
          <w:rFonts w:hint="eastAsia" w:ascii="宋体" w:hAnsi="宋体"/>
          <w:color w:val="000000"/>
          <w:sz w:val="24"/>
        </w:rPr>
        <w:t>目前，我国有遮阳企业3500余家，成规模的有100多家，产值近80亿元。遮阳企业中绝大多数为中小民营企业，分部地域相对集中，具体见表5。数量不少，技术水平也在不断提高。随着标准体系的不断完善、产业规模的不断壮大、技术水平个的不断提高、产品价格的降低，我国发展建筑遮阳的时机已经越来越成熟。</w:t>
      </w:r>
    </w:p>
    <w:p>
      <w:pPr>
        <w:pageBreakBefore w:val="0"/>
        <w:kinsoku/>
        <w:wordWrap/>
        <w:overflowPunct/>
        <w:topLinePunct w:val="0"/>
        <w:bidi w:val="0"/>
        <w:adjustRightInd/>
        <w:snapToGrid/>
        <w:spacing w:line="400" w:lineRule="exact"/>
        <w:ind w:firstLine="480" w:firstLineChars="200"/>
        <w:jc w:val="center"/>
        <w:textAlignment w:val="auto"/>
        <w:rPr>
          <w:rFonts w:hint="eastAsia" w:ascii="宋体" w:hAnsi="宋体"/>
          <w:color w:val="000000"/>
          <w:sz w:val="24"/>
        </w:rPr>
      </w:pPr>
      <w:r>
        <w:rPr>
          <w:rFonts w:hint="eastAsia" w:ascii="宋体" w:hAnsi="宋体"/>
          <w:color w:val="000000"/>
          <w:sz w:val="24"/>
        </w:rPr>
        <w:t>表5 我国遮阳企业地域分部</w:t>
      </w:r>
    </w:p>
    <w:tbl>
      <w:tblPr>
        <w:tblStyle w:val="10"/>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196"/>
        <w:gridCol w:w="1196"/>
        <w:gridCol w:w="1196"/>
        <w:gridCol w:w="1196"/>
        <w:gridCol w:w="1196"/>
        <w:gridCol w:w="1197"/>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6" w:type="dxa"/>
            <w:shd w:val="clear" w:color="auto" w:fill="auto"/>
            <w:noWrap w:val="0"/>
            <w:vAlign w:val="top"/>
          </w:tcPr>
          <w:p>
            <w:pPr>
              <w:pageBreakBefore w:val="0"/>
              <w:kinsoku/>
              <w:wordWrap/>
              <w:overflowPunct/>
              <w:topLinePunct w:val="0"/>
              <w:bidi w:val="0"/>
              <w:adjustRightInd/>
              <w:snapToGrid/>
              <w:spacing w:line="400" w:lineRule="exact"/>
              <w:jc w:val="center"/>
              <w:textAlignment w:val="auto"/>
              <w:rPr>
                <w:rFonts w:ascii="宋体" w:hAnsi="宋体"/>
                <w:color w:val="000000"/>
                <w:szCs w:val="21"/>
              </w:rPr>
            </w:pPr>
            <w:r>
              <w:rPr>
                <w:rFonts w:ascii="宋体" w:hAnsi="宋体"/>
                <w:color w:val="000000"/>
                <w:szCs w:val="21"/>
              </w:rPr>
              <w:t>地域</w:t>
            </w:r>
          </w:p>
        </w:tc>
        <w:tc>
          <w:tcPr>
            <w:tcW w:w="1196" w:type="dxa"/>
            <w:shd w:val="clear" w:color="auto" w:fill="auto"/>
            <w:noWrap w:val="0"/>
            <w:vAlign w:val="top"/>
          </w:tcPr>
          <w:p>
            <w:pPr>
              <w:pageBreakBefore w:val="0"/>
              <w:kinsoku/>
              <w:wordWrap/>
              <w:overflowPunct/>
              <w:topLinePunct w:val="0"/>
              <w:bidi w:val="0"/>
              <w:adjustRightInd/>
              <w:snapToGrid/>
              <w:spacing w:line="400" w:lineRule="exact"/>
              <w:jc w:val="center"/>
              <w:textAlignment w:val="auto"/>
              <w:rPr>
                <w:rFonts w:hint="eastAsia" w:ascii="宋体" w:hAnsi="宋体"/>
                <w:szCs w:val="21"/>
              </w:rPr>
            </w:pPr>
            <w:r>
              <w:rPr>
                <w:rFonts w:hint="eastAsia" w:ascii="宋体" w:hAnsi="宋体"/>
                <w:szCs w:val="21"/>
              </w:rPr>
              <w:t>浙江</w:t>
            </w:r>
          </w:p>
        </w:tc>
        <w:tc>
          <w:tcPr>
            <w:tcW w:w="1196" w:type="dxa"/>
            <w:shd w:val="clear" w:color="auto" w:fill="auto"/>
            <w:noWrap w:val="0"/>
            <w:vAlign w:val="top"/>
          </w:tcPr>
          <w:p>
            <w:pPr>
              <w:pageBreakBefore w:val="0"/>
              <w:kinsoku/>
              <w:wordWrap/>
              <w:overflowPunct/>
              <w:topLinePunct w:val="0"/>
              <w:bidi w:val="0"/>
              <w:adjustRightInd/>
              <w:snapToGrid/>
              <w:spacing w:line="400" w:lineRule="exact"/>
              <w:jc w:val="center"/>
              <w:textAlignment w:val="auto"/>
              <w:rPr>
                <w:rFonts w:hint="eastAsia" w:ascii="宋体" w:hAnsi="宋体"/>
                <w:szCs w:val="21"/>
              </w:rPr>
            </w:pPr>
            <w:r>
              <w:rPr>
                <w:rFonts w:hint="eastAsia" w:ascii="宋体" w:hAnsi="宋体"/>
                <w:szCs w:val="21"/>
              </w:rPr>
              <w:t>上海</w:t>
            </w:r>
          </w:p>
        </w:tc>
        <w:tc>
          <w:tcPr>
            <w:tcW w:w="1196" w:type="dxa"/>
            <w:shd w:val="clear" w:color="auto" w:fill="auto"/>
            <w:noWrap w:val="0"/>
            <w:vAlign w:val="top"/>
          </w:tcPr>
          <w:p>
            <w:pPr>
              <w:pageBreakBefore w:val="0"/>
              <w:kinsoku/>
              <w:wordWrap/>
              <w:overflowPunct/>
              <w:topLinePunct w:val="0"/>
              <w:bidi w:val="0"/>
              <w:adjustRightInd/>
              <w:snapToGrid/>
              <w:spacing w:line="400" w:lineRule="exact"/>
              <w:jc w:val="center"/>
              <w:textAlignment w:val="auto"/>
              <w:rPr>
                <w:rFonts w:hint="eastAsia" w:ascii="宋体" w:hAnsi="宋体"/>
                <w:szCs w:val="21"/>
              </w:rPr>
            </w:pPr>
            <w:r>
              <w:rPr>
                <w:rFonts w:hint="eastAsia" w:ascii="宋体" w:hAnsi="宋体"/>
                <w:szCs w:val="21"/>
              </w:rPr>
              <w:t>广东</w:t>
            </w:r>
          </w:p>
        </w:tc>
        <w:tc>
          <w:tcPr>
            <w:tcW w:w="1196" w:type="dxa"/>
            <w:shd w:val="clear" w:color="auto" w:fill="auto"/>
            <w:noWrap w:val="0"/>
            <w:vAlign w:val="top"/>
          </w:tcPr>
          <w:p>
            <w:pPr>
              <w:pageBreakBefore w:val="0"/>
              <w:kinsoku/>
              <w:wordWrap/>
              <w:overflowPunct/>
              <w:topLinePunct w:val="0"/>
              <w:bidi w:val="0"/>
              <w:adjustRightInd/>
              <w:snapToGrid/>
              <w:spacing w:line="400" w:lineRule="exact"/>
              <w:jc w:val="center"/>
              <w:textAlignment w:val="auto"/>
              <w:rPr>
                <w:rFonts w:hint="eastAsia" w:ascii="宋体" w:hAnsi="宋体"/>
                <w:szCs w:val="21"/>
              </w:rPr>
            </w:pPr>
            <w:r>
              <w:rPr>
                <w:rFonts w:hint="eastAsia" w:ascii="宋体" w:hAnsi="宋体"/>
                <w:szCs w:val="21"/>
              </w:rPr>
              <w:t>北京</w:t>
            </w:r>
          </w:p>
        </w:tc>
        <w:tc>
          <w:tcPr>
            <w:tcW w:w="1196" w:type="dxa"/>
            <w:shd w:val="clear" w:color="auto" w:fill="auto"/>
            <w:noWrap w:val="0"/>
            <w:vAlign w:val="top"/>
          </w:tcPr>
          <w:p>
            <w:pPr>
              <w:pageBreakBefore w:val="0"/>
              <w:kinsoku/>
              <w:wordWrap/>
              <w:overflowPunct/>
              <w:topLinePunct w:val="0"/>
              <w:bidi w:val="0"/>
              <w:adjustRightInd/>
              <w:snapToGrid/>
              <w:spacing w:line="400" w:lineRule="exact"/>
              <w:jc w:val="center"/>
              <w:textAlignment w:val="auto"/>
              <w:rPr>
                <w:rFonts w:hint="eastAsia" w:ascii="宋体" w:hAnsi="宋体"/>
                <w:szCs w:val="21"/>
              </w:rPr>
            </w:pPr>
            <w:r>
              <w:rPr>
                <w:rFonts w:hint="eastAsia" w:ascii="宋体" w:hAnsi="宋体"/>
                <w:szCs w:val="21"/>
              </w:rPr>
              <w:t>江苏</w:t>
            </w:r>
          </w:p>
        </w:tc>
        <w:tc>
          <w:tcPr>
            <w:tcW w:w="1197" w:type="dxa"/>
            <w:shd w:val="clear" w:color="auto" w:fill="auto"/>
            <w:noWrap w:val="0"/>
            <w:vAlign w:val="top"/>
          </w:tcPr>
          <w:p>
            <w:pPr>
              <w:pageBreakBefore w:val="0"/>
              <w:kinsoku/>
              <w:wordWrap/>
              <w:overflowPunct/>
              <w:topLinePunct w:val="0"/>
              <w:bidi w:val="0"/>
              <w:adjustRightInd/>
              <w:snapToGrid/>
              <w:spacing w:line="400" w:lineRule="exact"/>
              <w:jc w:val="center"/>
              <w:textAlignment w:val="auto"/>
              <w:rPr>
                <w:rFonts w:hint="eastAsia" w:ascii="宋体" w:hAnsi="宋体"/>
                <w:szCs w:val="21"/>
              </w:rPr>
            </w:pPr>
            <w:r>
              <w:rPr>
                <w:rFonts w:hint="eastAsia" w:ascii="宋体" w:hAnsi="宋体"/>
                <w:szCs w:val="21"/>
              </w:rPr>
              <w:t>其他</w:t>
            </w:r>
          </w:p>
        </w:tc>
        <w:tc>
          <w:tcPr>
            <w:tcW w:w="1197" w:type="dxa"/>
            <w:shd w:val="clear" w:color="auto" w:fill="auto"/>
            <w:noWrap w:val="0"/>
            <w:vAlign w:val="top"/>
          </w:tcPr>
          <w:p>
            <w:pPr>
              <w:pageBreakBefore w:val="0"/>
              <w:kinsoku/>
              <w:wordWrap/>
              <w:overflowPunct/>
              <w:topLinePunct w:val="0"/>
              <w:bidi w:val="0"/>
              <w:adjustRightInd/>
              <w:snapToGrid/>
              <w:spacing w:line="400" w:lineRule="exact"/>
              <w:jc w:val="center"/>
              <w:textAlignment w:val="auto"/>
              <w:rPr>
                <w:rFonts w:hint="eastAsia" w:ascii="宋体" w:hAnsi="宋体"/>
                <w:szCs w:val="21"/>
              </w:rPr>
            </w:pPr>
            <w:r>
              <w:rPr>
                <w:rFonts w:hint="eastAsia" w:ascii="宋体" w:hAnsi="宋体"/>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6" w:type="dxa"/>
            <w:shd w:val="clear" w:color="auto" w:fill="auto"/>
            <w:noWrap w:val="0"/>
            <w:vAlign w:val="top"/>
          </w:tcPr>
          <w:p>
            <w:pPr>
              <w:pageBreakBefore w:val="0"/>
              <w:kinsoku/>
              <w:wordWrap/>
              <w:overflowPunct/>
              <w:topLinePunct w:val="0"/>
              <w:bidi w:val="0"/>
              <w:adjustRightInd/>
              <w:snapToGrid/>
              <w:spacing w:line="400" w:lineRule="exact"/>
              <w:jc w:val="center"/>
              <w:textAlignment w:val="auto"/>
              <w:rPr>
                <w:rFonts w:ascii="宋体" w:hAnsi="宋体"/>
                <w:color w:val="000000"/>
                <w:szCs w:val="21"/>
              </w:rPr>
            </w:pPr>
            <w:r>
              <w:rPr>
                <w:rFonts w:ascii="宋体" w:hAnsi="宋体"/>
                <w:color w:val="000000"/>
                <w:szCs w:val="21"/>
              </w:rPr>
              <w:t>数量</w:t>
            </w:r>
          </w:p>
        </w:tc>
        <w:tc>
          <w:tcPr>
            <w:tcW w:w="1196" w:type="dxa"/>
            <w:shd w:val="clear" w:color="auto" w:fill="auto"/>
            <w:noWrap w:val="0"/>
            <w:vAlign w:val="top"/>
          </w:tcPr>
          <w:p>
            <w:pPr>
              <w:pageBreakBefore w:val="0"/>
              <w:kinsoku/>
              <w:wordWrap/>
              <w:overflowPunct/>
              <w:topLinePunct w:val="0"/>
              <w:bidi w:val="0"/>
              <w:adjustRightInd/>
              <w:snapToGrid/>
              <w:spacing w:line="400" w:lineRule="exact"/>
              <w:jc w:val="center"/>
              <w:textAlignment w:val="auto"/>
              <w:rPr>
                <w:rFonts w:ascii="宋体" w:hAnsi="宋体"/>
                <w:szCs w:val="21"/>
              </w:rPr>
            </w:pPr>
            <w:r>
              <w:rPr>
                <w:rFonts w:ascii="宋体" w:hAnsi="宋体"/>
                <w:szCs w:val="21"/>
              </w:rPr>
              <w:t>956</w:t>
            </w:r>
          </w:p>
        </w:tc>
        <w:tc>
          <w:tcPr>
            <w:tcW w:w="1196" w:type="dxa"/>
            <w:shd w:val="clear" w:color="auto" w:fill="auto"/>
            <w:noWrap w:val="0"/>
            <w:vAlign w:val="top"/>
          </w:tcPr>
          <w:p>
            <w:pPr>
              <w:pageBreakBefore w:val="0"/>
              <w:kinsoku/>
              <w:wordWrap/>
              <w:overflowPunct/>
              <w:topLinePunct w:val="0"/>
              <w:bidi w:val="0"/>
              <w:adjustRightInd/>
              <w:snapToGrid/>
              <w:spacing w:line="400" w:lineRule="exact"/>
              <w:jc w:val="center"/>
              <w:textAlignment w:val="auto"/>
              <w:rPr>
                <w:rFonts w:ascii="宋体" w:hAnsi="宋体"/>
                <w:szCs w:val="21"/>
              </w:rPr>
            </w:pPr>
            <w:r>
              <w:rPr>
                <w:rFonts w:ascii="宋体" w:hAnsi="宋体"/>
                <w:szCs w:val="21"/>
              </w:rPr>
              <w:t>698</w:t>
            </w:r>
          </w:p>
        </w:tc>
        <w:tc>
          <w:tcPr>
            <w:tcW w:w="1196" w:type="dxa"/>
            <w:shd w:val="clear" w:color="auto" w:fill="auto"/>
            <w:noWrap w:val="0"/>
            <w:vAlign w:val="top"/>
          </w:tcPr>
          <w:p>
            <w:pPr>
              <w:pageBreakBefore w:val="0"/>
              <w:kinsoku/>
              <w:wordWrap/>
              <w:overflowPunct/>
              <w:topLinePunct w:val="0"/>
              <w:bidi w:val="0"/>
              <w:adjustRightInd/>
              <w:snapToGrid/>
              <w:spacing w:line="400" w:lineRule="exact"/>
              <w:jc w:val="center"/>
              <w:textAlignment w:val="auto"/>
              <w:rPr>
                <w:rFonts w:ascii="宋体" w:hAnsi="宋体"/>
                <w:szCs w:val="21"/>
              </w:rPr>
            </w:pPr>
            <w:r>
              <w:rPr>
                <w:rFonts w:ascii="宋体" w:hAnsi="宋体"/>
                <w:szCs w:val="21"/>
              </w:rPr>
              <w:t>758</w:t>
            </w:r>
          </w:p>
        </w:tc>
        <w:tc>
          <w:tcPr>
            <w:tcW w:w="1196" w:type="dxa"/>
            <w:shd w:val="clear" w:color="auto" w:fill="auto"/>
            <w:noWrap w:val="0"/>
            <w:vAlign w:val="top"/>
          </w:tcPr>
          <w:p>
            <w:pPr>
              <w:pageBreakBefore w:val="0"/>
              <w:kinsoku/>
              <w:wordWrap/>
              <w:overflowPunct/>
              <w:topLinePunct w:val="0"/>
              <w:bidi w:val="0"/>
              <w:adjustRightInd/>
              <w:snapToGrid/>
              <w:spacing w:line="400" w:lineRule="exact"/>
              <w:jc w:val="center"/>
              <w:textAlignment w:val="auto"/>
              <w:rPr>
                <w:rFonts w:ascii="宋体" w:hAnsi="宋体"/>
                <w:szCs w:val="21"/>
              </w:rPr>
            </w:pPr>
            <w:r>
              <w:rPr>
                <w:rFonts w:ascii="宋体" w:hAnsi="宋体"/>
                <w:szCs w:val="21"/>
              </w:rPr>
              <w:t>480</w:t>
            </w:r>
          </w:p>
        </w:tc>
        <w:tc>
          <w:tcPr>
            <w:tcW w:w="1196" w:type="dxa"/>
            <w:shd w:val="clear" w:color="auto" w:fill="auto"/>
            <w:noWrap w:val="0"/>
            <w:vAlign w:val="top"/>
          </w:tcPr>
          <w:p>
            <w:pPr>
              <w:pageBreakBefore w:val="0"/>
              <w:kinsoku/>
              <w:wordWrap/>
              <w:overflowPunct/>
              <w:topLinePunct w:val="0"/>
              <w:bidi w:val="0"/>
              <w:adjustRightInd/>
              <w:snapToGrid/>
              <w:spacing w:line="400" w:lineRule="exact"/>
              <w:jc w:val="center"/>
              <w:textAlignment w:val="auto"/>
              <w:rPr>
                <w:rFonts w:ascii="宋体" w:hAnsi="宋体"/>
                <w:szCs w:val="21"/>
              </w:rPr>
            </w:pPr>
            <w:r>
              <w:rPr>
                <w:rFonts w:ascii="宋体" w:hAnsi="宋体"/>
                <w:szCs w:val="21"/>
              </w:rPr>
              <w:t>367</w:t>
            </w:r>
          </w:p>
        </w:tc>
        <w:tc>
          <w:tcPr>
            <w:tcW w:w="1197" w:type="dxa"/>
            <w:shd w:val="clear" w:color="auto" w:fill="auto"/>
            <w:noWrap w:val="0"/>
            <w:vAlign w:val="top"/>
          </w:tcPr>
          <w:p>
            <w:pPr>
              <w:pageBreakBefore w:val="0"/>
              <w:kinsoku/>
              <w:wordWrap/>
              <w:overflowPunct/>
              <w:topLinePunct w:val="0"/>
              <w:bidi w:val="0"/>
              <w:adjustRightInd/>
              <w:snapToGrid/>
              <w:spacing w:line="400" w:lineRule="exact"/>
              <w:jc w:val="center"/>
              <w:textAlignment w:val="auto"/>
              <w:rPr>
                <w:rFonts w:ascii="宋体" w:hAnsi="宋体"/>
                <w:szCs w:val="21"/>
              </w:rPr>
            </w:pPr>
            <w:r>
              <w:rPr>
                <w:rFonts w:ascii="宋体" w:hAnsi="宋体"/>
                <w:szCs w:val="21"/>
              </w:rPr>
              <w:t>213</w:t>
            </w:r>
          </w:p>
        </w:tc>
        <w:tc>
          <w:tcPr>
            <w:tcW w:w="1197" w:type="dxa"/>
            <w:shd w:val="clear" w:color="auto" w:fill="auto"/>
            <w:noWrap w:val="0"/>
            <w:vAlign w:val="top"/>
          </w:tcPr>
          <w:p>
            <w:pPr>
              <w:pageBreakBefore w:val="0"/>
              <w:kinsoku/>
              <w:wordWrap/>
              <w:overflowPunct/>
              <w:topLinePunct w:val="0"/>
              <w:bidi w:val="0"/>
              <w:adjustRightInd/>
              <w:snapToGrid/>
              <w:spacing w:line="400" w:lineRule="exact"/>
              <w:jc w:val="center"/>
              <w:textAlignment w:val="auto"/>
              <w:rPr>
                <w:rFonts w:ascii="宋体" w:hAnsi="宋体"/>
                <w:szCs w:val="21"/>
              </w:rPr>
            </w:pPr>
            <w:r>
              <w:rPr>
                <w:rFonts w:ascii="宋体" w:hAnsi="宋体"/>
                <w:szCs w:val="21"/>
              </w:rPr>
              <w:t>3472</w:t>
            </w:r>
          </w:p>
        </w:tc>
      </w:tr>
    </w:tbl>
    <w:p>
      <w:pPr>
        <w:pageBreakBefore w:val="0"/>
        <w:kinsoku/>
        <w:wordWrap/>
        <w:overflowPunct/>
        <w:topLinePunct w:val="0"/>
        <w:bidi w:val="0"/>
        <w:adjustRightInd/>
        <w:snapToGrid/>
        <w:spacing w:before="120" w:beforeLines="50" w:line="400" w:lineRule="exact"/>
        <w:ind w:firstLine="480" w:firstLineChars="200"/>
        <w:textAlignment w:val="auto"/>
        <w:rPr>
          <w:rFonts w:hint="eastAsia" w:ascii="宋体" w:hAnsi="宋体"/>
          <w:color w:val="000000"/>
          <w:sz w:val="24"/>
        </w:rPr>
      </w:pPr>
      <w:r>
        <w:rPr>
          <w:rFonts w:hint="eastAsia" w:ascii="宋体" w:hAnsi="宋体"/>
          <w:color w:val="000000"/>
          <w:sz w:val="24"/>
        </w:rPr>
        <w:t>我国遮阳市场格局逐渐形成，目前是遮阳行业发展的关键期。尽管目前建筑遮阳行业在我国还非常弱小，但在欧洲却有超过150亿欧元的产业规模。随着国家与地方政府一系列强制性推广政策的出台，我国的遮阳行业必将获得更快的发展，并在GDP增长、财政税收、劳动就业、产品出口等方面将体现出更大的价值。</w:t>
      </w:r>
    </w:p>
    <w:p>
      <w:pPr>
        <w:pageBreakBefore w:val="0"/>
        <w:kinsoku/>
        <w:wordWrap/>
        <w:overflowPunct/>
        <w:topLinePunct w:val="0"/>
        <w:bidi w:val="0"/>
        <w:adjustRightInd/>
        <w:snapToGrid/>
        <w:spacing w:line="400" w:lineRule="exact"/>
        <w:ind w:firstLine="480" w:firstLineChars="200"/>
        <w:textAlignment w:val="auto"/>
        <w:rPr>
          <w:rFonts w:hint="eastAsia" w:ascii="宋体" w:hAnsi="宋体"/>
          <w:color w:val="000000"/>
          <w:sz w:val="24"/>
        </w:rPr>
      </w:pPr>
      <w:r>
        <w:rPr>
          <w:rFonts w:hint="eastAsia" w:ascii="宋体" w:hAnsi="宋体"/>
          <w:color w:val="000000"/>
          <w:sz w:val="24"/>
        </w:rPr>
        <w:t>国家政策，在“发改委”2017年印发的“十三五”节能环保产业发展规划中明确提出：鼓励开发保温、 隔热及防火性能良好、 施工便利、 使用寿命长的外墙保温材料、低辐射镀膜玻璃、断桥隔热门窗、 遮阳系统等，开发推广结构与保温装饰一体化外墙板，引导高性 能混凝土、高强钢等建材的应用。在“住房城乡建设部”2017年印发的“建筑节能与绿色建筑发展“十三五”规划”中明确提出：强化建筑节能与绿色建筑材料产品产业支撑能力，推进建筑门窗、保温体系等关键产品的质量升级工程。在GB 50189《公共建筑节能设计标准》和各气候分区节能设计标准中均规定了对建筑遮阳的相关要求。</w:t>
      </w:r>
    </w:p>
    <w:p>
      <w:pPr>
        <w:pageBreakBefore w:val="0"/>
        <w:kinsoku/>
        <w:wordWrap/>
        <w:overflowPunct/>
        <w:topLinePunct w:val="0"/>
        <w:bidi w:val="0"/>
        <w:adjustRightInd/>
        <w:snapToGrid/>
        <w:spacing w:line="400" w:lineRule="exact"/>
        <w:ind w:firstLine="480" w:firstLineChars="200"/>
        <w:textAlignment w:val="auto"/>
        <w:rPr>
          <w:rFonts w:hint="eastAsia" w:ascii="宋体" w:hAnsi="宋体"/>
          <w:color w:val="000000"/>
          <w:sz w:val="24"/>
        </w:rPr>
      </w:pPr>
      <w:r>
        <w:rPr>
          <w:rFonts w:hint="eastAsia" w:ascii="宋体" w:hAnsi="宋体"/>
          <w:color w:val="000000"/>
          <w:sz w:val="24"/>
        </w:rPr>
        <w:t>本标准作为</w:t>
      </w:r>
      <w:r>
        <w:rPr>
          <w:rFonts w:hint="eastAsia" w:ascii="宋体" w:hAnsi="宋体"/>
          <w:bCs/>
          <w:color w:val="000000"/>
          <w:sz w:val="24"/>
        </w:rPr>
        <w:t>建筑室内外用遮阳天篷帘</w:t>
      </w:r>
      <w:r>
        <w:rPr>
          <w:rFonts w:hint="eastAsia" w:ascii="宋体" w:hAnsi="宋体"/>
          <w:color w:val="000000"/>
          <w:sz w:val="24"/>
        </w:rPr>
        <w:t>的标准，不但在现有标准的基础上对天篷帘提出智能化等新的技术指标，而且对试验方法进行了要求，该标准的发布实施，对天篷帘试验及性能要求将起到引导及规范作用，从而提高天篷帘整体水平</w:t>
      </w:r>
    </w:p>
    <w:p>
      <w:pPr>
        <w:pageBreakBefore w:val="0"/>
        <w:kinsoku/>
        <w:wordWrap/>
        <w:overflowPunct/>
        <w:topLinePunct w:val="0"/>
        <w:bidi w:val="0"/>
        <w:adjustRightInd/>
        <w:snapToGrid/>
        <w:spacing w:before="120" w:beforeLines="50" w:line="400" w:lineRule="exact"/>
        <w:textAlignment w:val="auto"/>
        <w:rPr>
          <w:rFonts w:hint="eastAsia" w:ascii="宋体" w:hAnsi="宋体"/>
          <w:b/>
          <w:color w:val="000000"/>
          <w:sz w:val="24"/>
        </w:rPr>
      </w:pPr>
      <w:r>
        <w:rPr>
          <w:rFonts w:hint="eastAsia" w:ascii="宋体" w:hAnsi="宋体"/>
          <w:b/>
          <w:color w:val="000000"/>
          <w:sz w:val="24"/>
        </w:rPr>
        <w:t>7  采用国际标准和国外先进标准情况</w:t>
      </w:r>
    </w:p>
    <w:p>
      <w:pPr>
        <w:pageBreakBefore w:val="0"/>
        <w:kinsoku/>
        <w:wordWrap/>
        <w:overflowPunct/>
        <w:topLinePunct w:val="0"/>
        <w:bidi w:val="0"/>
        <w:adjustRightInd/>
        <w:snapToGrid/>
        <w:spacing w:line="400" w:lineRule="exact"/>
        <w:textAlignment w:val="auto"/>
        <w:rPr>
          <w:rFonts w:ascii="宋体" w:hAnsi="宋体"/>
          <w:bCs/>
          <w:color w:val="FF0000"/>
          <w:sz w:val="24"/>
        </w:rPr>
      </w:pPr>
      <w:r>
        <w:rPr>
          <w:rFonts w:hint="eastAsia" w:ascii="宋体" w:hAnsi="宋体"/>
          <w:bCs/>
          <w:color w:val="000000"/>
          <w:sz w:val="24"/>
        </w:rPr>
        <w:tab/>
      </w:r>
      <w:r>
        <w:rPr>
          <w:rFonts w:hint="eastAsia" w:ascii="宋体" w:hAnsi="宋体"/>
          <w:bCs/>
          <w:color w:val="000000"/>
          <w:sz w:val="24"/>
        </w:rPr>
        <w:t>未采用国外标准。</w:t>
      </w:r>
    </w:p>
    <w:p>
      <w:pPr>
        <w:pageBreakBefore w:val="0"/>
        <w:kinsoku/>
        <w:wordWrap/>
        <w:overflowPunct/>
        <w:topLinePunct w:val="0"/>
        <w:bidi w:val="0"/>
        <w:adjustRightInd/>
        <w:snapToGrid/>
        <w:spacing w:before="120" w:beforeLines="50" w:line="400" w:lineRule="exact"/>
        <w:textAlignment w:val="auto"/>
        <w:rPr>
          <w:rFonts w:hint="eastAsia" w:ascii="宋体" w:hAnsi="宋体"/>
          <w:b/>
          <w:color w:val="000000"/>
          <w:sz w:val="24"/>
        </w:rPr>
      </w:pPr>
      <w:r>
        <w:rPr>
          <w:rFonts w:hint="eastAsia" w:ascii="宋体" w:hAnsi="宋体"/>
          <w:b/>
          <w:color w:val="000000"/>
          <w:sz w:val="24"/>
        </w:rPr>
        <w:t>8  与现行的相关法律、法规、规章及相关标准（包括强制性标准）的协调性</w:t>
      </w:r>
    </w:p>
    <w:p>
      <w:pPr>
        <w:pageBreakBefore w:val="0"/>
        <w:kinsoku/>
        <w:wordWrap/>
        <w:overflowPunct/>
        <w:topLinePunct w:val="0"/>
        <w:bidi w:val="0"/>
        <w:adjustRightInd/>
        <w:snapToGrid/>
        <w:spacing w:line="400" w:lineRule="exact"/>
        <w:ind w:firstLine="420"/>
        <w:textAlignment w:val="auto"/>
        <w:rPr>
          <w:rFonts w:hint="eastAsia" w:ascii="宋体" w:hAnsi="宋体"/>
          <w:color w:val="000000"/>
          <w:sz w:val="24"/>
        </w:rPr>
      </w:pPr>
      <w:r>
        <w:rPr>
          <w:rFonts w:hint="eastAsia" w:ascii="宋体" w:hAnsi="宋体"/>
          <w:color w:val="000000"/>
          <w:sz w:val="24"/>
        </w:rPr>
        <w:t>本标准在制定程序及标准格式方面，符合GB/T1.1-2020规范。经调研，本标准符合现行的相关法律、法规、规章及相关标准（包括强制性标准）的要求，并具有协调一致性。</w:t>
      </w:r>
    </w:p>
    <w:p>
      <w:pPr>
        <w:pageBreakBefore w:val="0"/>
        <w:kinsoku/>
        <w:wordWrap/>
        <w:overflowPunct/>
        <w:topLinePunct w:val="0"/>
        <w:bidi w:val="0"/>
        <w:adjustRightInd/>
        <w:snapToGrid/>
        <w:spacing w:before="120" w:beforeLines="50" w:line="400" w:lineRule="exact"/>
        <w:textAlignment w:val="auto"/>
        <w:rPr>
          <w:rFonts w:hint="eastAsia" w:ascii="宋体" w:hAnsi="宋体"/>
          <w:b/>
          <w:color w:val="000000"/>
          <w:sz w:val="24"/>
        </w:rPr>
      </w:pPr>
      <w:r>
        <w:rPr>
          <w:rFonts w:hint="eastAsia" w:ascii="宋体" w:hAnsi="宋体"/>
          <w:b/>
          <w:color w:val="000000"/>
          <w:sz w:val="24"/>
        </w:rPr>
        <w:t>9  重大分歧意见的处理经过和依据</w:t>
      </w:r>
    </w:p>
    <w:p>
      <w:pPr>
        <w:pageBreakBefore w:val="0"/>
        <w:kinsoku/>
        <w:wordWrap/>
        <w:overflowPunct/>
        <w:topLinePunct w:val="0"/>
        <w:bidi w:val="0"/>
        <w:adjustRightInd/>
        <w:snapToGrid/>
        <w:spacing w:line="400" w:lineRule="exact"/>
        <w:textAlignment w:val="auto"/>
        <w:rPr>
          <w:rFonts w:hint="eastAsia" w:ascii="宋体" w:hAnsi="宋体"/>
          <w:color w:val="000000"/>
          <w:sz w:val="24"/>
        </w:rPr>
      </w:pPr>
      <w:r>
        <w:rPr>
          <w:rFonts w:hint="eastAsia" w:ascii="宋体" w:hAnsi="宋体"/>
          <w:color w:val="000000"/>
          <w:sz w:val="24"/>
        </w:rPr>
        <w:tab/>
      </w:r>
      <w:r>
        <w:rPr>
          <w:rFonts w:hint="eastAsia" w:ascii="宋体" w:hAnsi="宋体"/>
          <w:color w:val="000000"/>
          <w:sz w:val="24"/>
        </w:rPr>
        <w:t>无。</w:t>
      </w:r>
    </w:p>
    <w:p>
      <w:pPr>
        <w:pageBreakBefore w:val="0"/>
        <w:kinsoku/>
        <w:wordWrap/>
        <w:overflowPunct/>
        <w:topLinePunct w:val="0"/>
        <w:bidi w:val="0"/>
        <w:adjustRightInd/>
        <w:snapToGrid/>
        <w:spacing w:before="120" w:beforeLines="50" w:line="400" w:lineRule="exact"/>
        <w:textAlignment w:val="auto"/>
        <w:rPr>
          <w:rFonts w:hint="eastAsia" w:ascii="宋体" w:hAnsi="宋体"/>
          <w:b/>
          <w:color w:val="000000"/>
          <w:sz w:val="24"/>
        </w:rPr>
      </w:pPr>
      <w:r>
        <w:rPr>
          <w:rFonts w:hint="eastAsia" w:ascii="宋体" w:hAnsi="宋体"/>
          <w:b/>
          <w:color w:val="000000"/>
          <w:sz w:val="24"/>
        </w:rPr>
        <w:t>10  标准性质的建议说明</w:t>
      </w:r>
    </w:p>
    <w:p>
      <w:pPr>
        <w:pageBreakBefore w:val="0"/>
        <w:kinsoku/>
        <w:wordWrap/>
        <w:overflowPunct/>
        <w:topLinePunct w:val="0"/>
        <w:bidi w:val="0"/>
        <w:adjustRightInd/>
        <w:snapToGrid/>
        <w:spacing w:line="400" w:lineRule="exact"/>
        <w:textAlignment w:val="auto"/>
        <w:rPr>
          <w:rFonts w:hint="eastAsia" w:ascii="宋体" w:hAnsi="宋体"/>
          <w:color w:val="000000"/>
          <w:sz w:val="24"/>
        </w:rPr>
      </w:pPr>
      <w:r>
        <w:rPr>
          <w:rFonts w:hint="eastAsia" w:ascii="宋体" w:hAnsi="宋体"/>
          <w:color w:val="000000"/>
          <w:sz w:val="24"/>
        </w:rPr>
        <w:tab/>
      </w:r>
      <w:r>
        <w:rPr>
          <w:rFonts w:hint="eastAsia" w:ascii="宋体" w:hAnsi="宋体"/>
          <w:color w:val="000000"/>
          <w:sz w:val="24"/>
        </w:rPr>
        <w:t>本标准为推荐性行业标准。</w:t>
      </w:r>
    </w:p>
    <w:p>
      <w:pPr>
        <w:pageBreakBefore w:val="0"/>
        <w:kinsoku/>
        <w:wordWrap/>
        <w:overflowPunct/>
        <w:topLinePunct w:val="0"/>
        <w:bidi w:val="0"/>
        <w:adjustRightInd/>
        <w:snapToGrid/>
        <w:spacing w:before="120" w:beforeLines="50" w:line="400" w:lineRule="exact"/>
        <w:textAlignment w:val="auto"/>
        <w:rPr>
          <w:rFonts w:hint="eastAsia" w:ascii="宋体" w:hAnsi="宋体"/>
          <w:b/>
          <w:color w:val="000000"/>
          <w:sz w:val="24"/>
        </w:rPr>
      </w:pPr>
      <w:r>
        <w:rPr>
          <w:rFonts w:hint="eastAsia" w:ascii="宋体" w:hAnsi="宋体"/>
          <w:b/>
          <w:color w:val="000000"/>
          <w:sz w:val="24"/>
        </w:rPr>
        <w:t>11  贯彻标准的要求和措施建议（包括组织措施、技术措施、过度办法、实施日期等）</w:t>
      </w:r>
    </w:p>
    <w:p>
      <w:pPr>
        <w:pageBreakBefore w:val="0"/>
        <w:kinsoku/>
        <w:wordWrap/>
        <w:overflowPunct/>
        <w:topLinePunct w:val="0"/>
        <w:bidi w:val="0"/>
        <w:adjustRightInd/>
        <w:snapToGrid/>
        <w:spacing w:line="400" w:lineRule="exact"/>
        <w:textAlignment w:val="auto"/>
        <w:rPr>
          <w:rFonts w:hint="eastAsia" w:ascii="宋体" w:hAnsi="宋体"/>
          <w:color w:val="000000"/>
          <w:sz w:val="24"/>
        </w:rPr>
      </w:pPr>
      <w:r>
        <w:rPr>
          <w:rFonts w:hint="eastAsia" w:ascii="宋体" w:hAnsi="宋体"/>
          <w:color w:val="000000"/>
          <w:sz w:val="24"/>
        </w:rPr>
        <w:tab/>
      </w:r>
      <w:r>
        <w:rPr>
          <w:rFonts w:hint="eastAsia" w:ascii="宋体" w:hAnsi="宋体"/>
          <w:color w:val="000000"/>
          <w:sz w:val="24"/>
        </w:rPr>
        <w:t>建议标委会在标准发布实施后，组织相关企业进行宣贯，建议在发布6个月后实施。</w:t>
      </w:r>
    </w:p>
    <w:p>
      <w:pPr>
        <w:pageBreakBefore w:val="0"/>
        <w:kinsoku/>
        <w:wordWrap/>
        <w:overflowPunct/>
        <w:topLinePunct w:val="0"/>
        <w:bidi w:val="0"/>
        <w:adjustRightInd/>
        <w:snapToGrid/>
        <w:spacing w:before="120" w:beforeLines="50" w:line="400" w:lineRule="exact"/>
        <w:textAlignment w:val="auto"/>
        <w:rPr>
          <w:rFonts w:hint="eastAsia" w:ascii="宋体" w:hAnsi="宋体"/>
          <w:b/>
          <w:color w:val="000000"/>
          <w:sz w:val="24"/>
        </w:rPr>
      </w:pPr>
      <w:r>
        <w:rPr>
          <w:rFonts w:hint="eastAsia" w:ascii="宋体" w:hAnsi="宋体"/>
          <w:b/>
          <w:color w:val="000000"/>
          <w:sz w:val="24"/>
        </w:rPr>
        <w:t>12  废止现行相关标准的建议</w:t>
      </w:r>
    </w:p>
    <w:p>
      <w:pPr>
        <w:pageBreakBefore w:val="0"/>
        <w:kinsoku/>
        <w:wordWrap/>
        <w:overflowPunct/>
        <w:topLinePunct w:val="0"/>
        <w:bidi w:val="0"/>
        <w:adjustRightInd/>
        <w:snapToGrid/>
        <w:spacing w:line="400" w:lineRule="exact"/>
        <w:textAlignment w:val="auto"/>
        <w:rPr>
          <w:rFonts w:hint="eastAsia" w:ascii="宋体" w:hAnsi="宋体"/>
          <w:color w:val="000000"/>
          <w:sz w:val="24"/>
        </w:rPr>
      </w:pPr>
      <w:r>
        <w:rPr>
          <w:rFonts w:hint="eastAsia" w:ascii="宋体" w:hAnsi="宋体"/>
          <w:color w:val="000000"/>
          <w:sz w:val="24"/>
        </w:rPr>
        <w:tab/>
      </w:r>
      <w:r>
        <w:rPr>
          <w:rFonts w:hint="eastAsia" w:ascii="宋体" w:hAnsi="宋体"/>
          <w:color w:val="000000"/>
          <w:sz w:val="24"/>
        </w:rPr>
        <w:t>本标准为首次制定的标准。</w:t>
      </w:r>
    </w:p>
    <w:p>
      <w:pPr>
        <w:pageBreakBefore w:val="0"/>
        <w:kinsoku/>
        <w:wordWrap/>
        <w:overflowPunct/>
        <w:topLinePunct w:val="0"/>
        <w:bidi w:val="0"/>
        <w:adjustRightInd/>
        <w:snapToGrid/>
        <w:spacing w:before="120" w:beforeLines="50" w:line="400" w:lineRule="exact"/>
        <w:textAlignment w:val="auto"/>
        <w:rPr>
          <w:rFonts w:hint="eastAsia" w:ascii="宋体" w:hAnsi="宋体"/>
          <w:b/>
          <w:color w:val="000000"/>
          <w:sz w:val="24"/>
        </w:rPr>
      </w:pPr>
      <w:r>
        <w:rPr>
          <w:rFonts w:hint="eastAsia" w:ascii="宋体" w:hAnsi="宋体"/>
          <w:b/>
          <w:color w:val="000000"/>
          <w:sz w:val="24"/>
        </w:rPr>
        <w:t>13  其它说明</w:t>
      </w:r>
    </w:p>
    <w:p>
      <w:pPr>
        <w:pageBreakBefore w:val="0"/>
        <w:kinsoku/>
        <w:wordWrap/>
        <w:overflowPunct/>
        <w:topLinePunct w:val="0"/>
        <w:bidi w:val="0"/>
        <w:adjustRightInd/>
        <w:snapToGrid/>
        <w:spacing w:line="400" w:lineRule="exact"/>
        <w:textAlignment w:val="auto"/>
        <w:rPr>
          <w:rFonts w:hint="eastAsia" w:ascii="宋体" w:hAnsi="宋体"/>
          <w:color w:val="000000"/>
          <w:sz w:val="24"/>
        </w:rPr>
      </w:pPr>
      <w:r>
        <w:rPr>
          <w:rFonts w:hint="eastAsia" w:ascii="宋体" w:hAnsi="宋体"/>
          <w:color w:val="000000"/>
          <w:sz w:val="24"/>
        </w:rPr>
        <w:tab/>
      </w:r>
      <w:r>
        <w:rPr>
          <w:rFonts w:hint="eastAsia" w:ascii="宋体" w:hAnsi="宋体"/>
          <w:color w:val="000000"/>
          <w:sz w:val="24"/>
        </w:rPr>
        <w:t>无其它说明事项。</w:t>
      </w:r>
    </w:p>
    <w:p>
      <w:pPr>
        <w:pageBreakBefore w:val="0"/>
        <w:kinsoku/>
        <w:wordWrap/>
        <w:overflowPunct/>
        <w:topLinePunct w:val="0"/>
        <w:bidi w:val="0"/>
        <w:adjustRightInd/>
        <w:snapToGrid/>
        <w:spacing w:line="400" w:lineRule="exact"/>
        <w:ind w:firstLine="7433" w:firstLineChars="3085"/>
        <w:textAlignment w:val="auto"/>
        <w:rPr>
          <w:rFonts w:hint="eastAsia"/>
          <w:b/>
          <w:color w:val="000000"/>
          <w:sz w:val="24"/>
        </w:rPr>
      </w:pPr>
    </w:p>
    <w:sectPr>
      <w:footerReference r:id="rId3" w:type="default"/>
      <w:footerReference r:id="rId4" w:type="even"/>
      <w:pgSz w:w="11906" w:h="16838"/>
      <w:pgMar w:top="1418" w:right="1134" w:bottom="1134" w:left="1418" w:header="567" w:footer="454" w:gutter="0"/>
      <w:pgNumType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p>
    <w:pPr>
      <w:pStyle w:val="8"/>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3"/>
      </w:rPr>
    </w:pPr>
    <w:r>
      <w:fldChar w:fldCharType="begin"/>
    </w:r>
    <w:r>
      <w:rPr>
        <w:rStyle w:val="13"/>
      </w:rPr>
      <w:instrText xml:space="preserve">PAGE  </w:instrText>
    </w:r>
    <w: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54A1C"/>
    <w:multiLevelType w:val="multilevel"/>
    <w:tmpl w:val="5F354A1C"/>
    <w:lvl w:ilvl="0" w:tentative="0">
      <w:start w:val="1"/>
      <w:numFmt w:val="none"/>
      <w:suff w:val="nothing"/>
      <w:lvlText w:val=""/>
      <w:lvlJc w:val="center"/>
      <w:pPr>
        <w:ind w:left="0" w:firstLine="0"/>
      </w:pPr>
      <w:rPr>
        <w:rFonts w:hint="default" w:ascii="Times New Roman" w:hAnsi="Times New Roman" w:eastAsia="黑体"/>
        <w:b w:val="0"/>
        <w:i w:val="0"/>
        <w:sz w:val="36"/>
        <w:szCs w:val="36"/>
      </w:rPr>
    </w:lvl>
    <w:lvl w:ilvl="1" w:tentative="0">
      <w:start w:val="1"/>
      <w:numFmt w:val="decimal"/>
      <w:suff w:val="nothing"/>
      <w:lvlText w:val="%1%2  "/>
      <w:lvlJc w:val="left"/>
      <w:pPr>
        <w:ind w:left="0" w:firstLine="0"/>
      </w:pPr>
      <w:rPr>
        <w:rFonts w:hint="eastAsia" w:ascii="黑体" w:hAnsi="黑体" w:eastAsia="黑体"/>
        <w:b w:val="0"/>
        <w:i w:val="0"/>
        <w:color w:val="auto"/>
        <w:sz w:val="21"/>
        <w:szCs w:val="30"/>
      </w:rPr>
    </w:lvl>
    <w:lvl w:ilvl="2" w:tentative="0">
      <w:start w:val="1"/>
      <w:numFmt w:val="decimal"/>
      <w:suff w:val="nothing"/>
      <w:lvlText w:val="%1%2.%3  "/>
      <w:lvlJc w:val="left"/>
      <w:pPr>
        <w:ind w:left="284" w:firstLine="0"/>
      </w:pPr>
      <w:rPr>
        <w:rFonts w:hint="default" w:ascii="黑体" w:hAnsi="黑体" w:eastAsia="黑体" w:cs="Times New Roman"/>
        <w:b w:val="0"/>
        <w:i w:val="0"/>
        <w:iCs w:val="0"/>
        <w:caps w:val="0"/>
        <w:smallCaps w:val="0"/>
        <w:strike w:val="0"/>
        <w:dstrike w:val="0"/>
        <w:vanish w:val="0"/>
        <w:color w:val="000000"/>
        <w:spacing w:val="0"/>
        <w:kern w:val="0"/>
        <w:position w:val="0"/>
        <w:sz w:val="21"/>
        <w:u w:val="none"/>
        <w:vertAlign w:val="baseline"/>
      </w:rPr>
    </w:lvl>
    <w:lvl w:ilvl="3" w:tentative="0">
      <w:start w:val="1"/>
      <w:numFmt w:val="decimal"/>
      <w:suff w:val="nothing"/>
      <w:lvlText w:val="%1%2.%3.%4  "/>
      <w:lvlJc w:val="left"/>
      <w:pPr>
        <w:ind w:left="993"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4" w:tentative="0">
      <w:start w:val="1"/>
      <w:numFmt w:val="decimal"/>
      <w:pStyle w:val="4"/>
      <w:suff w:val="nothing"/>
      <w:lvlText w:val="%1%2.%3.%4.%5  "/>
      <w:lvlJc w:val="left"/>
      <w:pPr>
        <w:ind w:left="568" w:firstLine="0"/>
      </w:pPr>
      <w:rPr>
        <w:rFonts w:hint="default" w:ascii="Times New Roman" w:hAnsi="Times New Roman" w:eastAsia="黑体"/>
        <w:b w:val="0"/>
        <w:sz w:val="21"/>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66"/>
    <w:rsid w:val="0001093C"/>
    <w:rsid w:val="000110EA"/>
    <w:rsid w:val="00014523"/>
    <w:rsid w:val="000157DB"/>
    <w:rsid w:val="0002432A"/>
    <w:rsid w:val="00024528"/>
    <w:rsid w:val="00026A8D"/>
    <w:rsid w:val="00027D4A"/>
    <w:rsid w:val="00030D7A"/>
    <w:rsid w:val="00046087"/>
    <w:rsid w:val="00047CCB"/>
    <w:rsid w:val="000521C4"/>
    <w:rsid w:val="00053C58"/>
    <w:rsid w:val="00056316"/>
    <w:rsid w:val="00065256"/>
    <w:rsid w:val="000704E7"/>
    <w:rsid w:val="00086A3B"/>
    <w:rsid w:val="000916DC"/>
    <w:rsid w:val="00096684"/>
    <w:rsid w:val="00097E39"/>
    <w:rsid w:val="000A058D"/>
    <w:rsid w:val="000A36CA"/>
    <w:rsid w:val="000A6289"/>
    <w:rsid w:val="000B0ADB"/>
    <w:rsid w:val="000B5018"/>
    <w:rsid w:val="000B5BD9"/>
    <w:rsid w:val="000C0DB7"/>
    <w:rsid w:val="000C6F13"/>
    <w:rsid w:val="000C72C3"/>
    <w:rsid w:val="000D5DD2"/>
    <w:rsid w:val="000F046C"/>
    <w:rsid w:val="001011C0"/>
    <w:rsid w:val="00101E10"/>
    <w:rsid w:val="00102A21"/>
    <w:rsid w:val="0010379C"/>
    <w:rsid w:val="00105220"/>
    <w:rsid w:val="001112CA"/>
    <w:rsid w:val="00111B05"/>
    <w:rsid w:val="00113191"/>
    <w:rsid w:val="00131F62"/>
    <w:rsid w:val="001520CC"/>
    <w:rsid w:val="001527A0"/>
    <w:rsid w:val="001539E7"/>
    <w:rsid w:val="00163142"/>
    <w:rsid w:val="00165343"/>
    <w:rsid w:val="00165E2F"/>
    <w:rsid w:val="00175536"/>
    <w:rsid w:val="00181359"/>
    <w:rsid w:val="00182FBC"/>
    <w:rsid w:val="0018627F"/>
    <w:rsid w:val="00187330"/>
    <w:rsid w:val="0018787F"/>
    <w:rsid w:val="001963DD"/>
    <w:rsid w:val="001A520C"/>
    <w:rsid w:val="001B332B"/>
    <w:rsid w:val="001B38A7"/>
    <w:rsid w:val="001B4C99"/>
    <w:rsid w:val="001B4D0F"/>
    <w:rsid w:val="001B5E93"/>
    <w:rsid w:val="001C5F10"/>
    <w:rsid w:val="001C6539"/>
    <w:rsid w:val="001D042D"/>
    <w:rsid w:val="001D1677"/>
    <w:rsid w:val="001D62FF"/>
    <w:rsid w:val="001E62A2"/>
    <w:rsid w:val="001F01F1"/>
    <w:rsid w:val="001F037D"/>
    <w:rsid w:val="00201E33"/>
    <w:rsid w:val="00205835"/>
    <w:rsid w:val="0020609D"/>
    <w:rsid w:val="002133CD"/>
    <w:rsid w:val="00213700"/>
    <w:rsid w:val="00213EBB"/>
    <w:rsid w:val="00214AD2"/>
    <w:rsid w:val="00215174"/>
    <w:rsid w:val="002166ED"/>
    <w:rsid w:val="00220DA6"/>
    <w:rsid w:val="002235C2"/>
    <w:rsid w:val="00227374"/>
    <w:rsid w:val="00243BEC"/>
    <w:rsid w:val="002452F0"/>
    <w:rsid w:val="00257DD0"/>
    <w:rsid w:val="00257E9D"/>
    <w:rsid w:val="00261F0C"/>
    <w:rsid w:val="0026631C"/>
    <w:rsid w:val="002817C4"/>
    <w:rsid w:val="00282B8C"/>
    <w:rsid w:val="00286D85"/>
    <w:rsid w:val="00290F19"/>
    <w:rsid w:val="00294D8D"/>
    <w:rsid w:val="002A3F41"/>
    <w:rsid w:val="002A6DEC"/>
    <w:rsid w:val="002B6000"/>
    <w:rsid w:val="002B671F"/>
    <w:rsid w:val="002B6DC4"/>
    <w:rsid w:val="002C049C"/>
    <w:rsid w:val="002D154B"/>
    <w:rsid w:val="002D4EDC"/>
    <w:rsid w:val="002E72EE"/>
    <w:rsid w:val="002F39EA"/>
    <w:rsid w:val="002F631C"/>
    <w:rsid w:val="0030782E"/>
    <w:rsid w:val="00313CB7"/>
    <w:rsid w:val="00315E25"/>
    <w:rsid w:val="00321254"/>
    <w:rsid w:val="003272EE"/>
    <w:rsid w:val="00330E80"/>
    <w:rsid w:val="00332CA9"/>
    <w:rsid w:val="00336819"/>
    <w:rsid w:val="0034715B"/>
    <w:rsid w:val="00392D6F"/>
    <w:rsid w:val="00395BF5"/>
    <w:rsid w:val="003979AF"/>
    <w:rsid w:val="003B6279"/>
    <w:rsid w:val="003C4D63"/>
    <w:rsid w:val="003C684D"/>
    <w:rsid w:val="003D0D11"/>
    <w:rsid w:val="003D3D41"/>
    <w:rsid w:val="003D6C6E"/>
    <w:rsid w:val="003D7487"/>
    <w:rsid w:val="003E505B"/>
    <w:rsid w:val="003F2AD9"/>
    <w:rsid w:val="004016CE"/>
    <w:rsid w:val="00401B14"/>
    <w:rsid w:val="004033C1"/>
    <w:rsid w:val="0040352B"/>
    <w:rsid w:val="00403960"/>
    <w:rsid w:val="0040535B"/>
    <w:rsid w:val="00413D45"/>
    <w:rsid w:val="00417764"/>
    <w:rsid w:val="0043431C"/>
    <w:rsid w:val="004349B6"/>
    <w:rsid w:val="0043569A"/>
    <w:rsid w:val="004416A3"/>
    <w:rsid w:val="00455EE0"/>
    <w:rsid w:val="004625EE"/>
    <w:rsid w:val="00476016"/>
    <w:rsid w:val="00476026"/>
    <w:rsid w:val="00480704"/>
    <w:rsid w:val="00491141"/>
    <w:rsid w:val="004A3FBB"/>
    <w:rsid w:val="004A4F61"/>
    <w:rsid w:val="004B18BD"/>
    <w:rsid w:val="004B3973"/>
    <w:rsid w:val="004B7EC3"/>
    <w:rsid w:val="004C63BF"/>
    <w:rsid w:val="004D3021"/>
    <w:rsid w:val="004D6791"/>
    <w:rsid w:val="004D7507"/>
    <w:rsid w:val="004F0E7E"/>
    <w:rsid w:val="00502C76"/>
    <w:rsid w:val="00503C36"/>
    <w:rsid w:val="00506267"/>
    <w:rsid w:val="005064DC"/>
    <w:rsid w:val="00515F79"/>
    <w:rsid w:val="00522D50"/>
    <w:rsid w:val="005352FF"/>
    <w:rsid w:val="00541416"/>
    <w:rsid w:val="00542104"/>
    <w:rsid w:val="00546E8D"/>
    <w:rsid w:val="0054774B"/>
    <w:rsid w:val="00552B13"/>
    <w:rsid w:val="00560519"/>
    <w:rsid w:val="00562097"/>
    <w:rsid w:val="00564A82"/>
    <w:rsid w:val="00567B97"/>
    <w:rsid w:val="005747FC"/>
    <w:rsid w:val="00576B2F"/>
    <w:rsid w:val="00582649"/>
    <w:rsid w:val="0058434C"/>
    <w:rsid w:val="005862ED"/>
    <w:rsid w:val="0059351A"/>
    <w:rsid w:val="00594BCF"/>
    <w:rsid w:val="005951E8"/>
    <w:rsid w:val="005A0F1B"/>
    <w:rsid w:val="005A1792"/>
    <w:rsid w:val="005A3C4E"/>
    <w:rsid w:val="005A7554"/>
    <w:rsid w:val="005B7F6D"/>
    <w:rsid w:val="005D49CC"/>
    <w:rsid w:val="005D7FD4"/>
    <w:rsid w:val="005E314F"/>
    <w:rsid w:val="005E5073"/>
    <w:rsid w:val="005E5189"/>
    <w:rsid w:val="0060087B"/>
    <w:rsid w:val="00603CEA"/>
    <w:rsid w:val="00604D03"/>
    <w:rsid w:val="006120CE"/>
    <w:rsid w:val="00612EE1"/>
    <w:rsid w:val="0061320D"/>
    <w:rsid w:val="00614A00"/>
    <w:rsid w:val="0062071C"/>
    <w:rsid w:val="00624C90"/>
    <w:rsid w:val="0063006C"/>
    <w:rsid w:val="00643E16"/>
    <w:rsid w:val="006462DD"/>
    <w:rsid w:val="00653B52"/>
    <w:rsid w:val="00653B5F"/>
    <w:rsid w:val="006562B5"/>
    <w:rsid w:val="006610EB"/>
    <w:rsid w:val="00662402"/>
    <w:rsid w:val="0066446B"/>
    <w:rsid w:val="006710BE"/>
    <w:rsid w:val="006726C5"/>
    <w:rsid w:val="00675C2A"/>
    <w:rsid w:val="0067634D"/>
    <w:rsid w:val="0068183C"/>
    <w:rsid w:val="00684C41"/>
    <w:rsid w:val="0069069B"/>
    <w:rsid w:val="00693052"/>
    <w:rsid w:val="00693A6D"/>
    <w:rsid w:val="006A263B"/>
    <w:rsid w:val="006A4F44"/>
    <w:rsid w:val="006A6B14"/>
    <w:rsid w:val="006B7F65"/>
    <w:rsid w:val="006C4732"/>
    <w:rsid w:val="006C69D9"/>
    <w:rsid w:val="006D5B6E"/>
    <w:rsid w:val="006D767F"/>
    <w:rsid w:val="006E642D"/>
    <w:rsid w:val="006F0511"/>
    <w:rsid w:val="006F57F5"/>
    <w:rsid w:val="006F60A3"/>
    <w:rsid w:val="007005D8"/>
    <w:rsid w:val="00701629"/>
    <w:rsid w:val="00710EBB"/>
    <w:rsid w:val="00711760"/>
    <w:rsid w:val="00712978"/>
    <w:rsid w:val="00712DB1"/>
    <w:rsid w:val="007163D1"/>
    <w:rsid w:val="00716F6C"/>
    <w:rsid w:val="007348B5"/>
    <w:rsid w:val="007416CE"/>
    <w:rsid w:val="00745774"/>
    <w:rsid w:val="00747908"/>
    <w:rsid w:val="00757E74"/>
    <w:rsid w:val="007650AB"/>
    <w:rsid w:val="007706A9"/>
    <w:rsid w:val="007818C2"/>
    <w:rsid w:val="007854E1"/>
    <w:rsid w:val="00797062"/>
    <w:rsid w:val="007A5173"/>
    <w:rsid w:val="007A5236"/>
    <w:rsid w:val="007A60DB"/>
    <w:rsid w:val="007B2498"/>
    <w:rsid w:val="007C7194"/>
    <w:rsid w:val="007C7FC1"/>
    <w:rsid w:val="007D63C3"/>
    <w:rsid w:val="007E18B0"/>
    <w:rsid w:val="007E6E71"/>
    <w:rsid w:val="00806585"/>
    <w:rsid w:val="008106E0"/>
    <w:rsid w:val="008117BF"/>
    <w:rsid w:val="0081427B"/>
    <w:rsid w:val="0081710E"/>
    <w:rsid w:val="00821F49"/>
    <w:rsid w:val="00825BA6"/>
    <w:rsid w:val="008449AA"/>
    <w:rsid w:val="008503F9"/>
    <w:rsid w:val="00851CF1"/>
    <w:rsid w:val="008542C9"/>
    <w:rsid w:val="00856458"/>
    <w:rsid w:val="00861079"/>
    <w:rsid w:val="0086403A"/>
    <w:rsid w:val="008804D6"/>
    <w:rsid w:val="00880BE5"/>
    <w:rsid w:val="00890ECE"/>
    <w:rsid w:val="008966B7"/>
    <w:rsid w:val="008A330A"/>
    <w:rsid w:val="008B0859"/>
    <w:rsid w:val="008B1372"/>
    <w:rsid w:val="008C57A9"/>
    <w:rsid w:val="008C5A2B"/>
    <w:rsid w:val="008D6D84"/>
    <w:rsid w:val="008D7205"/>
    <w:rsid w:val="008E0E81"/>
    <w:rsid w:val="008E5D5D"/>
    <w:rsid w:val="008F58DC"/>
    <w:rsid w:val="009020E1"/>
    <w:rsid w:val="00915629"/>
    <w:rsid w:val="0091575D"/>
    <w:rsid w:val="00915760"/>
    <w:rsid w:val="00923C4F"/>
    <w:rsid w:val="00925EC3"/>
    <w:rsid w:val="00931772"/>
    <w:rsid w:val="00935660"/>
    <w:rsid w:val="009364EE"/>
    <w:rsid w:val="00937974"/>
    <w:rsid w:val="0094224E"/>
    <w:rsid w:val="00943544"/>
    <w:rsid w:val="00950196"/>
    <w:rsid w:val="009526EB"/>
    <w:rsid w:val="00956565"/>
    <w:rsid w:val="00963BDE"/>
    <w:rsid w:val="00967AA2"/>
    <w:rsid w:val="00970FB9"/>
    <w:rsid w:val="0097634A"/>
    <w:rsid w:val="00977B86"/>
    <w:rsid w:val="009878B3"/>
    <w:rsid w:val="009948F1"/>
    <w:rsid w:val="00994C82"/>
    <w:rsid w:val="009954C1"/>
    <w:rsid w:val="009A3ADA"/>
    <w:rsid w:val="009A6C07"/>
    <w:rsid w:val="009C041D"/>
    <w:rsid w:val="009D2EDC"/>
    <w:rsid w:val="009E1885"/>
    <w:rsid w:val="009E45CE"/>
    <w:rsid w:val="009E51A6"/>
    <w:rsid w:val="009E7EC3"/>
    <w:rsid w:val="00A00588"/>
    <w:rsid w:val="00A039CF"/>
    <w:rsid w:val="00A24AC3"/>
    <w:rsid w:val="00A27D6E"/>
    <w:rsid w:val="00A4400F"/>
    <w:rsid w:val="00A4570B"/>
    <w:rsid w:val="00A502FA"/>
    <w:rsid w:val="00A50810"/>
    <w:rsid w:val="00A5248A"/>
    <w:rsid w:val="00A71949"/>
    <w:rsid w:val="00A8665B"/>
    <w:rsid w:val="00A97E6C"/>
    <w:rsid w:val="00AA03A3"/>
    <w:rsid w:val="00AA0466"/>
    <w:rsid w:val="00AA610F"/>
    <w:rsid w:val="00AB2059"/>
    <w:rsid w:val="00AC1010"/>
    <w:rsid w:val="00AC1743"/>
    <w:rsid w:val="00AC2C88"/>
    <w:rsid w:val="00AC6EE1"/>
    <w:rsid w:val="00AD3AF4"/>
    <w:rsid w:val="00AD3D7C"/>
    <w:rsid w:val="00AF1D69"/>
    <w:rsid w:val="00AF2A38"/>
    <w:rsid w:val="00AF3E7B"/>
    <w:rsid w:val="00AF3F43"/>
    <w:rsid w:val="00AF4CA6"/>
    <w:rsid w:val="00B05816"/>
    <w:rsid w:val="00B07393"/>
    <w:rsid w:val="00B167FE"/>
    <w:rsid w:val="00B23DCE"/>
    <w:rsid w:val="00B249F6"/>
    <w:rsid w:val="00B30D5C"/>
    <w:rsid w:val="00B41CAA"/>
    <w:rsid w:val="00B60181"/>
    <w:rsid w:val="00B609C1"/>
    <w:rsid w:val="00B60F8A"/>
    <w:rsid w:val="00B646C1"/>
    <w:rsid w:val="00B73761"/>
    <w:rsid w:val="00B744A2"/>
    <w:rsid w:val="00B76DE5"/>
    <w:rsid w:val="00B9346A"/>
    <w:rsid w:val="00B95169"/>
    <w:rsid w:val="00B975B7"/>
    <w:rsid w:val="00BA4776"/>
    <w:rsid w:val="00BA7533"/>
    <w:rsid w:val="00BB2D1F"/>
    <w:rsid w:val="00BC2DCA"/>
    <w:rsid w:val="00BC339B"/>
    <w:rsid w:val="00BC36A6"/>
    <w:rsid w:val="00BC4860"/>
    <w:rsid w:val="00BC667C"/>
    <w:rsid w:val="00BD237B"/>
    <w:rsid w:val="00BD41B2"/>
    <w:rsid w:val="00BD6E1A"/>
    <w:rsid w:val="00BF1604"/>
    <w:rsid w:val="00C11478"/>
    <w:rsid w:val="00C1310F"/>
    <w:rsid w:val="00C14B87"/>
    <w:rsid w:val="00C15214"/>
    <w:rsid w:val="00C22783"/>
    <w:rsid w:val="00C22CAE"/>
    <w:rsid w:val="00C3495A"/>
    <w:rsid w:val="00C36352"/>
    <w:rsid w:val="00C36599"/>
    <w:rsid w:val="00C41312"/>
    <w:rsid w:val="00C50A4C"/>
    <w:rsid w:val="00C5104F"/>
    <w:rsid w:val="00C51786"/>
    <w:rsid w:val="00C55FBE"/>
    <w:rsid w:val="00C6569A"/>
    <w:rsid w:val="00C6665E"/>
    <w:rsid w:val="00C6695D"/>
    <w:rsid w:val="00C6789F"/>
    <w:rsid w:val="00C70F8C"/>
    <w:rsid w:val="00C73B07"/>
    <w:rsid w:val="00C76315"/>
    <w:rsid w:val="00C827A4"/>
    <w:rsid w:val="00C84BBE"/>
    <w:rsid w:val="00C85212"/>
    <w:rsid w:val="00C867C5"/>
    <w:rsid w:val="00C94B2D"/>
    <w:rsid w:val="00C970CC"/>
    <w:rsid w:val="00C97B3A"/>
    <w:rsid w:val="00CA38A3"/>
    <w:rsid w:val="00CC70E0"/>
    <w:rsid w:val="00CD113B"/>
    <w:rsid w:val="00CD625A"/>
    <w:rsid w:val="00CD7B56"/>
    <w:rsid w:val="00CE1636"/>
    <w:rsid w:val="00CE24F9"/>
    <w:rsid w:val="00CE7135"/>
    <w:rsid w:val="00CF0181"/>
    <w:rsid w:val="00D02979"/>
    <w:rsid w:val="00D07BC2"/>
    <w:rsid w:val="00D11465"/>
    <w:rsid w:val="00D13C8B"/>
    <w:rsid w:val="00D32EE1"/>
    <w:rsid w:val="00D36FCC"/>
    <w:rsid w:val="00D37546"/>
    <w:rsid w:val="00D4061E"/>
    <w:rsid w:val="00D439BE"/>
    <w:rsid w:val="00D52830"/>
    <w:rsid w:val="00D56B76"/>
    <w:rsid w:val="00D74197"/>
    <w:rsid w:val="00D85F3C"/>
    <w:rsid w:val="00D86D48"/>
    <w:rsid w:val="00D8760C"/>
    <w:rsid w:val="00D96486"/>
    <w:rsid w:val="00DB5642"/>
    <w:rsid w:val="00DB6287"/>
    <w:rsid w:val="00DC4AEC"/>
    <w:rsid w:val="00DC6635"/>
    <w:rsid w:val="00DD628C"/>
    <w:rsid w:val="00DD6E95"/>
    <w:rsid w:val="00DE2E66"/>
    <w:rsid w:val="00DF12EA"/>
    <w:rsid w:val="00DF4086"/>
    <w:rsid w:val="00E00012"/>
    <w:rsid w:val="00E00F93"/>
    <w:rsid w:val="00E02B85"/>
    <w:rsid w:val="00E057F7"/>
    <w:rsid w:val="00E075F0"/>
    <w:rsid w:val="00E11356"/>
    <w:rsid w:val="00E146F1"/>
    <w:rsid w:val="00E229B6"/>
    <w:rsid w:val="00E22FFA"/>
    <w:rsid w:val="00E2636F"/>
    <w:rsid w:val="00E329A0"/>
    <w:rsid w:val="00E32A57"/>
    <w:rsid w:val="00E41B07"/>
    <w:rsid w:val="00E41E1D"/>
    <w:rsid w:val="00E42188"/>
    <w:rsid w:val="00E45440"/>
    <w:rsid w:val="00E45773"/>
    <w:rsid w:val="00E474EE"/>
    <w:rsid w:val="00E52FDA"/>
    <w:rsid w:val="00E54496"/>
    <w:rsid w:val="00E55886"/>
    <w:rsid w:val="00E62A39"/>
    <w:rsid w:val="00E62A67"/>
    <w:rsid w:val="00E67917"/>
    <w:rsid w:val="00E80844"/>
    <w:rsid w:val="00E853F9"/>
    <w:rsid w:val="00E92F62"/>
    <w:rsid w:val="00EA09A1"/>
    <w:rsid w:val="00EA5F27"/>
    <w:rsid w:val="00EB406B"/>
    <w:rsid w:val="00EB4242"/>
    <w:rsid w:val="00EC6515"/>
    <w:rsid w:val="00EC7597"/>
    <w:rsid w:val="00ED018B"/>
    <w:rsid w:val="00ED0327"/>
    <w:rsid w:val="00ED3C84"/>
    <w:rsid w:val="00ED3F67"/>
    <w:rsid w:val="00ED52AA"/>
    <w:rsid w:val="00EE041A"/>
    <w:rsid w:val="00EE1287"/>
    <w:rsid w:val="00EF598C"/>
    <w:rsid w:val="00F04CEA"/>
    <w:rsid w:val="00F07B19"/>
    <w:rsid w:val="00F13DD1"/>
    <w:rsid w:val="00F1763C"/>
    <w:rsid w:val="00F26595"/>
    <w:rsid w:val="00F26862"/>
    <w:rsid w:val="00F33B13"/>
    <w:rsid w:val="00F33CD7"/>
    <w:rsid w:val="00F3432B"/>
    <w:rsid w:val="00F37965"/>
    <w:rsid w:val="00F40C55"/>
    <w:rsid w:val="00F43290"/>
    <w:rsid w:val="00F44068"/>
    <w:rsid w:val="00F50814"/>
    <w:rsid w:val="00F52555"/>
    <w:rsid w:val="00F535A8"/>
    <w:rsid w:val="00F71B02"/>
    <w:rsid w:val="00F823C7"/>
    <w:rsid w:val="00F83F5F"/>
    <w:rsid w:val="00F8705F"/>
    <w:rsid w:val="00F93366"/>
    <w:rsid w:val="00FA308C"/>
    <w:rsid w:val="00FB35BA"/>
    <w:rsid w:val="00FC1ADB"/>
    <w:rsid w:val="00FC1CAB"/>
    <w:rsid w:val="00FC2F49"/>
    <w:rsid w:val="00FE4582"/>
    <w:rsid w:val="01032251"/>
    <w:rsid w:val="01DD3CFE"/>
    <w:rsid w:val="026140D1"/>
    <w:rsid w:val="078A6382"/>
    <w:rsid w:val="083F45E9"/>
    <w:rsid w:val="0AED35B8"/>
    <w:rsid w:val="0C2740EF"/>
    <w:rsid w:val="0E626EF1"/>
    <w:rsid w:val="0F0F2116"/>
    <w:rsid w:val="0F6A609C"/>
    <w:rsid w:val="0FAE1A20"/>
    <w:rsid w:val="13AB442B"/>
    <w:rsid w:val="1E653B25"/>
    <w:rsid w:val="2052549A"/>
    <w:rsid w:val="23017EF7"/>
    <w:rsid w:val="312D1D79"/>
    <w:rsid w:val="31E979D2"/>
    <w:rsid w:val="3C321B83"/>
    <w:rsid w:val="3C6747E1"/>
    <w:rsid w:val="3DE810DC"/>
    <w:rsid w:val="413D5EA1"/>
    <w:rsid w:val="46EB0F4A"/>
    <w:rsid w:val="49226934"/>
    <w:rsid w:val="4C6E63C5"/>
    <w:rsid w:val="51944DC0"/>
    <w:rsid w:val="54856840"/>
    <w:rsid w:val="560F1E92"/>
    <w:rsid w:val="585054EF"/>
    <w:rsid w:val="58A33477"/>
    <w:rsid w:val="5C89187B"/>
    <w:rsid w:val="5FA22B05"/>
    <w:rsid w:val="5FE90F51"/>
    <w:rsid w:val="60465885"/>
    <w:rsid w:val="637B6219"/>
    <w:rsid w:val="66C04FDC"/>
    <w:rsid w:val="673B05B9"/>
    <w:rsid w:val="67EA6060"/>
    <w:rsid w:val="776F51CD"/>
    <w:rsid w:val="7EBF41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4"/>
    <w:qFormat/>
    <w:uiPriority w:val="9"/>
    <w:pPr>
      <w:widowControl/>
      <w:spacing w:before="100" w:beforeAutospacing="1" w:after="100" w:afterAutospacing="1"/>
      <w:jc w:val="left"/>
      <w:outlineLvl w:val="2"/>
    </w:pPr>
    <w:rPr>
      <w:rFonts w:ascii="宋体" w:hAnsi="宋体"/>
      <w:b/>
      <w:bCs/>
      <w:kern w:val="0"/>
      <w:sz w:val="27"/>
      <w:szCs w:val="27"/>
    </w:rPr>
  </w:style>
  <w:style w:type="paragraph" w:styleId="3">
    <w:name w:val="heading 4"/>
    <w:basedOn w:val="1"/>
    <w:next w:val="1"/>
    <w:link w:val="30"/>
    <w:semiHidden/>
    <w:unhideWhenUsed/>
    <w:qFormat/>
    <w:uiPriority w:val="0"/>
    <w:pPr>
      <w:keepNext/>
      <w:keepLines/>
      <w:spacing w:before="280" w:after="290" w:line="376" w:lineRule="auto"/>
      <w:outlineLvl w:val="3"/>
    </w:pPr>
    <w:rPr>
      <w:rFonts w:ascii="Cambria" w:hAnsi="Cambria"/>
      <w:b/>
      <w:bCs/>
      <w:sz w:val="28"/>
      <w:szCs w:val="28"/>
    </w:rPr>
  </w:style>
  <w:style w:type="paragraph" w:styleId="4">
    <w:name w:val="heading 5"/>
    <w:basedOn w:val="1"/>
    <w:next w:val="1"/>
    <w:qFormat/>
    <w:uiPriority w:val="0"/>
    <w:pPr>
      <w:numPr>
        <w:ilvl w:val="4"/>
        <w:numId w:val="1"/>
      </w:numPr>
      <w:autoSpaceDE/>
      <w:autoSpaceDN/>
      <w:ind w:left="0"/>
      <w:jc w:val="both"/>
      <w:outlineLvl w:val="4"/>
    </w:pPr>
    <w:rPr>
      <w:rFonts w:ascii="Times New Roman" w:hAnsi="Times New Roman" w:eastAsia="黑体" w:cs="Times New Roman"/>
      <w:bCs/>
      <w:kern w:val="2"/>
      <w:sz w:val="21"/>
      <w:szCs w:val="28"/>
      <w:lang w:eastAsia="zh-CN"/>
    </w:rPr>
  </w:style>
  <w:style w:type="character" w:default="1" w:styleId="12">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annotation text"/>
    <w:basedOn w:val="1"/>
    <w:link w:val="26"/>
    <w:qFormat/>
    <w:uiPriority w:val="0"/>
    <w:pPr>
      <w:jc w:val="left"/>
    </w:pPr>
    <w:rPr>
      <w:color w:val="000000"/>
    </w:rPr>
  </w:style>
  <w:style w:type="paragraph" w:styleId="6">
    <w:name w:val="Date"/>
    <w:basedOn w:val="1"/>
    <w:next w:val="1"/>
    <w:qFormat/>
    <w:uiPriority w:val="0"/>
    <w:pPr>
      <w:ind w:left="100" w:leftChars="2500"/>
    </w:pPr>
  </w:style>
  <w:style w:type="paragraph" w:styleId="7">
    <w:name w:val="Balloon Text"/>
    <w:basedOn w:val="1"/>
    <w:link w:val="27"/>
    <w:qFormat/>
    <w:uiPriority w:val="0"/>
    <w:rPr>
      <w:sz w:val="18"/>
      <w:szCs w:val="18"/>
    </w:rPr>
  </w:style>
  <w:style w:type="paragraph" w:styleId="8">
    <w:name w:val="footer"/>
    <w:basedOn w:val="1"/>
    <w:link w:val="28"/>
    <w:qFormat/>
    <w:uiPriority w:val="99"/>
    <w:pPr>
      <w:tabs>
        <w:tab w:val="center" w:pos="4153"/>
        <w:tab w:val="right" w:pos="8306"/>
      </w:tabs>
      <w:snapToGrid w:val="0"/>
      <w:jc w:val="left"/>
    </w:pPr>
    <w:rPr>
      <w:sz w:val="18"/>
      <w:szCs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page number"/>
    <w:basedOn w:val="12"/>
    <w:qFormat/>
    <w:uiPriority w:val="0"/>
  </w:style>
  <w:style w:type="character" w:styleId="14">
    <w:name w:val="Emphasis"/>
    <w:qFormat/>
    <w:uiPriority w:val="20"/>
    <w:rPr>
      <w:i/>
      <w:iCs/>
    </w:rPr>
  </w:style>
  <w:style w:type="character" w:styleId="15">
    <w:name w:val="Hyperlink"/>
    <w:unhideWhenUsed/>
    <w:qFormat/>
    <w:uiPriority w:val="99"/>
    <w:rPr>
      <w:color w:val="0000FF"/>
      <w:u w:val="single"/>
    </w:rPr>
  </w:style>
  <w:style w:type="paragraph" w:customStyle="1" w:styleId="1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styleId="18">
    <w:name w:val="List Paragraph"/>
    <w:basedOn w:val="1"/>
    <w:qFormat/>
    <w:uiPriority w:val="34"/>
    <w:pPr>
      <w:ind w:firstLine="420" w:firstLineChars="200"/>
    </w:pPr>
    <w:rPr>
      <w:rFonts w:ascii="Calibri" w:hAnsi="Calibri" w:eastAsia="宋体" w:cs="Times New Roman"/>
      <w:szCs w:val="22"/>
    </w:rPr>
  </w:style>
  <w:style w:type="paragraph" w:customStyle="1" w:styleId="19">
    <w:name w:val="段"/>
    <w:link w:val="2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21">
    <w:name w:val="font41"/>
    <w:qFormat/>
    <w:uiPriority w:val="0"/>
    <w:rPr>
      <w:rFonts w:ascii="Calibri" w:hAnsi="Calibri" w:cs="Calibri"/>
      <w:color w:val="000000"/>
      <w:sz w:val="28"/>
      <w:szCs w:val="28"/>
      <w:u w:val="none"/>
    </w:rPr>
  </w:style>
  <w:style w:type="character" w:customStyle="1" w:styleId="22">
    <w:name w:val="font01"/>
    <w:qFormat/>
    <w:uiPriority w:val="0"/>
    <w:rPr>
      <w:rFonts w:hint="eastAsia" w:ascii="宋体" w:hAnsi="宋体" w:eastAsia="宋体" w:cs="宋体"/>
      <w:color w:val="000000"/>
      <w:sz w:val="28"/>
      <w:szCs w:val="28"/>
      <w:u w:val="none"/>
      <w:vertAlign w:val="superscript"/>
    </w:rPr>
  </w:style>
  <w:style w:type="character" w:customStyle="1" w:styleId="23">
    <w:name w:val="页眉 Char"/>
    <w:link w:val="9"/>
    <w:qFormat/>
    <w:uiPriority w:val="0"/>
    <w:rPr>
      <w:kern w:val="2"/>
      <w:sz w:val="18"/>
      <w:szCs w:val="18"/>
    </w:rPr>
  </w:style>
  <w:style w:type="character" w:customStyle="1" w:styleId="24">
    <w:name w:val="标题 3 Char"/>
    <w:link w:val="2"/>
    <w:qFormat/>
    <w:uiPriority w:val="9"/>
    <w:rPr>
      <w:rFonts w:ascii="宋体" w:hAnsi="宋体" w:cs="宋体"/>
      <w:b/>
      <w:bCs/>
      <w:sz w:val="27"/>
      <w:szCs w:val="27"/>
    </w:rPr>
  </w:style>
  <w:style w:type="character" w:customStyle="1" w:styleId="25">
    <w:name w:val="fontstyle01"/>
    <w:qFormat/>
    <w:uiPriority w:val="0"/>
    <w:rPr>
      <w:rFonts w:hint="eastAsia" w:ascii="宋体" w:hAnsi="宋体" w:eastAsia="宋体"/>
      <w:color w:val="000000"/>
      <w:sz w:val="22"/>
      <w:szCs w:val="22"/>
    </w:rPr>
  </w:style>
  <w:style w:type="character" w:customStyle="1" w:styleId="26">
    <w:name w:val="批注文字 Char"/>
    <w:link w:val="5"/>
    <w:qFormat/>
    <w:uiPriority w:val="0"/>
    <w:rPr>
      <w:color w:val="000000"/>
      <w:kern w:val="2"/>
      <w:sz w:val="21"/>
      <w:szCs w:val="24"/>
    </w:rPr>
  </w:style>
  <w:style w:type="character" w:customStyle="1" w:styleId="27">
    <w:name w:val="批注框文本 Char"/>
    <w:link w:val="7"/>
    <w:qFormat/>
    <w:uiPriority w:val="0"/>
    <w:rPr>
      <w:kern w:val="2"/>
      <w:sz w:val="18"/>
      <w:szCs w:val="18"/>
    </w:rPr>
  </w:style>
  <w:style w:type="character" w:customStyle="1" w:styleId="28">
    <w:name w:val="页脚 Char"/>
    <w:link w:val="8"/>
    <w:qFormat/>
    <w:uiPriority w:val="99"/>
    <w:rPr>
      <w:kern w:val="2"/>
      <w:sz w:val="18"/>
      <w:szCs w:val="18"/>
    </w:rPr>
  </w:style>
  <w:style w:type="character" w:customStyle="1" w:styleId="29">
    <w:name w:val="段 Char"/>
    <w:link w:val="19"/>
    <w:qFormat/>
    <w:uiPriority w:val="0"/>
    <w:rPr>
      <w:rFonts w:ascii="宋体"/>
      <w:sz w:val="21"/>
      <w:lang w:bidi="ar-SA"/>
    </w:rPr>
  </w:style>
  <w:style w:type="character" w:customStyle="1" w:styleId="30">
    <w:name w:val="标题 4 Char"/>
    <w:link w:val="3"/>
    <w:semiHidden/>
    <w:qFormat/>
    <w:uiPriority w:val="0"/>
    <w:rPr>
      <w:rFonts w:ascii="Cambria" w:hAnsi="Cambria" w:eastAsia="宋体" w:cs="Times New Roman"/>
      <w:b/>
      <w:bCs/>
      <w:kern w:val="2"/>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bucc</Company>
  <Pages>6</Pages>
  <Words>792</Words>
  <Characters>4518</Characters>
  <Lines>37</Lines>
  <Paragraphs>10</Paragraphs>
  <TotalTime>8</TotalTime>
  <ScaleCrop>false</ScaleCrop>
  <LinksUpToDate>false</LinksUpToDate>
  <CharactersWithSpaces>5300</CharactersWithSpaces>
  <Application>WPS Office_11.8.6.8595_F1E327BC-269C-435d-A152-05C5408002CA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2020-10-28T01:08:00Z</dcterms:created>
  <dc:creator>钱</dc:creator>
  <cp:lastModifiedBy>bmt-贾振胜-15901397110</cp:lastModifiedBy>
  <cp:lastPrinted>2020-11-11T14:42:00Z</cp:lastPrinted>
  <dcterms:modified xsi:type="dcterms:W3CDTF">2020-11-12T09:24:38Z</dcterms:modified>
  <dc:title>《外墙外保温用酚醛板粘结、抹面砂浆》</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2052-11.8.6.8595</vt:lpwstr>
  </property>
</Properties>
</file>