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CF7A" w14:textId="77777777" w:rsidR="00B27ECD" w:rsidRPr="007835D1" w:rsidRDefault="00B27ECD" w:rsidP="00AC782F">
      <w:pPr>
        <w:spacing w:before="156" w:after="156" w:line="276" w:lineRule="auto"/>
        <w:ind w:firstLine="420"/>
        <w:jc w:val="center"/>
        <w:rPr>
          <w:rFonts w:cs="Times New Roman"/>
          <w:sz w:val="21"/>
          <w:szCs w:val="21"/>
        </w:rPr>
      </w:pPr>
      <w:bookmarkStart w:id="0" w:name="_GoBack"/>
      <w:bookmarkEnd w:id="0"/>
    </w:p>
    <w:p w14:paraId="712E687D" w14:textId="77777777" w:rsidR="00B27ECD" w:rsidRPr="007835D1" w:rsidRDefault="00B27ECD" w:rsidP="00AC782F">
      <w:pPr>
        <w:spacing w:before="156" w:after="156" w:line="276" w:lineRule="auto"/>
        <w:ind w:firstLine="420"/>
        <w:jc w:val="center"/>
        <w:rPr>
          <w:rFonts w:cs="Times New Roman"/>
          <w:sz w:val="21"/>
          <w:szCs w:val="21"/>
        </w:rPr>
      </w:pPr>
    </w:p>
    <w:p w14:paraId="6B24615E" w14:textId="6DB28943" w:rsidR="00B27ECD" w:rsidRDefault="00F506B6" w:rsidP="00F12DBA">
      <w:pPr>
        <w:spacing w:before="156" w:after="156" w:line="276" w:lineRule="auto"/>
        <w:ind w:firstLineChars="0" w:firstLine="0"/>
        <w:jc w:val="center"/>
        <w:rPr>
          <w:rFonts w:eastAsia="黑体" w:cs="Times New Roman"/>
          <w:b/>
          <w:sz w:val="52"/>
          <w:szCs w:val="56"/>
        </w:rPr>
      </w:pPr>
      <w:r w:rsidRPr="00F506B6">
        <w:rPr>
          <w:rFonts w:eastAsia="黑体" w:cs="Times New Roman"/>
          <w:b/>
          <w:sz w:val="52"/>
          <w:szCs w:val="56"/>
        </w:rPr>
        <w:t>团体标准</w:t>
      </w:r>
    </w:p>
    <w:p w14:paraId="48D6CCC4" w14:textId="77777777" w:rsidR="00F506B6" w:rsidRDefault="00F506B6" w:rsidP="00AC782F">
      <w:pPr>
        <w:spacing w:before="156" w:after="156" w:line="276" w:lineRule="auto"/>
        <w:ind w:firstLine="1044"/>
        <w:jc w:val="center"/>
        <w:rPr>
          <w:rFonts w:eastAsia="黑体" w:cs="Times New Roman"/>
          <w:b/>
          <w:sz w:val="52"/>
          <w:szCs w:val="56"/>
        </w:rPr>
      </w:pPr>
    </w:p>
    <w:p w14:paraId="737A6227" w14:textId="77777777" w:rsidR="00F506B6" w:rsidRDefault="00F506B6" w:rsidP="00AC782F">
      <w:pPr>
        <w:spacing w:before="156" w:after="156" w:line="276" w:lineRule="auto"/>
        <w:ind w:firstLine="1044"/>
        <w:jc w:val="center"/>
        <w:rPr>
          <w:rFonts w:eastAsia="黑体" w:cs="Times New Roman"/>
          <w:b/>
          <w:sz w:val="52"/>
          <w:szCs w:val="56"/>
        </w:rPr>
      </w:pPr>
    </w:p>
    <w:p w14:paraId="39146209" w14:textId="77777777" w:rsidR="00F506B6" w:rsidRPr="00F506B6" w:rsidRDefault="00F506B6" w:rsidP="00AC782F">
      <w:pPr>
        <w:spacing w:before="156" w:after="156" w:line="276" w:lineRule="auto"/>
        <w:ind w:firstLine="1044"/>
        <w:jc w:val="center"/>
        <w:rPr>
          <w:rFonts w:eastAsia="黑体" w:cs="Times New Roman"/>
          <w:b/>
          <w:sz w:val="52"/>
          <w:szCs w:val="56"/>
        </w:rPr>
      </w:pPr>
    </w:p>
    <w:p w14:paraId="6DB855D2" w14:textId="5FD9AA6C" w:rsidR="00B27ECD" w:rsidRDefault="00B27ECD" w:rsidP="00F12DBA">
      <w:pPr>
        <w:spacing w:before="156" w:after="156" w:line="276" w:lineRule="auto"/>
        <w:ind w:firstLineChars="0" w:firstLine="0"/>
        <w:jc w:val="center"/>
        <w:rPr>
          <w:rFonts w:eastAsia="黑体" w:cs="Times New Roman"/>
          <w:b/>
          <w:sz w:val="52"/>
          <w:szCs w:val="56"/>
        </w:rPr>
      </w:pPr>
      <w:r w:rsidRPr="00F506B6">
        <w:rPr>
          <w:rFonts w:eastAsia="黑体" w:cs="Times New Roman"/>
          <w:b/>
          <w:sz w:val="52"/>
          <w:szCs w:val="56"/>
        </w:rPr>
        <w:t>《</w:t>
      </w:r>
      <w:r w:rsidR="00271278" w:rsidRPr="00F506B6">
        <w:rPr>
          <w:rFonts w:eastAsia="黑体" w:cs="Times New Roman"/>
          <w:b/>
          <w:sz w:val="52"/>
          <w:szCs w:val="56"/>
        </w:rPr>
        <w:t>节水型企业</w:t>
      </w:r>
      <w:r w:rsidR="00271278" w:rsidRPr="00F506B6">
        <w:rPr>
          <w:rFonts w:eastAsia="黑体" w:cs="Times New Roman"/>
          <w:b/>
          <w:sz w:val="52"/>
          <w:szCs w:val="56"/>
        </w:rPr>
        <w:t xml:space="preserve"> </w:t>
      </w:r>
      <w:r w:rsidR="00F506B6" w:rsidRPr="00F506B6">
        <w:rPr>
          <w:rFonts w:eastAsia="黑体" w:cs="Times New Roman" w:hint="eastAsia"/>
          <w:b/>
          <w:sz w:val="52"/>
          <w:szCs w:val="56"/>
        </w:rPr>
        <w:t>建筑</w:t>
      </w:r>
      <w:r w:rsidR="00F506B6" w:rsidRPr="00F506B6">
        <w:rPr>
          <w:rFonts w:eastAsia="黑体" w:cs="Times New Roman"/>
          <w:b/>
          <w:sz w:val="52"/>
          <w:szCs w:val="56"/>
        </w:rPr>
        <w:t>卫生陶瓷行业</w:t>
      </w:r>
      <w:r w:rsidRPr="00F506B6">
        <w:rPr>
          <w:rFonts w:eastAsia="黑体" w:cs="Times New Roman"/>
          <w:b/>
          <w:sz w:val="52"/>
          <w:szCs w:val="56"/>
        </w:rPr>
        <w:t>》</w:t>
      </w:r>
    </w:p>
    <w:p w14:paraId="53C15119" w14:textId="180E2206" w:rsidR="00B27ECD" w:rsidRPr="00F506B6" w:rsidRDefault="00E2247F" w:rsidP="00F12DBA">
      <w:pPr>
        <w:spacing w:before="156" w:after="156" w:line="276" w:lineRule="auto"/>
        <w:ind w:firstLineChars="0" w:firstLine="0"/>
        <w:jc w:val="center"/>
        <w:rPr>
          <w:rFonts w:eastAsia="黑体" w:cs="Times New Roman"/>
          <w:b/>
          <w:sz w:val="52"/>
          <w:szCs w:val="56"/>
        </w:rPr>
      </w:pPr>
      <w:r>
        <w:rPr>
          <w:rFonts w:eastAsia="黑体" w:cs="Times New Roman" w:hint="eastAsia"/>
          <w:b/>
          <w:sz w:val="52"/>
          <w:szCs w:val="56"/>
        </w:rPr>
        <w:t>（征求意见稿）</w:t>
      </w:r>
      <w:r w:rsidR="00B27ECD" w:rsidRPr="00F506B6">
        <w:rPr>
          <w:rFonts w:eastAsia="黑体" w:cs="Times New Roman"/>
          <w:b/>
          <w:sz w:val="52"/>
          <w:szCs w:val="56"/>
        </w:rPr>
        <w:t>编制说明</w:t>
      </w:r>
    </w:p>
    <w:p w14:paraId="53EC62EB" w14:textId="02A74302" w:rsidR="00B27ECD" w:rsidRDefault="00B27ECD" w:rsidP="00AC782F">
      <w:pPr>
        <w:spacing w:before="156" w:after="156" w:line="276" w:lineRule="auto"/>
        <w:ind w:firstLine="1124"/>
        <w:jc w:val="center"/>
        <w:rPr>
          <w:rFonts w:eastAsia="黑体" w:cs="Times New Roman"/>
          <w:b/>
          <w:sz w:val="56"/>
          <w:szCs w:val="56"/>
        </w:rPr>
      </w:pPr>
    </w:p>
    <w:p w14:paraId="65C243B8" w14:textId="68ACD930" w:rsidR="001F079E" w:rsidRDefault="001F079E" w:rsidP="00AC782F">
      <w:pPr>
        <w:spacing w:before="156" w:after="156" w:line="276" w:lineRule="auto"/>
        <w:ind w:firstLine="1124"/>
        <w:jc w:val="center"/>
        <w:rPr>
          <w:rFonts w:eastAsia="黑体" w:cs="Times New Roman"/>
          <w:b/>
          <w:sz w:val="56"/>
          <w:szCs w:val="56"/>
        </w:rPr>
      </w:pPr>
    </w:p>
    <w:p w14:paraId="4DC747C0" w14:textId="42B302DC" w:rsidR="00B27ECD" w:rsidRDefault="00B27ECD" w:rsidP="00AC782F">
      <w:pPr>
        <w:spacing w:before="156" w:after="156" w:line="276" w:lineRule="auto"/>
        <w:ind w:firstLine="420"/>
        <w:jc w:val="center"/>
        <w:rPr>
          <w:rFonts w:cs="Times New Roman"/>
          <w:sz w:val="21"/>
          <w:szCs w:val="21"/>
        </w:rPr>
      </w:pPr>
    </w:p>
    <w:p w14:paraId="68817D99" w14:textId="7C471815" w:rsidR="00F12DBA" w:rsidRDefault="00F12DBA" w:rsidP="00AC782F">
      <w:pPr>
        <w:spacing w:before="156" w:after="156" w:line="276" w:lineRule="auto"/>
        <w:ind w:firstLine="420"/>
        <w:jc w:val="center"/>
        <w:rPr>
          <w:rFonts w:cs="Times New Roman"/>
          <w:sz w:val="21"/>
          <w:szCs w:val="21"/>
        </w:rPr>
      </w:pPr>
    </w:p>
    <w:p w14:paraId="4E73DD28" w14:textId="024BED6D" w:rsidR="00F12DBA" w:rsidRDefault="00F12DBA" w:rsidP="00AC782F">
      <w:pPr>
        <w:spacing w:before="156" w:after="156" w:line="276" w:lineRule="auto"/>
        <w:ind w:firstLine="420"/>
        <w:jc w:val="center"/>
        <w:rPr>
          <w:rFonts w:cs="Times New Roman"/>
          <w:sz w:val="21"/>
          <w:szCs w:val="21"/>
        </w:rPr>
      </w:pPr>
    </w:p>
    <w:p w14:paraId="35E01539" w14:textId="77777777" w:rsidR="00F12DBA" w:rsidRPr="00F12DBA" w:rsidRDefault="00F12DBA" w:rsidP="00AC782F">
      <w:pPr>
        <w:spacing w:before="156" w:after="156" w:line="276" w:lineRule="auto"/>
        <w:ind w:firstLine="420"/>
        <w:jc w:val="center"/>
        <w:rPr>
          <w:rFonts w:cs="Times New Roman"/>
          <w:sz w:val="21"/>
          <w:szCs w:val="21"/>
        </w:rPr>
      </w:pPr>
    </w:p>
    <w:p w14:paraId="7118754D" w14:textId="55300B1D" w:rsidR="00B27ECD" w:rsidRPr="00E2247F" w:rsidRDefault="00E2247F" w:rsidP="00F12DBA">
      <w:pPr>
        <w:spacing w:before="156" w:after="156" w:line="276" w:lineRule="auto"/>
        <w:ind w:firstLineChars="0" w:firstLine="0"/>
        <w:jc w:val="center"/>
        <w:rPr>
          <w:rFonts w:eastAsia="黑体" w:cs="Times New Roman"/>
          <w:b/>
          <w:sz w:val="52"/>
          <w:szCs w:val="56"/>
        </w:rPr>
      </w:pPr>
      <w:r w:rsidRPr="00E2247F">
        <w:rPr>
          <w:rFonts w:eastAsia="黑体" w:cs="Times New Roman" w:hint="eastAsia"/>
          <w:b/>
          <w:sz w:val="52"/>
          <w:szCs w:val="56"/>
        </w:rPr>
        <w:t>标准</w:t>
      </w:r>
      <w:r w:rsidRPr="00E2247F">
        <w:rPr>
          <w:rFonts w:eastAsia="黑体" w:cs="Times New Roman"/>
          <w:b/>
          <w:sz w:val="52"/>
          <w:szCs w:val="56"/>
        </w:rPr>
        <w:t>起草组</w:t>
      </w:r>
    </w:p>
    <w:p w14:paraId="52590208" w14:textId="52DE2E4B" w:rsidR="00B27ECD" w:rsidRPr="00E2247F" w:rsidRDefault="00E2247F" w:rsidP="00F12DBA">
      <w:pPr>
        <w:spacing w:before="156" w:after="156" w:line="276" w:lineRule="auto"/>
        <w:ind w:firstLineChars="0" w:firstLine="0"/>
        <w:jc w:val="center"/>
        <w:rPr>
          <w:rFonts w:eastAsia="黑体" w:cs="Times New Roman"/>
          <w:b/>
          <w:sz w:val="52"/>
          <w:szCs w:val="56"/>
        </w:rPr>
      </w:pPr>
      <w:r w:rsidRPr="00E2247F">
        <w:rPr>
          <w:rFonts w:eastAsia="黑体" w:cs="Times New Roman" w:hint="eastAsia"/>
          <w:b/>
          <w:sz w:val="52"/>
          <w:szCs w:val="56"/>
        </w:rPr>
        <w:t>2</w:t>
      </w:r>
      <w:r w:rsidRPr="00E2247F">
        <w:rPr>
          <w:rFonts w:eastAsia="黑体" w:cs="Times New Roman"/>
          <w:b/>
          <w:sz w:val="52"/>
          <w:szCs w:val="56"/>
        </w:rPr>
        <w:t>020</w:t>
      </w:r>
      <w:r w:rsidR="00B27ECD" w:rsidRPr="00E2247F">
        <w:rPr>
          <w:rFonts w:eastAsia="黑体" w:cs="Times New Roman"/>
          <w:b/>
          <w:sz w:val="52"/>
          <w:szCs w:val="56"/>
        </w:rPr>
        <w:t>年</w:t>
      </w:r>
      <w:r w:rsidR="00F12DBA">
        <w:rPr>
          <w:rFonts w:eastAsia="黑体" w:cs="Times New Roman"/>
          <w:b/>
          <w:sz w:val="52"/>
          <w:szCs w:val="56"/>
        </w:rPr>
        <w:t>11</w:t>
      </w:r>
      <w:r w:rsidR="00B27ECD" w:rsidRPr="00E2247F">
        <w:rPr>
          <w:rFonts w:eastAsia="黑体" w:cs="Times New Roman"/>
          <w:b/>
          <w:sz w:val="52"/>
          <w:szCs w:val="56"/>
        </w:rPr>
        <w:t>月</w:t>
      </w:r>
    </w:p>
    <w:p w14:paraId="3BAFDEDF" w14:textId="77777777" w:rsidR="00B27ECD" w:rsidRPr="00231530" w:rsidRDefault="00B27ECD" w:rsidP="00AC782F">
      <w:pPr>
        <w:widowControl/>
        <w:spacing w:before="156" w:after="156" w:line="276" w:lineRule="auto"/>
        <w:ind w:firstLine="420"/>
        <w:jc w:val="left"/>
        <w:rPr>
          <w:rFonts w:cs="Times New Roman"/>
          <w:sz w:val="21"/>
          <w:szCs w:val="21"/>
        </w:rPr>
        <w:sectPr w:rsidR="00B27ECD" w:rsidRPr="00231530" w:rsidSect="00B27EC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lowerRoman"/>
          <w:cols w:space="425"/>
          <w:docGrid w:type="lines" w:linePitch="312"/>
        </w:sectPr>
      </w:pPr>
    </w:p>
    <w:p w14:paraId="3B3661A5" w14:textId="77777777" w:rsidR="00E3771E" w:rsidRPr="00231530" w:rsidRDefault="00E3771E" w:rsidP="00843C16">
      <w:pPr>
        <w:pStyle w:val="11"/>
        <w:spacing w:before="156" w:after="156" w:line="276" w:lineRule="auto"/>
        <w:ind w:firstLine="482"/>
      </w:pPr>
      <w:bookmarkStart w:id="1" w:name="_Toc371511493"/>
      <w:bookmarkStart w:id="2" w:name="_Toc36132040"/>
      <w:bookmarkStart w:id="3" w:name="_Toc42087764"/>
      <w:r w:rsidRPr="00231530">
        <w:rPr>
          <w:color w:val="000000"/>
        </w:rPr>
        <w:lastRenderedPageBreak/>
        <w:t>一、</w:t>
      </w:r>
      <w:r w:rsidRPr="00231530">
        <w:t>任务来源及编制背景</w:t>
      </w:r>
      <w:bookmarkEnd w:id="1"/>
      <w:bookmarkEnd w:id="2"/>
      <w:bookmarkEnd w:id="3"/>
    </w:p>
    <w:p w14:paraId="30A4CCA2" w14:textId="77777777" w:rsidR="00A44740" w:rsidRPr="00231530" w:rsidRDefault="002315B8" w:rsidP="00843C16">
      <w:pPr>
        <w:pStyle w:val="21"/>
        <w:spacing w:before="156" w:after="156" w:line="276" w:lineRule="auto"/>
        <w:ind w:firstLine="482"/>
        <w:rPr>
          <w:rFonts w:ascii="Times New Roman" w:hAnsi="Times New Roman" w:cs="Times New Roman"/>
        </w:rPr>
      </w:pPr>
      <w:r w:rsidRPr="00231530">
        <w:rPr>
          <w:rFonts w:ascii="Times New Roman" w:hAnsi="Times New Roman" w:cs="Times New Roman"/>
        </w:rPr>
        <w:t xml:space="preserve">1.1 </w:t>
      </w:r>
      <w:r w:rsidR="00A44740" w:rsidRPr="00231530">
        <w:rPr>
          <w:rFonts w:ascii="Times New Roman" w:hAnsi="Times New Roman" w:cs="Times New Roman"/>
        </w:rPr>
        <w:t>任务来源</w:t>
      </w:r>
    </w:p>
    <w:p w14:paraId="3A2B393F" w14:textId="77777777" w:rsidR="00262F85" w:rsidRPr="00231530" w:rsidRDefault="00262F85" w:rsidP="00D80B70">
      <w:pPr>
        <w:spacing w:before="156" w:after="156"/>
        <w:ind w:firstLine="480"/>
      </w:pPr>
      <w:r w:rsidRPr="00231530">
        <w:t>为更好的贯彻落实《中国制造</w:t>
      </w:r>
      <w:r w:rsidRPr="00231530">
        <w:t>2025</w:t>
      </w:r>
      <w:r w:rsidRPr="00231530">
        <w:t>》，加快实施绿色制造工程，构建绿色制造体系，结合《工业和信息化部办公厅关于开展绿色制造体系建设的通知》（工信厅节函〔</w:t>
      </w:r>
      <w:r w:rsidRPr="00231530">
        <w:t>2016</w:t>
      </w:r>
      <w:r w:rsidRPr="00231530">
        <w:t>〕</w:t>
      </w:r>
      <w:r w:rsidRPr="00231530">
        <w:t>586</w:t>
      </w:r>
      <w:r w:rsidRPr="00231530">
        <w:t>号）要求，在</w:t>
      </w:r>
      <w:r w:rsidRPr="00231530">
        <w:t>“</w:t>
      </w:r>
      <w:r w:rsidRPr="00231530">
        <w:t>十三五</w:t>
      </w:r>
      <w:r w:rsidRPr="00231530">
        <w:t>”</w:t>
      </w:r>
      <w:r w:rsidRPr="00231530">
        <w:t>期间，以化工、特色轻工、有色、装备制造、建材、纺织、新能源、医药、电子信息行业为重点领域，推广应用绿色制造技术，提升绿色制造水平，构建化工产业绿色制造体系。</w:t>
      </w:r>
    </w:p>
    <w:p w14:paraId="3D4B369F" w14:textId="41F28AB7" w:rsidR="00A5121F" w:rsidRPr="00231530" w:rsidRDefault="00E2247F" w:rsidP="00D80B70">
      <w:pPr>
        <w:spacing w:before="156" w:after="156"/>
        <w:ind w:firstLine="480"/>
      </w:pPr>
      <w:r>
        <w:t>根据</w:t>
      </w:r>
      <w:r w:rsidR="00A37901" w:rsidRPr="00A37901">
        <w:rPr>
          <w:rFonts w:hint="eastAsia"/>
        </w:rPr>
        <w:t>工业和信息化部</w:t>
      </w:r>
      <w:r>
        <w:rPr>
          <w:rFonts w:hint="eastAsia"/>
        </w:rPr>
        <w:t>《</w:t>
      </w:r>
      <w:r w:rsidR="00A37901">
        <w:rPr>
          <w:rFonts w:hint="eastAsia"/>
        </w:rPr>
        <w:t>工业和信息化部办公厅关于印发</w:t>
      </w:r>
      <w:r w:rsidR="00A37901">
        <w:rPr>
          <w:rFonts w:hint="eastAsia"/>
        </w:rPr>
        <w:t>2</w:t>
      </w:r>
      <w:r w:rsidR="00A37901">
        <w:t>020</w:t>
      </w:r>
      <w:r w:rsidR="00A37901">
        <w:t>年第二批行业标准修订和外文版项目计划的通知</w:t>
      </w:r>
      <w:r>
        <w:rPr>
          <w:rFonts w:hint="eastAsia"/>
        </w:rPr>
        <w:t>》</w:t>
      </w:r>
      <w:r w:rsidR="00A37901">
        <w:rPr>
          <w:rFonts w:hint="eastAsia"/>
        </w:rPr>
        <w:t>（工信厅科函</w:t>
      </w:r>
      <w:r w:rsidR="00A37901">
        <w:rPr>
          <w:rFonts w:hint="eastAsia"/>
        </w:rPr>
        <w:t xml:space="preserve"> </w:t>
      </w:r>
      <w:r w:rsidR="00A37901">
        <w:t>[2020] 181</w:t>
      </w:r>
      <w:r w:rsidR="00A37901">
        <w:t>号</w:t>
      </w:r>
      <w:r w:rsidR="00A37901">
        <w:rPr>
          <w:rFonts w:hint="eastAsia"/>
        </w:rPr>
        <w:t>）</w:t>
      </w:r>
      <w:r>
        <w:rPr>
          <w:rFonts w:hint="eastAsia"/>
        </w:rPr>
        <w:t>，</w:t>
      </w:r>
      <w:r w:rsidR="00A37901">
        <w:rPr>
          <w:rFonts w:hint="eastAsia"/>
        </w:rPr>
        <w:t>文件要求及标准制订工作安排，</w:t>
      </w:r>
      <w:r w:rsidR="000044F5">
        <w:t>由</w:t>
      </w:r>
      <w:r w:rsidR="000044F5" w:rsidRPr="000044F5">
        <w:rPr>
          <w:rFonts w:hint="eastAsia"/>
        </w:rPr>
        <w:t>建材工业质量认证管理中心、北京国建联信认证中心有限公司等</w:t>
      </w:r>
      <w:r w:rsidR="000044F5">
        <w:rPr>
          <w:rFonts w:hint="eastAsia"/>
        </w:rPr>
        <w:t>单位</w:t>
      </w:r>
      <w:r w:rsidR="00A37901">
        <w:rPr>
          <w:rFonts w:hint="eastAsia"/>
        </w:rPr>
        <w:t>承担《</w:t>
      </w:r>
      <w:r w:rsidR="00A37901" w:rsidRPr="00A37901">
        <w:rPr>
          <w:rFonts w:hint="eastAsia"/>
        </w:rPr>
        <w:t>节水型企业</w:t>
      </w:r>
      <w:r w:rsidR="00A37901" w:rsidRPr="00A37901">
        <w:rPr>
          <w:rFonts w:hint="eastAsia"/>
        </w:rPr>
        <w:t xml:space="preserve"> </w:t>
      </w:r>
      <w:r w:rsidR="00A37901" w:rsidRPr="00A37901">
        <w:rPr>
          <w:rFonts w:hint="eastAsia"/>
        </w:rPr>
        <w:t>建筑卫生陶瓷行业</w:t>
      </w:r>
      <w:r w:rsidR="00A37901">
        <w:rPr>
          <w:rFonts w:hint="eastAsia"/>
        </w:rPr>
        <w:t>》（</w:t>
      </w:r>
      <w:r w:rsidR="00824E0C" w:rsidRPr="00824E0C">
        <w:rPr>
          <w:rFonts w:hint="eastAsia"/>
        </w:rPr>
        <w:t>2020</w:t>
      </w:r>
      <w:r w:rsidR="00824E0C" w:rsidRPr="00231530">
        <w:t>-</w:t>
      </w:r>
      <w:r w:rsidR="00824E0C" w:rsidRPr="00824E0C">
        <w:rPr>
          <w:rFonts w:hint="eastAsia"/>
        </w:rPr>
        <w:t>0453T</w:t>
      </w:r>
      <w:r w:rsidR="00824E0C" w:rsidRPr="00231530">
        <w:t>-</w:t>
      </w:r>
      <w:r w:rsidR="00824E0C" w:rsidRPr="00824E0C">
        <w:rPr>
          <w:rFonts w:hint="eastAsia"/>
        </w:rPr>
        <w:t>JC</w:t>
      </w:r>
      <w:r w:rsidR="00A37901">
        <w:rPr>
          <w:rFonts w:hint="eastAsia"/>
        </w:rPr>
        <w:t>）行业标准的制定工作</w:t>
      </w:r>
      <w:r w:rsidR="000044F5">
        <w:rPr>
          <w:rFonts w:hint="eastAsia"/>
        </w:rPr>
        <w:t>。</w:t>
      </w:r>
    </w:p>
    <w:p w14:paraId="354B3134" w14:textId="77777777" w:rsidR="00E3771E" w:rsidRPr="00231530" w:rsidRDefault="00E3771E" w:rsidP="00843C16">
      <w:pPr>
        <w:pStyle w:val="21"/>
        <w:spacing w:before="156" w:after="156" w:line="276" w:lineRule="auto"/>
        <w:ind w:firstLine="482"/>
        <w:rPr>
          <w:rFonts w:ascii="Times New Roman" w:hAnsi="Times New Roman" w:cs="Times New Roman"/>
        </w:rPr>
      </w:pPr>
      <w:bookmarkStart w:id="4" w:name="_Toc42087766"/>
      <w:bookmarkStart w:id="5" w:name="_Toc36132042"/>
      <w:r w:rsidRPr="00231530">
        <w:rPr>
          <w:rFonts w:ascii="Times New Roman" w:hAnsi="Times New Roman" w:cs="Times New Roman"/>
        </w:rPr>
        <w:t xml:space="preserve">1.2 </w:t>
      </w:r>
      <w:r w:rsidRPr="00231530">
        <w:rPr>
          <w:rFonts w:ascii="Times New Roman" w:hAnsi="Times New Roman" w:cs="Times New Roman"/>
        </w:rPr>
        <w:t>背景和意义</w:t>
      </w:r>
      <w:bookmarkEnd w:id="4"/>
      <w:bookmarkEnd w:id="5"/>
    </w:p>
    <w:p w14:paraId="68F45DFA" w14:textId="77777777" w:rsidR="00E2247F" w:rsidRDefault="00E2247F" w:rsidP="00D80B70">
      <w:pPr>
        <w:spacing w:before="156" w:after="156"/>
        <w:ind w:firstLine="480"/>
      </w:pPr>
      <w:r w:rsidRPr="00E2247F">
        <w:rPr>
          <w:rFonts w:hint="eastAsia"/>
        </w:rPr>
        <w:t>我国人均水资源拥有量为</w:t>
      </w:r>
      <w:r w:rsidRPr="00E2247F">
        <w:rPr>
          <w:rFonts w:hint="eastAsia"/>
        </w:rPr>
        <w:t>2200</w:t>
      </w:r>
      <w:r w:rsidRPr="00E2247F">
        <w:rPr>
          <w:rFonts w:hint="eastAsia"/>
        </w:rPr>
        <w:t>立方米，仅为世界平均水平的</w:t>
      </w:r>
      <w:r w:rsidRPr="00E2247F">
        <w:rPr>
          <w:rFonts w:hint="eastAsia"/>
        </w:rPr>
        <w:t>1/4</w:t>
      </w:r>
      <w:r w:rsidRPr="00E2247F">
        <w:rPr>
          <w:rFonts w:hint="eastAsia"/>
        </w:rPr>
        <w:t>，为严重缺水国家。一方面水资源短缺，另一方面却浪费严重。目前，我国工业用水效率总体水平较低，与世界先进水平相差悬殊，而工业节水潜力巨大。随着工业进场的加快，工业用水将大幅度增长，水资源供需矛盾将更加突出。解决水资源供需缺口的主要途径之一是节约用水，而制定取水定额是缓解我国水资源现状严峻这一国情的必然要求，也是我国在市场经济条件下节水管理深入改革的客观要求。</w:t>
      </w:r>
    </w:p>
    <w:p w14:paraId="60A19B19" w14:textId="77777777" w:rsidR="00E2247F" w:rsidRDefault="00E2247F" w:rsidP="00D80B70">
      <w:pPr>
        <w:spacing w:before="156" w:after="156"/>
        <w:ind w:firstLine="480"/>
      </w:pPr>
      <w:r w:rsidRPr="00E2247F">
        <w:rPr>
          <w:rFonts w:hint="eastAsia"/>
        </w:rPr>
        <w:t>《国务院关于实行最严格水资源管理制度的意见》（国发〔</w:t>
      </w:r>
      <w:r w:rsidRPr="00E2247F">
        <w:rPr>
          <w:rFonts w:hint="eastAsia"/>
        </w:rPr>
        <w:t>2012</w:t>
      </w:r>
      <w:r w:rsidRPr="00E2247F">
        <w:rPr>
          <w:rFonts w:hint="eastAsia"/>
        </w:rPr>
        <w:t>〕</w:t>
      </w:r>
      <w:r w:rsidRPr="00E2247F">
        <w:rPr>
          <w:rFonts w:hint="eastAsia"/>
        </w:rPr>
        <w:t>3</w:t>
      </w:r>
      <w:r w:rsidRPr="00E2247F">
        <w:rPr>
          <w:rFonts w:hint="eastAsia"/>
        </w:rPr>
        <w:t>号）明确指出要提升工业节水能力和水平，在重点用水工业行业开展节水型企业建设工作。目前，全国工业取水量占总取水量的四分之一左右。随着工业化进程的不断加快，工业用水需求呈增长趋势，水资源供需矛盾进一步凸显。尽管工业节水工作不断进步，水资源重复利用、非常规水资源利用等技术水平不断提高，但总体上看工业用水方式仍以粗放型为主，主要生产工艺和关键环节用水量大、废水排放多等问题依然存在。建设节水型企业，全面提高工业用水效率，减少工业废水排放，是控制工业用水总量，缓解水资源供需矛盾的重要措施。</w:t>
      </w:r>
    </w:p>
    <w:p w14:paraId="177C8F64" w14:textId="77777777" w:rsidR="00E2247F" w:rsidRDefault="00E2247F" w:rsidP="00D80B70">
      <w:pPr>
        <w:spacing w:before="156" w:after="156"/>
        <w:ind w:firstLine="480"/>
      </w:pPr>
      <w:r w:rsidRPr="00E2247F">
        <w:rPr>
          <w:rFonts w:hint="eastAsia"/>
        </w:rPr>
        <w:lastRenderedPageBreak/>
        <w:t>建筑卫生陶瓷行业是中国重要的材料工业。我国的陶瓷总产量已经连续</w:t>
      </w:r>
      <w:r w:rsidRPr="00E2247F">
        <w:rPr>
          <w:rFonts w:hint="eastAsia"/>
        </w:rPr>
        <w:t>16</w:t>
      </w:r>
      <w:r w:rsidRPr="00E2247F">
        <w:rPr>
          <w:rFonts w:hint="eastAsia"/>
        </w:rPr>
        <w:t>年位居世界第一位，年产量约占全世界产量的</w:t>
      </w:r>
      <w:r w:rsidRPr="00E2247F">
        <w:rPr>
          <w:rFonts w:hint="eastAsia"/>
        </w:rPr>
        <w:t>60</w:t>
      </w:r>
      <w:r w:rsidRPr="00E2247F">
        <w:rPr>
          <w:rFonts w:hint="eastAsia"/>
        </w:rPr>
        <w:t>％以上，已成为世界上最大的陶瓷生产国和出口国。依据行业权威数据统计，</w:t>
      </w:r>
      <w:r w:rsidRPr="00E2247F">
        <w:rPr>
          <w:rFonts w:hint="eastAsia"/>
        </w:rPr>
        <w:t>2018</w:t>
      </w:r>
      <w:r w:rsidRPr="00E2247F">
        <w:rPr>
          <w:rFonts w:hint="eastAsia"/>
        </w:rPr>
        <w:t>全国陶瓷砖总产量</w:t>
      </w:r>
      <w:r w:rsidRPr="00E2247F">
        <w:rPr>
          <w:rFonts w:hint="eastAsia"/>
        </w:rPr>
        <w:t>90.11</w:t>
      </w:r>
      <w:r w:rsidRPr="00E2247F">
        <w:rPr>
          <w:rFonts w:hint="eastAsia"/>
        </w:rPr>
        <w:t>亿平米，</w:t>
      </w:r>
      <w:r w:rsidRPr="00E2247F">
        <w:rPr>
          <w:rFonts w:hint="eastAsia"/>
        </w:rPr>
        <w:t>2018</w:t>
      </w:r>
      <w:r w:rsidRPr="00E2247F">
        <w:rPr>
          <w:rFonts w:hint="eastAsia"/>
        </w:rPr>
        <w:t>年全国卫生陶瓷总产量</w:t>
      </w:r>
      <w:r w:rsidRPr="00E2247F">
        <w:rPr>
          <w:rFonts w:hint="eastAsia"/>
        </w:rPr>
        <w:t>2.34</w:t>
      </w:r>
      <w:r w:rsidRPr="00E2247F">
        <w:rPr>
          <w:rFonts w:hint="eastAsia"/>
        </w:rPr>
        <w:t>亿件，两者取水量可达</w:t>
      </w:r>
      <w:r w:rsidRPr="00E2247F">
        <w:rPr>
          <w:rFonts w:hint="eastAsia"/>
        </w:rPr>
        <w:t>5.5</w:t>
      </w:r>
      <w:r w:rsidRPr="00E2247F">
        <w:rPr>
          <w:rFonts w:hint="eastAsia"/>
        </w:rPr>
        <w:t>亿</w:t>
      </w:r>
      <w:r w:rsidRPr="00E2247F">
        <w:rPr>
          <w:rFonts w:hint="eastAsia"/>
        </w:rPr>
        <w:t>m3</w:t>
      </w:r>
      <w:r w:rsidRPr="00E2247F">
        <w:rPr>
          <w:rFonts w:hint="eastAsia"/>
        </w:rPr>
        <w:t>，是高耗水行业之一。因此，制定建筑卫生陶瓷行业节水型企业评价标准对于促进企业节水技术进步、不断提高工业用水效率、实现水资源可持续利用，支持经济社会的可持续发展，以及建设节水型社会，均具有重要的现实意义和深远的历史意义。</w:t>
      </w:r>
    </w:p>
    <w:p w14:paraId="4E2B644B" w14:textId="77777777" w:rsidR="00E3771E" w:rsidRPr="00231530" w:rsidRDefault="00E3771E" w:rsidP="00843C16">
      <w:pPr>
        <w:pStyle w:val="11"/>
        <w:spacing w:before="156" w:after="156" w:line="276" w:lineRule="auto"/>
        <w:ind w:firstLine="482"/>
      </w:pPr>
      <w:bookmarkStart w:id="6" w:name="_Toc36132043"/>
      <w:bookmarkStart w:id="7" w:name="_Toc42087767"/>
      <w:r w:rsidRPr="00231530">
        <w:t>二、工作简况</w:t>
      </w:r>
      <w:bookmarkEnd w:id="6"/>
      <w:bookmarkEnd w:id="7"/>
    </w:p>
    <w:p w14:paraId="3DC57B86" w14:textId="77777777" w:rsidR="008F1747" w:rsidRDefault="008F1747" w:rsidP="00D80B70">
      <w:pPr>
        <w:spacing w:before="156" w:after="156"/>
        <w:ind w:firstLine="480"/>
      </w:pPr>
      <w:r w:rsidRPr="008F1747">
        <w:rPr>
          <w:rFonts w:hint="eastAsia"/>
        </w:rPr>
        <w:t>工信部于</w:t>
      </w:r>
      <w:r w:rsidRPr="008F1747">
        <w:rPr>
          <w:rFonts w:hint="eastAsia"/>
        </w:rPr>
        <w:t>2016</w:t>
      </w:r>
      <w:r w:rsidRPr="008F1747">
        <w:rPr>
          <w:rFonts w:hint="eastAsia"/>
        </w:rPr>
        <w:t>年</w:t>
      </w:r>
      <w:r w:rsidRPr="008F1747">
        <w:rPr>
          <w:rFonts w:hint="eastAsia"/>
        </w:rPr>
        <w:t>9</w:t>
      </w:r>
      <w:r w:rsidRPr="008F1747">
        <w:rPr>
          <w:rFonts w:hint="eastAsia"/>
        </w:rPr>
        <w:t>月下发《工业和信息化部办公厅关于开展绿色制造体系建设的通知》（工信厅节函</w:t>
      </w:r>
      <w:r w:rsidRPr="008F1747">
        <w:rPr>
          <w:rFonts w:hint="eastAsia"/>
        </w:rPr>
        <w:t>[2016]586</w:t>
      </w:r>
      <w:r w:rsidRPr="008F1747">
        <w:rPr>
          <w:rFonts w:hint="eastAsia"/>
        </w:rPr>
        <w:t>号），推动在全国范围内开展包括绿色设计产品、绿色工厂、绿色园区以及绿色供应链的创建与评价工作。</w:t>
      </w:r>
    </w:p>
    <w:p w14:paraId="66AC61A2" w14:textId="69F74C9B" w:rsidR="000044F5" w:rsidRDefault="000044F5" w:rsidP="00D80B70">
      <w:pPr>
        <w:spacing w:before="156" w:after="156"/>
        <w:ind w:firstLine="480"/>
      </w:pPr>
      <w:r w:rsidRPr="000044F5">
        <w:rPr>
          <w:rFonts w:hint="eastAsia"/>
        </w:rPr>
        <w:t>目前，已经发布了</w:t>
      </w:r>
      <w:r w:rsidRPr="000044F5">
        <w:rPr>
          <w:rFonts w:hint="eastAsia"/>
        </w:rPr>
        <w:t>45</w:t>
      </w:r>
      <w:r w:rsidRPr="000044F5">
        <w:rPr>
          <w:rFonts w:hint="eastAsia"/>
        </w:rPr>
        <w:t>项纺织染整、钢铁、火力发电、石油炼制、造纸、电解铝等多个行业的节水型企业评价标准</w:t>
      </w:r>
      <w:r>
        <w:rPr>
          <w:rFonts w:hint="eastAsia"/>
        </w:rPr>
        <w:t>。节水型企业标准是支撑我国节水工作开展和计划用水管理的重要技术依据。</w:t>
      </w:r>
    </w:p>
    <w:p w14:paraId="2532D6ED" w14:textId="52267185" w:rsidR="000044F5" w:rsidRDefault="000044F5" w:rsidP="00D80B70">
      <w:pPr>
        <w:spacing w:before="156" w:after="156"/>
        <w:ind w:firstLine="480"/>
      </w:pPr>
      <w:r>
        <w:rPr>
          <w:rFonts w:hint="eastAsia"/>
        </w:rPr>
        <w:t>2</w:t>
      </w:r>
      <w:r>
        <w:t>020</w:t>
      </w:r>
      <w:r>
        <w:t>年</w:t>
      </w:r>
      <w:r w:rsidR="008F1747">
        <w:t>3</w:t>
      </w:r>
      <w:r>
        <w:rPr>
          <w:rFonts w:hint="eastAsia"/>
        </w:rPr>
        <w:t>月，</w:t>
      </w:r>
      <w:r w:rsidRPr="000044F5">
        <w:rPr>
          <w:rFonts w:hint="eastAsia"/>
        </w:rPr>
        <w:t>建材工业质量认证管理中心、北京国建联信认证中心有限公司</w:t>
      </w:r>
      <w:r>
        <w:rPr>
          <w:rFonts w:hint="eastAsia"/>
        </w:rPr>
        <w:t>等主要起草单位组成标准编织组，启动《</w:t>
      </w:r>
      <w:r w:rsidRPr="000044F5">
        <w:rPr>
          <w:rFonts w:hint="eastAsia"/>
        </w:rPr>
        <w:t>节水型企业</w:t>
      </w:r>
      <w:r w:rsidRPr="000044F5">
        <w:rPr>
          <w:rFonts w:hint="eastAsia"/>
        </w:rPr>
        <w:t xml:space="preserve"> </w:t>
      </w:r>
      <w:r w:rsidRPr="000044F5">
        <w:rPr>
          <w:rFonts w:hint="eastAsia"/>
        </w:rPr>
        <w:t>建筑卫生陶瓷行业</w:t>
      </w:r>
      <w:r>
        <w:rPr>
          <w:rFonts w:hint="eastAsia"/>
        </w:rPr>
        <w:t>》标准预研工作。</w:t>
      </w:r>
    </w:p>
    <w:p w14:paraId="5C90D8E1" w14:textId="2D997857" w:rsidR="008F1747" w:rsidRPr="00231530" w:rsidRDefault="008F1747" w:rsidP="00D80B70">
      <w:pPr>
        <w:spacing w:before="156" w:after="156"/>
        <w:ind w:firstLine="480"/>
      </w:pPr>
      <w:r w:rsidRPr="00231530">
        <w:t>2020</w:t>
      </w:r>
      <w:r w:rsidRPr="00231530">
        <w:t>年</w:t>
      </w:r>
      <w:r>
        <w:t>5</w:t>
      </w:r>
      <w:r w:rsidRPr="00231530">
        <w:t>月，完成行业初步调研，搜集并分析了相关数据，作为标准评价指标提出的科学参考依据，编制完成标准初稿；</w:t>
      </w:r>
    </w:p>
    <w:p w14:paraId="1E5348F7" w14:textId="1797C5F4" w:rsidR="00824E0C" w:rsidRPr="00231530" w:rsidRDefault="00824E0C" w:rsidP="00D80B70">
      <w:pPr>
        <w:spacing w:before="156" w:after="156"/>
        <w:ind w:firstLine="480"/>
      </w:pPr>
      <w:r w:rsidRPr="00231530">
        <w:t>20</w:t>
      </w:r>
      <w:r>
        <w:t>20</w:t>
      </w:r>
      <w:r w:rsidRPr="00231530">
        <w:t>年</w:t>
      </w:r>
      <w:r>
        <w:t>8</w:t>
      </w:r>
      <w:r w:rsidRPr="00231530">
        <w:t>月，工信部下达</w:t>
      </w:r>
      <w:r w:rsidRPr="00824E0C">
        <w:rPr>
          <w:rFonts w:hint="eastAsia"/>
        </w:rPr>
        <w:t>《节水型企业</w:t>
      </w:r>
      <w:r w:rsidRPr="00824E0C">
        <w:rPr>
          <w:rFonts w:hint="eastAsia"/>
        </w:rPr>
        <w:t xml:space="preserve"> </w:t>
      </w:r>
      <w:r>
        <w:rPr>
          <w:rFonts w:hint="eastAsia"/>
        </w:rPr>
        <w:t>建筑卫生陶瓷行业》</w:t>
      </w:r>
      <w:r w:rsidRPr="00231530">
        <w:t>建材行业标准制修订计划，计划编号</w:t>
      </w:r>
      <w:r w:rsidRPr="00824E0C">
        <w:rPr>
          <w:rFonts w:hint="eastAsia"/>
        </w:rPr>
        <w:t>2020</w:t>
      </w:r>
      <w:r w:rsidRPr="00231530">
        <w:t>-</w:t>
      </w:r>
      <w:r w:rsidRPr="00824E0C">
        <w:rPr>
          <w:rFonts w:hint="eastAsia"/>
        </w:rPr>
        <w:t>0453T</w:t>
      </w:r>
      <w:r w:rsidRPr="00231530">
        <w:t>-</w:t>
      </w:r>
      <w:r w:rsidRPr="00824E0C">
        <w:rPr>
          <w:rFonts w:hint="eastAsia"/>
        </w:rPr>
        <w:t>JC</w:t>
      </w:r>
      <w:r w:rsidRPr="00231530">
        <w:t>。</w:t>
      </w:r>
    </w:p>
    <w:p w14:paraId="308C692D" w14:textId="336B4808" w:rsidR="00262F85" w:rsidRPr="00231530" w:rsidRDefault="00262F85" w:rsidP="00D80B70">
      <w:pPr>
        <w:spacing w:before="156" w:after="156"/>
        <w:ind w:firstLine="480"/>
      </w:pPr>
      <w:r w:rsidRPr="00231530">
        <w:t>20</w:t>
      </w:r>
      <w:r w:rsidR="00824E0C">
        <w:t>20</w:t>
      </w:r>
      <w:r w:rsidRPr="00231530">
        <w:t>年</w:t>
      </w:r>
      <w:r w:rsidR="00824E0C">
        <w:t>8</w:t>
      </w:r>
      <w:r w:rsidR="00824E0C">
        <w:t>月，召开标准编制工作启动会，确定标准编制组，由北京国建联信认证中心有限公司</w:t>
      </w:r>
      <w:r w:rsidRPr="00231530">
        <w:t>等单位负责起草；</w:t>
      </w:r>
    </w:p>
    <w:p w14:paraId="00980E01" w14:textId="72240B9E" w:rsidR="00262F85" w:rsidRPr="00231530" w:rsidRDefault="00262F85" w:rsidP="00D80B70">
      <w:pPr>
        <w:spacing w:before="156" w:after="156"/>
        <w:ind w:firstLine="480"/>
      </w:pPr>
      <w:r w:rsidRPr="00231530">
        <w:t>2020</w:t>
      </w:r>
      <w:r w:rsidRPr="00231530">
        <w:t>年</w:t>
      </w:r>
      <w:r w:rsidR="00EC74BF">
        <w:t>10</w:t>
      </w:r>
      <w:r w:rsidRPr="00231530">
        <w:t>月，通过远程会议形式召开标准专家讨论会，就评价指标关键问题进行研讨，会后形成</w:t>
      </w:r>
      <w:r w:rsidR="00824E0C" w:rsidRPr="00824E0C">
        <w:rPr>
          <w:rFonts w:hint="eastAsia"/>
        </w:rPr>
        <w:t>《节水型企业</w:t>
      </w:r>
      <w:r w:rsidR="00824E0C" w:rsidRPr="00824E0C">
        <w:rPr>
          <w:rFonts w:hint="eastAsia"/>
        </w:rPr>
        <w:t xml:space="preserve"> </w:t>
      </w:r>
      <w:r w:rsidR="00824E0C">
        <w:rPr>
          <w:rFonts w:hint="eastAsia"/>
        </w:rPr>
        <w:t>建筑卫生陶瓷行业》</w:t>
      </w:r>
      <w:r w:rsidRPr="00231530">
        <w:t>征求意见稿；</w:t>
      </w:r>
    </w:p>
    <w:p w14:paraId="690713DF" w14:textId="73892F14" w:rsidR="00262F85" w:rsidRPr="00231530" w:rsidRDefault="00262F85" w:rsidP="00D80B70">
      <w:pPr>
        <w:spacing w:before="156" w:after="156"/>
        <w:ind w:firstLine="480"/>
      </w:pPr>
      <w:r w:rsidRPr="00231530">
        <w:t>2020</w:t>
      </w:r>
      <w:r w:rsidRPr="00231530">
        <w:t>年</w:t>
      </w:r>
      <w:r w:rsidR="00824E0C">
        <w:t>1</w:t>
      </w:r>
      <w:r w:rsidR="00EC74BF">
        <w:t>1</w:t>
      </w:r>
      <w:r w:rsidRPr="00231530">
        <w:t>月，公开对外征求意见。</w:t>
      </w:r>
    </w:p>
    <w:p w14:paraId="009C098A" w14:textId="77777777" w:rsidR="00E3771E" w:rsidRPr="00231530" w:rsidRDefault="00E3771E" w:rsidP="00843C16">
      <w:pPr>
        <w:pStyle w:val="11"/>
        <w:spacing w:before="156" w:after="156" w:line="276" w:lineRule="auto"/>
        <w:ind w:firstLine="482"/>
      </w:pPr>
      <w:bookmarkStart w:id="8" w:name="_Toc42087768"/>
      <w:bookmarkStart w:id="9" w:name="_Toc36132044"/>
      <w:r w:rsidRPr="00231530">
        <w:lastRenderedPageBreak/>
        <w:t>三、编制原则及标准的主要技术内容说明</w:t>
      </w:r>
      <w:bookmarkEnd w:id="8"/>
      <w:bookmarkEnd w:id="9"/>
      <w:r w:rsidRPr="00231530">
        <w:t xml:space="preserve"> </w:t>
      </w:r>
    </w:p>
    <w:p w14:paraId="4279444E" w14:textId="40FF62BF" w:rsidR="00EC30E4" w:rsidRPr="00231530" w:rsidRDefault="00E3771E" w:rsidP="00843C16">
      <w:pPr>
        <w:pStyle w:val="21"/>
        <w:spacing w:before="156" w:after="156" w:line="276" w:lineRule="auto"/>
        <w:ind w:firstLine="482"/>
        <w:rPr>
          <w:rFonts w:ascii="Times New Roman" w:hAnsi="Times New Roman" w:cs="Times New Roman"/>
        </w:rPr>
      </w:pPr>
      <w:r w:rsidRPr="00231530">
        <w:rPr>
          <w:rFonts w:ascii="Times New Roman" w:hAnsi="Times New Roman" w:cs="Times New Roman"/>
        </w:rPr>
        <w:t>3</w:t>
      </w:r>
      <w:r w:rsidR="00EC30E4" w:rsidRPr="00231530">
        <w:rPr>
          <w:rFonts w:ascii="Times New Roman" w:hAnsi="Times New Roman" w:cs="Times New Roman"/>
        </w:rPr>
        <w:t xml:space="preserve">.1 </w:t>
      </w:r>
      <w:r w:rsidR="00EC30E4" w:rsidRPr="00231530">
        <w:rPr>
          <w:rFonts w:ascii="Times New Roman" w:hAnsi="Times New Roman" w:cs="Times New Roman"/>
        </w:rPr>
        <w:t>标准编制原则</w:t>
      </w:r>
    </w:p>
    <w:p w14:paraId="413E30C3" w14:textId="277EDD1A" w:rsidR="00DC4DC5" w:rsidRPr="00231530" w:rsidRDefault="00467EB7" w:rsidP="00D80B70">
      <w:pPr>
        <w:spacing w:beforeLines="0" w:before="156" w:afterLines="0" w:after="156"/>
        <w:ind w:firstLineChars="0"/>
        <w:rPr>
          <w:rFonts w:cs="Times New Roman"/>
          <w:sz w:val="21"/>
          <w:szCs w:val="21"/>
        </w:rPr>
      </w:pPr>
      <w:r w:rsidRPr="00231530">
        <w:rPr>
          <w:rFonts w:cs="Times New Roman"/>
          <w:sz w:val="21"/>
          <w:szCs w:val="21"/>
        </w:rPr>
        <w:t xml:space="preserve">2.1.1 </w:t>
      </w:r>
      <w:r w:rsidRPr="00231530">
        <w:rPr>
          <w:rFonts w:cs="Times New Roman"/>
          <w:sz w:val="21"/>
          <w:szCs w:val="21"/>
        </w:rPr>
        <w:t>本</w:t>
      </w:r>
      <w:r w:rsidR="00824E0C">
        <w:rPr>
          <w:rFonts w:cs="Times New Roman" w:hint="eastAsia"/>
          <w:sz w:val="21"/>
          <w:szCs w:val="21"/>
        </w:rPr>
        <w:t>文件</w:t>
      </w:r>
      <w:r w:rsidRPr="00231530">
        <w:rPr>
          <w:rFonts w:cs="Times New Roman"/>
          <w:sz w:val="21"/>
          <w:szCs w:val="21"/>
        </w:rPr>
        <w:t>的编写格式按国家标准</w:t>
      </w:r>
      <w:r w:rsidRPr="00231530">
        <w:rPr>
          <w:rFonts w:cs="Times New Roman"/>
          <w:sz w:val="21"/>
          <w:szCs w:val="21"/>
        </w:rPr>
        <w:t>GB/T 1.1-20</w:t>
      </w:r>
      <w:r w:rsidR="00D26FDE" w:rsidRPr="00231530">
        <w:rPr>
          <w:rFonts w:cs="Times New Roman"/>
          <w:sz w:val="21"/>
          <w:szCs w:val="21"/>
        </w:rPr>
        <w:t>20</w:t>
      </w:r>
      <w:r w:rsidRPr="00231530">
        <w:rPr>
          <w:rFonts w:cs="Times New Roman"/>
          <w:sz w:val="21"/>
          <w:szCs w:val="21"/>
        </w:rPr>
        <w:t xml:space="preserve"> </w:t>
      </w:r>
      <w:r w:rsidRPr="00231530">
        <w:rPr>
          <w:rFonts w:cs="Times New Roman"/>
          <w:sz w:val="21"/>
          <w:szCs w:val="21"/>
        </w:rPr>
        <w:t>《标准化工作导则第</w:t>
      </w:r>
      <w:r w:rsidRPr="00231530">
        <w:rPr>
          <w:rFonts w:cs="Times New Roman"/>
          <w:sz w:val="21"/>
          <w:szCs w:val="21"/>
        </w:rPr>
        <w:t>1</w:t>
      </w:r>
      <w:r w:rsidRPr="00231530">
        <w:rPr>
          <w:rFonts w:cs="Times New Roman"/>
          <w:sz w:val="21"/>
          <w:szCs w:val="21"/>
        </w:rPr>
        <w:t>部分</w:t>
      </w:r>
      <w:r w:rsidRPr="00231530">
        <w:rPr>
          <w:rFonts w:cs="Times New Roman"/>
          <w:sz w:val="21"/>
          <w:szCs w:val="21"/>
        </w:rPr>
        <w:t>:</w:t>
      </w:r>
      <w:r w:rsidRPr="00231530">
        <w:rPr>
          <w:rFonts w:cs="Times New Roman"/>
          <w:sz w:val="21"/>
          <w:szCs w:val="21"/>
        </w:rPr>
        <w:t>标准的结构和编写》、</w:t>
      </w:r>
      <w:r w:rsidRPr="00231530">
        <w:rPr>
          <w:rFonts w:cs="Times New Roman"/>
          <w:sz w:val="21"/>
          <w:szCs w:val="21"/>
        </w:rPr>
        <w:t>GB/T 7119-2018</w:t>
      </w:r>
      <w:r w:rsidRPr="00231530">
        <w:rPr>
          <w:rFonts w:cs="Times New Roman"/>
          <w:sz w:val="21"/>
          <w:szCs w:val="21"/>
        </w:rPr>
        <w:t>《节水型企业评价导则》的统一规定和要求进行编写的。</w:t>
      </w:r>
    </w:p>
    <w:p w14:paraId="09E18D2C" w14:textId="5E4FC35F" w:rsidR="00467EB7" w:rsidRPr="00231530" w:rsidRDefault="00467EB7" w:rsidP="00D80B70">
      <w:pPr>
        <w:spacing w:beforeLines="0" w:before="156" w:afterLines="0" w:after="156"/>
        <w:ind w:firstLineChars="0"/>
        <w:rPr>
          <w:rFonts w:cs="Times New Roman"/>
          <w:sz w:val="21"/>
          <w:szCs w:val="21"/>
        </w:rPr>
      </w:pPr>
      <w:r w:rsidRPr="00231530">
        <w:rPr>
          <w:rFonts w:cs="Times New Roman"/>
          <w:sz w:val="21"/>
          <w:szCs w:val="21"/>
        </w:rPr>
        <w:t xml:space="preserve">2.1.2 </w:t>
      </w:r>
      <w:r w:rsidRPr="00231530">
        <w:rPr>
          <w:rFonts w:cs="Times New Roman"/>
          <w:sz w:val="21"/>
          <w:szCs w:val="21"/>
        </w:rPr>
        <w:t>本</w:t>
      </w:r>
      <w:r w:rsidR="00824E0C">
        <w:rPr>
          <w:rFonts w:cs="Times New Roman" w:hint="eastAsia"/>
          <w:sz w:val="21"/>
          <w:szCs w:val="21"/>
        </w:rPr>
        <w:t>文件</w:t>
      </w:r>
      <w:r w:rsidRPr="00231530">
        <w:rPr>
          <w:rFonts w:cs="Times New Roman"/>
          <w:sz w:val="21"/>
          <w:szCs w:val="21"/>
        </w:rPr>
        <w:t>在编制过程中，结合目前国内</w:t>
      </w:r>
      <w:r w:rsidR="00824E0C">
        <w:rPr>
          <w:rFonts w:cs="Times New Roman" w:hint="eastAsia"/>
          <w:sz w:val="21"/>
          <w:szCs w:val="21"/>
        </w:rPr>
        <w:t>建筑</w:t>
      </w:r>
      <w:r w:rsidR="00824E0C">
        <w:rPr>
          <w:rFonts w:cs="Times New Roman"/>
          <w:sz w:val="21"/>
          <w:szCs w:val="21"/>
        </w:rPr>
        <w:t>卫生陶瓷</w:t>
      </w:r>
      <w:r w:rsidRPr="00231530">
        <w:rPr>
          <w:rFonts w:cs="Times New Roman"/>
          <w:sz w:val="21"/>
          <w:szCs w:val="21"/>
        </w:rPr>
        <w:t>企业的实际水耗及水资源综合利用等参数要求，并综合考虑了行业的实际需求与未来一段时间内的技术发展趋势。</w:t>
      </w:r>
    </w:p>
    <w:p w14:paraId="2CF18CC7" w14:textId="54D1D488" w:rsidR="00905A74" w:rsidRPr="00231530" w:rsidRDefault="00E3771E" w:rsidP="00843C16">
      <w:pPr>
        <w:pStyle w:val="21"/>
        <w:spacing w:before="156" w:after="156" w:line="276" w:lineRule="auto"/>
        <w:ind w:firstLine="482"/>
        <w:rPr>
          <w:rFonts w:ascii="Times New Roman" w:hAnsi="Times New Roman" w:cs="Times New Roman"/>
        </w:rPr>
      </w:pPr>
      <w:r w:rsidRPr="00231530">
        <w:rPr>
          <w:rFonts w:ascii="Times New Roman" w:hAnsi="Times New Roman" w:cs="Times New Roman"/>
        </w:rPr>
        <w:t>3</w:t>
      </w:r>
      <w:r w:rsidR="00EC30E4" w:rsidRPr="00231530">
        <w:rPr>
          <w:rFonts w:ascii="Times New Roman" w:hAnsi="Times New Roman" w:cs="Times New Roman"/>
        </w:rPr>
        <w:t>.2</w:t>
      </w:r>
      <w:r w:rsidR="007536E0" w:rsidRPr="00231530">
        <w:rPr>
          <w:rFonts w:ascii="Times New Roman" w:hAnsi="Times New Roman" w:cs="Times New Roman"/>
        </w:rPr>
        <w:t xml:space="preserve"> </w:t>
      </w:r>
      <w:r w:rsidR="007536E0" w:rsidRPr="00231530">
        <w:rPr>
          <w:rFonts w:ascii="Times New Roman" w:hAnsi="Times New Roman" w:cs="Times New Roman"/>
        </w:rPr>
        <w:t>标准</w:t>
      </w:r>
      <w:r w:rsidR="00320B15" w:rsidRPr="00231530">
        <w:rPr>
          <w:rFonts w:ascii="Times New Roman" w:hAnsi="Times New Roman" w:cs="Times New Roman"/>
        </w:rPr>
        <w:t>主要</w:t>
      </w:r>
      <w:r w:rsidR="007536E0" w:rsidRPr="00231530">
        <w:rPr>
          <w:rFonts w:ascii="Times New Roman" w:hAnsi="Times New Roman" w:cs="Times New Roman"/>
        </w:rPr>
        <w:t>技术</w:t>
      </w:r>
      <w:r w:rsidR="00320B15" w:rsidRPr="00231530">
        <w:rPr>
          <w:rFonts w:ascii="Times New Roman" w:hAnsi="Times New Roman" w:cs="Times New Roman"/>
        </w:rPr>
        <w:t>内容</w:t>
      </w:r>
    </w:p>
    <w:p w14:paraId="49B2862F" w14:textId="15504CFD" w:rsidR="007536E0" w:rsidRPr="00231530" w:rsidRDefault="00E3771E" w:rsidP="00843C16">
      <w:pPr>
        <w:pStyle w:val="3"/>
        <w:spacing w:before="156" w:after="156" w:line="276" w:lineRule="auto"/>
        <w:ind w:firstLine="422"/>
        <w:rPr>
          <w:rFonts w:ascii="Times New Roman" w:eastAsia="黑体" w:hAnsi="Times New Roman"/>
          <w:sz w:val="21"/>
          <w:szCs w:val="21"/>
        </w:rPr>
      </w:pPr>
      <w:r w:rsidRPr="00231530">
        <w:rPr>
          <w:rFonts w:ascii="Times New Roman" w:eastAsia="黑体" w:hAnsi="Times New Roman"/>
          <w:sz w:val="21"/>
          <w:szCs w:val="21"/>
        </w:rPr>
        <w:t>3</w:t>
      </w:r>
      <w:r w:rsidR="00022526" w:rsidRPr="00231530">
        <w:rPr>
          <w:rFonts w:ascii="Times New Roman" w:eastAsia="黑体" w:hAnsi="Times New Roman"/>
          <w:sz w:val="21"/>
          <w:szCs w:val="21"/>
        </w:rPr>
        <w:t>.2</w:t>
      </w:r>
      <w:r w:rsidR="007536E0" w:rsidRPr="00231530">
        <w:rPr>
          <w:rFonts w:ascii="Times New Roman" w:eastAsia="黑体" w:hAnsi="Times New Roman"/>
          <w:sz w:val="21"/>
          <w:szCs w:val="21"/>
        </w:rPr>
        <w:t xml:space="preserve">.1 </w:t>
      </w:r>
      <w:r w:rsidR="007536E0" w:rsidRPr="00231530">
        <w:rPr>
          <w:rFonts w:ascii="Times New Roman" w:eastAsia="黑体" w:hAnsi="Times New Roman"/>
          <w:sz w:val="21"/>
          <w:szCs w:val="21"/>
        </w:rPr>
        <w:t>标准框架</w:t>
      </w:r>
    </w:p>
    <w:p w14:paraId="60D29562" w14:textId="7812F132" w:rsidR="00467EB7" w:rsidRPr="00231530" w:rsidRDefault="003561FF" w:rsidP="00AC782F">
      <w:pPr>
        <w:spacing w:before="156" w:after="156" w:line="276" w:lineRule="auto"/>
        <w:ind w:firstLine="420"/>
        <w:rPr>
          <w:rFonts w:cs="Times New Roman"/>
          <w:sz w:val="21"/>
          <w:szCs w:val="21"/>
        </w:rPr>
      </w:pPr>
      <w:r>
        <w:rPr>
          <w:rFonts w:cs="Times New Roman" w:hint="eastAsia"/>
          <w:sz w:val="21"/>
          <w:szCs w:val="21"/>
        </w:rPr>
        <w:t>文件</w:t>
      </w:r>
      <w:r w:rsidR="00452031" w:rsidRPr="00231530">
        <w:rPr>
          <w:rFonts w:cs="Times New Roman"/>
          <w:sz w:val="21"/>
          <w:szCs w:val="21"/>
        </w:rPr>
        <w:t>正文内容包括：范围、规范性引用文件、术语和定义和评价指标体系及要求。</w:t>
      </w:r>
      <w:r w:rsidRPr="003561FF">
        <w:rPr>
          <w:rFonts w:cs="Times New Roman" w:hint="eastAsia"/>
          <w:sz w:val="21"/>
          <w:szCs w:val="21"/>
        </w:rPr>
        <w:t>附件</w:t>
      </w:r>
      <w:r w:rsidRPr="003561FF">
        <w:rPr>
          <w:rFonts w:cs="Times New Roman" w:hint="eastAsia"/>
          <w:sz w:val="21"/>
          <w:szCs w:val="21"/>
        </w:rPr>
        <w:t>A</w:t>
      </w:r>
      <w:r>
        <w:rPr>
          <w:rFonts w:cs="Times New Roman" w:hint="eastAsia"/>
          <w:sz w:val="21"/>
          <w:szCs w:val="21"/>
        </w:rPr>
        <w:t>描述了节水型企业技术考核指标的计算方法</w:t>
      </w:r>
      <w:r w:rsidR="00990CB2" w:rsidRPr="00231530">
        <w:rPr>
          <w:rFonts w:cs="Times New Roman"/>
          <w:sz w:val="21"/>
          <w:szCs w:val="21"/>
        </w:rPr>
        <w:t>。</w:t>
      </w:r>
    </w:p>
    <w:p w14:paraId="09B9C86A" w14:textId="35FD223E" w:rsidR="00905A74" w:rsidRPr="00231530" w:rsidRDefault="00E3771E" w:rsidP="00843C16">
      <w:pPr>
        <w:pStyle w:val="3"/>
        <w:spacing w:before="156" w:after="156" w:line="276" w:lineRule="auto"/>
        <w:ind w:firstLine="422"/>
        <w:rPr>
          <w:rFonts w:ascii="Times New Roman" w:eastAsia="黑体" w:hAnsi="Times New Roman"/>
          <w:sz w:val="21"/>
          <w:szCs w:val="21"/>
        </w:rPr>
      </w:pPr>
      <w:r w:rsidRPr="00231530">
        <w:rPr>
          <w:rFonts w:ascii="Times New Roman" w:eastAsia="黑体" w:hAnsi="Times New Roman"/>
          <w:sz w:val="21"/>
          <w:szCs w:val="21"/>
        </w:rPr>
        <w:t>3.2.</w:t>
      </w:r>
      <w:r w:rsidR="003E0D02" w:rsidRPr="00231530">
        <w:rPr>
          <w:rFonts w:ascii="Times New Roman" w:eastAsia="黑体" w:hAnsi="Times New Roman"/>
          <w:sz w:val="21"/>
          <w:szCs w:val="21"/>
        </w:rPr>
        <w:t>2</w:t>
      </w:r>
      <w:r w:rsidR="00905A74" w:rsidRPr="00231530">
        <w:rPr>
          <w:rFonts w:ascii="Times New Roman" w:eastAsia="黑体" w:hAnsi="Times New Roman"/>
          <w:sz w:val="21"/>
          <w:szCs w:val="21"/>
        </w:rPr>
        <w:t xml:space="preserve"> </w:t>
      </w:r>
      <w:r w:rsidR="00905A74" w:rsidRPr="00231530">
        <w:rPr>
          <w:rFonts w:ascii="Times New Roman" w:eastAsia="黑体" w:hAnsi="Times New Roman"/>
          <w:sz w:val="21"/>
          <w:szCs w:val="21"/>
        </w:rPr>
        <w:t>适用范围</w:t>
      </w:r>
    </w:p>
    <w:p w14:paraId="374A4EFE" w14:textId="496AA4BE" w:rsidR="00990CB2" w:rsidRPr="00231530" w:rsidRDefault="00990CB2" w:rsidP="00AC782F">
      <w:pPr>
        <w:spacing w:before="156" w:after="156" w:line="276" w:lineRule="auto"/>
        <w:ind w:firstLine="420"/>
        <w:rPr>
          <w:rFonts w:cs="Times New Roman"/>
          <w:sz w:val="21"/>
          <w:szCs w:val="21"/>
        </w:rPr>
      </w:pPr>
      <w:r w:rsidRPr="00231530">
        <w:rPr>
          <w:rFonts w:cs="Times New Roman"/>
          <w:sz w:val="21"/>
          <w:szCs w:val="21"/>
        </w:rPr>
        <w:t>本</w:t>
      </w:r>
      <w:r w:rsidR="003561FF">
        <w:rPr>
          <w:rFonts w:cs="Times New Roman" w:hint="eastAsia"/>
          <w:sz w:val="21"/>
          <w:szCs w:val="21"/>
        </w:rPr>
        <w:t>文件</w:t>
      </w:r>
      <w:r w:rsidRPr="00231530">
        <w:rPr>
          <w:rFonts w:cs="Times New Roman"/>
          <w:sz w:val="21"/>
          <w:szCs w:val="21"/>
        </w:rPr>
        <w:t>规定了</w:t>
      </w:r>
      <w:r w:rsidR="003561FF">
        <w:rPr>
          <w:rFonts w:cs="Times New Roman" w:hint="eastAsia"/>
          <w:sz w:val="21"/>
          <w:szCs w:val="21"/>
        </w:rPr>
        <w:t>建筑</w:t>
      </w:r>
      <w:r w:rsidR="003561FF">
        <w:rPr>
          <w:rFonts w:cs="Times New Roman"/>
          <w:sz w:val="21"/>
          <w:szCs w:val="21"/>
        </w:rPr>
        <w:t>卫生陶瓷</w:t>
      </w:r>
      <w:r w:rsidRPr="00231530">
        <w:rPr>
          <w:rFonts w:cs="Times New Roman"/>
          <w:sz w:val="21"/>
          <w:szCs w:val="21"/>
        </w:rPr>
        <w:t>行业节水型企业评价的术语和定义、评价指标体系及要求。</w:t>
      </w:r>
    </w:p>
    <w:p w14:paraId="38C540DD" w14:textId="240F3DFA" w:rsidR="00467EB7" w:rsidRPr="00231530" w:rsidRDefault="003561FF" w:rsidP="00AC782F">
      <w:pPr>
        <w:spacing w:before="156" w:after="156" w:line="276" w:lineRule="auto"/>
        <w:ind w:firstLine="420"/>
        <w:rPr>
          <w:rFonts w:cs="Times New Roman"/>
          <w:sz w:val="21"/>
          <w:szCs w:val="21"/>
        </w:rPr>
      </w:pPr>
      <w:r>
        <w:rPr>
          <w:rFonts w:cs="Times New Roman"/>
          <w:sz w:val="21"/>
          <w:szCs w:val="21"/>
        </w:rPr>
        <w:t>本文件</w:t>
      </w:r>
      <w:r w:rsidR="00990CB2" w:rsidRPr="00231530">
        <w:rPr>
          <w:rFonts w:cs="Times New Roman"/>
          <w:sz w:val="21"/>
          <w:szCs w:val="21"/>
        </w:rPr>
        <w:t>适用于</w:t>
      </w:r>
      <w:r>
        <w:rPr>
          <w:rFonts w:cs="Times New Roman" w:hint="eastAsia"/>
          <w:sz w:val="21"/>
          <w:szCs w:val="21"/>
        </w:rPr>
        <w:t>建筑</w:t>
      </w:r>
      <w:r>
        <w:rPr>
          <w:rFonts w:cs="Times New Roman"/>
          <w:sz w:val="21"/>
          <w:szCs w:val="21"/>
        </w:rPr>
        <w:t>卫生陶瓷</w:t>
      </w:r>
      <w:r w:rsidR="00990CB2" w:rsidRPr="00231530">
        <w:rPr>
          <w:rFonts w:cs="Times New Roman"/>
          <w:sz w:val="21"/>
          <w:szCs w:val="21"/>
        </w:rPr>
        <w:t>生产企业的节水型企业评价工作。</w:t>
      </w:r>
    </w:p>
    <w:p w14:paraId="025628EB" w14:textId="5CF902BE" w:rsidR="00905A74" w:rsidRPr="00231530" w:rsidRDefault="00E3771E" w:rsidP="00843C16">
      <w:pPr>
        <w:pStyle w:val="3"/>
        <w:spacing w:before="156" w:after="156" w:line="276" w:lineRule="auto"/>
        <w:ind w:firstLine="422"/>
        <w:rPr>
          <w:rFonts w:ascii="Times New Roman" w:eastAsia="黑体" w:hAnsi="Times New Roman"/>
          <w:sz w:val="21"/>
          <w:szCs w:val="21"/>
        </w:rPr>
      </w:pPr>
      <w:r w:rsidRPr="00231530">
        <w:rPr>
          <w:rFonts w:ascii="Times New Roman" w:eastAsia="黑体" w:hAnsi="Times New Roman"/>
          <w:sz w:val="21"/>
          <w:szCs w:val="21"/>
        </w:rPr>
        <w:t>3.2.</w:t>
      </w:r>
      <w:r w:rsidR="003E0D02" w:rsidRPr="00231530">
        <w:rPr>
          <w:rFonts w:ascii="Times New Roman" w:eastAsia="黑体" w:hAnsi="Times New Roman"/>
          <w:sz w:val="21"/>
          <w:szCs w:val="21"/>
        </w:rPr>
        <w:t>3</w:t>
      </w:r>
      <w:r w:rsidR="00905A74" w:rsidRPr="00231530">
        <w:rPr>
          <w:rFonts w:ascii="Times New Roman" w:eastAsia="黑体" w:hAnsi="Times New Roman"/>
          <w:sz w:val="21"/>
          <w:szCs w:val="21"/>
        </w:rPr>
        <w:t xml:space="preserve"> </w:t>
      </w:r>
      <w:r w:rsidR="00266F5B" w:rsidRPr="00231530">
        <w:rPr>
          <w:rFonts w:ascii="Times New Roman" w:eastAsia="黑体" w:hAnsi="Times New Roman"/>
          <w:sz w:val="21"/>
          <w:szCs w:val="21"/>
        </w:rPr>
        <w:t>规范性引用文件</w:t>
      </w:r>
    </w:p>
    <w:p w14:paraId="3E6C6F8D" w14:textId="77777777" w:rsidR="00990CB2" w:rsidRPr="00231530" w:rsidRDefault="00990CB2" w:rsidP="00AC782F">
      <w:pPr>
        <w:spacing w:before="156" w:after="156" w:line="276" w:lineRule="auto"/>
        <w:ind w:firstLine="420"/>
        <w:rPr>
          <w:rFonts w:cs="Times New Roman"/>
          <w:sz w:val="21"/>
          <w:szCs w:val="21"/>
        </w:rPr>
      </w:pPr>
      <w:r w:rsidRPr="00231530">
        <w:rPr>
          <w:rFonts w:cs="Times New Roman"/>
          <w:sz w:val="21"/>
          <w:szCs w:val="21"/>
        </w:rPr>
        <w:t>下列文件对于本文件的应用是必不可少的。凡是注日期的引用文件，仅注日期的版本适用于本文件。凡是不注日期的引用文件，其最新版本（包括所有的修改单）适用于本文件。</w:t>
      </w:r>
    </w:p>
    <w:p w14:paraId="1FB36B23"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GB/T 7119  </w:t>
      </w:r>
      <w:r w:rsidRPr="003561FF">
        <w:rPr>
          <w:rFonts w:cs="Times New Roman" w:hint="eastAsia"/>
          <w:sz w:val="21"/>
          <w:szCs w:val="21"/>
        </w:rPr>
        <w:t>节水型企业评价导则</w:t>
      </w:r>
    </w:p>
    <w:p w14:paraId="4121CDBE"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GB/T 18820  </w:t>
      </w:r>
      <w:r w:rsidRPr="003561FF">
        <w:rPr>
          <w:rFonts w:cs="Times New Roman" w:hint="eastAsia"/>
          <w:sz w:val="21"/>
          <w:szCs w:val="21"/>
        </w:rPr>
        <w:t>工业企业产品取水定额编制通则</w:t>
      </w:r>
    </w:p>
    <w:p w14:paraId="48DEDC6C"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GB/T 12452  </w:t>
      </w:r>
      <w:r w:rsidRPr="003561FF">
        <w:rPr>
          <w:rFonts w:cs="Times New Roman" w:hint="eastAsia"/>
          <w:sz w:val="21"/>
          <w:szCs w:val="21"/>
        </w:rPr>
        <w:t>企业水平衡测试通则</w:t>
      </w:r>
    </w:p>
    <w:p w14:paraId="28BAF261"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GB/T 4100  </w:t>
      </w:r>
      <w:r w:rsidRPr="003561FF">
        <w:rPr>
          <w:rFonts w:cs="Times New Roman" w:hint="eastAsia"/>
          <w:sz w:val="21"/>
          <w:szCs w:val="21"/>
        </w:rPr>
        <w:t>陶瓷砖</w:t>
      </w:r>
    </w:p>
    <w:p w14:paraId="26F1303B"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 6952  </w:t>
      </w:r>
      <w:r w:rsidRPr="003561FF">
        <w:rPr>
          <w:rFonts w:cs="Times New Roman" w:hint="eastAsia"/>
          <w:sz w:val="21"/>
          <w:szCs w:val="21"/>
        </w:rPr>
        <w:t>卫生陶瓷</w:t>
      </w:r>
      <w:r w:rsidRPr="003561FF">
        <w:rPr>
          <w:rFonts w:cs="Times New Roman" w:hint="eastAsia"/>
          <w:sz w:val="21"/>
          <w:szCs w:val="21"/>
        </w:rPr>
        <w:t xml:space="preserve"> </w:t>
      </w:r>
    </w:p>
    <w:p w14:paraId="0DD41BBB"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GB/T 23266  </w:t>
      </w:r>
      <w:r w:rsidRPr="003561FF">
        <w:rPr>
          <w:rFonts w:cs="Times New Roman" w:hint="eastAsia"/>
          <w:sz w:val="21"/>
          <w:szCs w:val="21"/>
        </w:rPr>
        <w:t>陶瓷板</w:t>
      </w:r>
    </w:p>
    <w:p w14:paraId="1D3895AD"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GB/T 23458  </w:t>
      </w:r>
      <w:r w:rsidRPr="003561FF">
        <w:rPr>
          <w:rFonts w:cs="Times New Roman" w:hint="eastAsia"/>
          <w:sz w:val="21"/>
          <w:szCs w:val="21"/>
        </w:rPr>
        <w:t>广场用陶瓷砖</w:t>
      </w:r>
    </w:p>
    <w:p w14:paraId="1ED2BEEE"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GB/T 27972  </w:t>
      </w:r>
      <w:r w:rsidRPr="003561FF">
        <w:rPr>
          <w:rFonts w:cs="Times New Roman" w:hint="eastAsia"/>
          <w:sz w:val="21"/>
          <w:szCs w:val="21"/>
        </w:rPr>
        <w:t>干挂空心陶瓷板</w:t>
      </w:r>
    </w:p>
    <w:p w14:paraId="15F362F7"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JC/T 2195  </w:t>
      </w:r>
      <w:r w:rsidRPr="003561FF">
        <w:rPr>
          <w:rFonts w:cs="Times New Roman" w:hint="eastAsia"/>
          <w:sz w:val="21"/>
          <w:szCs w:val="21"/>
        </w:rPr>
        <w:t>薄型陶瓷砖</w:t>
      </w:r>
    </w:p>
    <w:p w14:paraId="3528618B"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GB/T 9195  </w:t>
      </w:r>
      <w:r w:rsidRPr="003561FF">
        <w:rPr>
          <w:rFonts w:cs="Times New Roman" w:hint="eastAsia"/>
          <w:sz w:val="21"/>
          <w:szCs w:val="21"/>
        </w:rPr>
        <w:t>建筑卫生陶瓷分类及术语</w:t>
      </w:r>
    </w:p>
    <w:p w14:paraId="6932D3BB" w14:textId="77777777" w:rsidR="003561FF" w:rsidRPr="003561FF" w:rsidRDefault="003561FF" w:rsidP="003561FF">
      <w:pPr>
        <w:spacing w:before="156" w:after="156" w:line="276" w:lineRule="auto"/>
        <w:ind w:firstLine="420"/>
        <w:rPr>
          <w:rFonts w:cs="Times New Roman"/>
          <w:sz w:val="21"/>
          <w:szCs w:val="21"/>
        </w:rPr>
      </w:pPr>
      <w:r w:rsidRPr="003561FF">
        <w:rPr>
          <w:rFonts w:cs="Times New Roman" w:hint="eastAsia"/>
          <w:sz w:val="21"/>
          <w:szCs w:val="21"/>
        </w:rPr>
        <w:lastRenderedPageBreak/>
        <w:t xml:space="preserve">GB/T 21534  </w:t>
      </w:r>
      <w:r w:rsidRPr="003561FF">
        <w:rPr>
          <w:rFonts w:cs="Times New Roman" w:hint="eastAsia"/>
          <w:sz w:val="21"/>
          <w:szCs w:val="21"/>
        </w:rPr>
        <w:t>工业用水节水</w:t>
      </w:r>
      <w:r w:rsidRPr="003561FF">
        <w:rPr>
          <w:rFonts w:cs="Times New Roman" w:hint="eastAsia"/>
          <w:sz w:val="21"/>
          <w:szCs w:val="21"/>
        </w:rPr>
        <w:t xml:space="preserve"> </w:t>
      </w:r>
      <w:r w:rsidRPr="003561FF">
        <w:rPr>
          <w:rFonts w:cs="Times New Roman" w:hint="eastAsia"/>
          <w:sz w:val="21"/>
          <w:szCs w:val="21"/>
        </w:rPr>
        <w:t>术语</w:t>
      </w:r>
    </w:p>
    <w:p w14:paraId="77885243" w14:textId="5DF19CA6" w:rsidR="00990CB2" w:rsidRPr="00231530" w:rsidRDefault="003561FF" w:rsidP="003561FF">
      <w:pPr>
        <w:spacing w:before="156" w:after="156" w:line="276" w:lineRule="auto"/>
        <w:ind w:firstLine="420"/>
        <w:rPr>
          <w:rFonts w:cs="Times New Roman"/>
          <w:sz w:val="21"/>
          <w:szCs w:val="21"/>
        </w:rPr>
      </w:pPr>
      <w:r w:rsidRPr="003561FF">
        <w:rPr>
          <w:rFonts w:cs="Times New Roman" w:hint="eastAsia"/>
          <w:sz w:val="21"/>
          <w:szCs w:val="21"/>
        </w:rPr>
        <w:t xml:space="preserve">GB 24789  </w:t>
      </w:r>
      <w:r w:rsidRPr="003561FF">
        <w:rPr>
          <w:rFonts w:cs="Times New Roman" w:hint="eastAsia"/>
          <w:sz w:val="21"/>
          <w:szCs w:val="21"/>
        </w:rPr>
        <w:t>用水单位水计量器具配备和管理通则</w:t>
      </w:r>
    </w:p>
    <w:p w14:paraId="3DCB50F9" w14:textId="731C40A1" w:rsidR="0044148B" w:rsidRPr="00231530" w:rsidRDefault="00E3771E" w:rsidP="00843C16">
      <w:pPr>
        <w:pStyle w:val="3"/>
        <w:spacing w:before="156" w:after="156" w:line="276" w:lineRule="auto"/>
        <w:ind w:firstLine="422"/>
        <w:rPr>
          <w:rFonts w:ascii="Times New Roman" w:eastAsia="黑体" w:hAnsi="Times New Roman"/>
          <w:sz w:val="21"/>
          <w:szCs w:val="21"/>
        </w:rPr>
      </w:pPr>
      <w:r w:rsidRPr="00231530">
        <w:rPr>
          <w:rFonts w:ascii="Times New Roman" w:eastAsia="黑体" w:hAnsi="Times New Roman"/>
          <w:sz w:val="21"/>
          <w:szCs w:val="21"/>
        </w:rPr>
        <w:t>3.2.</w:t>
      </w:r>
      <w:r w:rsidR="003E0D02" w:rsidRPr="00231530">
        <w:rPr>
          <w:rFonts w:ascii="Times New Roman" w:eastAsia="黑体" w:hAnsi="Times New Roman"/>
          <w:sz w:val="21"/>
          <w:szCs w:val="21"/>
        </w:rPr>
        <w:t>4</w:t>
      </w:r>
      <w:r w:rsidR="0044148B" w:rsidRPr="00231530">
        <w:rPr>
          <w:rFonts w:ascii="Times New Roman" w:eastAsia="黑体" w:hAnsi="Times New Roman"/>
          <w:sz w:val="21"/>
          <w:szCs w:val="21"/>
        </w:rPr>
        <w:t xml:space="preserve"> </w:t>
      </w:r>
      <w:r w:rsidR="00197160" w:rsidRPr="00231530">
        <w:rPr>
          <w:rFonts w:ascii="Times New Roman" w:eastAsia="黑体" w:hAnsi="Times New Roman"/>
          <w:sz w:val="21"/>
          <w:szCs w:val="21"/>
        </w:rPr>
        <w:t>术语和定义</w:t>
      </w:r>
    </w:p>
    <w:p w14:paraId="3BEE3534" w14:textId="13ED996C" w:rsidR="00990CB2" w:rsidRPr="00231530" w:rsidRDefault="00990CB2" w:rsidP="00AC782F">
      <w:pPr>
        <w:spacing w:before="156" w:after="156" w:line="276" w:lineRule="auto"/>
        <w:ind w:firstLine="420"/>
        <w:rPr>
          <w:rFonts w:cs="Times New Roman"/>
          <w:sz w:val="21"/>
          <w:szCs w:val="21"/>
        </w:rPr>
      </w:pPr>
      <w:r w:rsidRPr="00231530">
        <w:rPr>
          <w:rFonts w:cs="Times New Roman"/>
          <w:sz w:val="21"/>
          <w:szCs w:val="21"/>
        </w:rPr>
        <w:t>GB/T 7119</w:t>
      </w:r>
      <w:r w:rsidRPr="00231530">
        <w:rPr>
          <w:rFonts w:cs="Times New Roman"/>
          <w:sz w:val="21"/>
          <w:szCs w:val="21"/>
        </w:rPr>
        <w:t>、</w:t>
      </w:r>
      <w:r w:rsidRPr="00231530">
        <w:rPr>
          <w:rFonts w:cs="Times New Roman"/>
          <w:sz w:val="21"/>
          <w:szCs w:val="21"/>
        </w:rPr>
        <w:t>GB/T 18820</w:t>
      </w:r>
      <w:r w:rsidRPr="00231530">
        <w:rPr>
          <w:rFonts w:cs="Times New Roman"/>
          <w:sz w:val="21"/>
          <w:szCs w:val="21"/>
        </w:rPr>
        <w:t>和</w:t>
      </w:r>
      <w:r w:rsidRPr="00231530">
        <w:rPr>
          <w:rFonts w:cs="Times New Roman"/>
          <w:sz w:val="21"/>
          <w:szCs w:val="21"/>
        </w:rPr>
        <w:t>GB/T 21534</w:t>
      </w:r>
      <w:r w:rsidRPr="00231530">
        <w:rPr>
          <w:rFonts w:cs="Times New Roman"/>
          <w:sz w:val="21"/>
          <w:szCs w:val="21"/>
        </w:rPr>
        <w:t>界定的术语和定义适用于本文件。</w:t>
      </w:r>
    </w:p>
    <w:p w14:paraId="1D238666" w14:textId="2B9EE8B6" w:rsidR="00234E0C" w:rsidRPr="00231530" w:rsidRDefault="00234E0C" w:rsidP="00AC782F">
      <w:pPr>
        <w:spacing w:before="156" w:after="156" w:line="276" w:lineRule="auto"/>
        <w:ind w:firstLine="420"/>
        <w:rPr>
          <w:rFonts w:cs="Times New Roman"/>
          <w:sz w:val="21"/>
          <w:szCs w:val="21"/>
        </w:rPr>
      </w:pPr>
      <w:r w:rsidRPr="00231530">
        <w:rPr>
          <w:rFonts w:cs="Times New Roman"/>
          <w:sz w:val="21"/>
          <w:szCs w:val="21"/>
        </w:rPr>
        <w:t>增加了对于评价期的定义，定义为：</w:t>
      </w:r>
      <w:bookmarkStart w:id="10" w:name="_Hlk20763940"/>
      <w:r w:rsidRPr="00231530">
        <w:rPr>
          <w:rFonts w:cs="Times New Roman"/>
          <w:sz w:val="21"/>
          <w:szCs w:val="21"/>
        </w:rPr>
        <w:t>用以进行节水型评价的企业运营时间段</w:t>
      </w:r>
      <w:bookmarkEnd w:id="10"/>
      <w:r w:rsidRPr="00231530">
        <w:rPr>
          <w:rFonts w:cs="Times New Roman"/>
          <w:sz w:val="21"/>
          <w:szCs w:val="21"/>
        </w:rPr>
        <w:t>，通常为最近的</w:t>
      </w:r>
      <w:r w:rsidRPr="00231530">
        <w:rPr>
          <w:rFonts w:cs="Times New Roman"/>
          <w:sz w:val="21"/>
          <w:szCs w:val="21"/>
        </w:rPr>
        <w:t>1</w:t>
      </w:r>
      <w:r w:rsidRPr="00231530">
        <w:rPr>
          <w:rFonts w:cs="Times New Roman"/>
          <w:sz w:val="21"/>
          <w:szCs w:val="21"/>
        </w:rPr>
        <w:t>个自然年。</w:t>
      </w:r>
    </w:p>
    <w:p w14:paraId="3C7BD013" w14:textId="76D517D7" w:rsidR="00BE344F" w:rsidRPr="00231530" w:rsidRDefault="00E3771E" w:rsidP="00843C16">
      <w:pPr>
        <w:pStyle w:val="3"/>
        <w:spacing w:before="156" w:after="156" w:line="276" w:lineRule="auto"/>
        <w:ind w:firstLine="422"/>
        <w:rPr>
          <w:rFonts w:ascii="Times New Roman" w:eastAsia="黑体" w:hAnsi="Times New Roman"/>
          <w:sz w:val="21"/>
          <w:szCs w:val="21"/>
        </w:rPr>
      </w:pPr>
      <w:r w:rsidRPr="00231530">
        <w:rPr>
          <w:rFonts w:ascii="Times New Roman" w:eastAsia="黑体" w:hAnsi="Times New Roman"/>
          <w:sz w:val="21"/>
          <w:szCs w:val="21"/>
        </w:rPr>
        <w:t>3.2.</w:t>
      </w:r>
      <w:r w:rsidR="003E0D02" w:rsidRPr="00231530">
        <w:rPr>
          <w:rFonts w:ascii="Times New Roman" w:eastAsia="黑体" w:hAnsi="Times New Roman"/>
          <w:sz w:val="21"/>
          <w:szCs w:val="21"/>
        </w:rPr>
        <w:t>5</w:t>
      </w:r>
      <w:r w:rsidR="00197160" w:rsidRPr="00231530">
        <w:rPr>
          <w:rFonts w:ascii="Times New Roman" w:eastAsia="黑体" w:hAnsi="Times New Roman"/>
          <w:sz w:val="21"/>
          <w:szCs w:val="21"/>
        </w:rPr>
        <w:t xml:space="preserve"> </w:t>
      </w:r>
      <w:r w:rsidR="00D20EF7" w:rsidRPr="00231530">
        <w:rPr>
          <w:rFonts w:ascii="Times New Roman" w:eastAsia="黑体" w:hAnsi="Times New Roman"/>
          <w:sz w:val="21"/>
          <w:szCs w:val="21"/>
        </w:rPr>
        <w:t>评价指标体系及要求</w:t>
      </w:r>
    </w:p>
    <w:p w14:paraId="6FF431CF" w14:textId="3D80D09E" w:rsidR="00234E0C" w:rsidRPr="00231530" w:rsidRDefault="00234E0C" w:rsidP="00843C16">
      <w:pPr>
        <w:spacing w:before="156" w:after="156" w:line="276" w:lineRule="auto"/>
        <w:ind w:firstLine="422"/>
        <w:outlineLvl w:val="3"/>
        <w:rPr>
          <w:rFonts w:cs="Times New Roman"/>
          <w:b/>
          <w:sz w:val="21"/>
          <w:szCs w:val="21"/>
        </w:rPr>
      </w:pPr>
      <w:r w:rsidRPr="00231530">
        <w:rPr>
          <w:rFonts w:cs="Times New Roman"/>
          <w:b/>
          <w:sz w:val="21"/>
          <w:szCs w:val="21"/>
        </w:rPr>
        <w:t xml:space="preserve">3.2.5.2 </w:t>
      </w:r>
      <w:r w:rsidRPr="00231530">
        <w:rPr>
          <w:rFonts w:cs="Times New Roman"/>
          <w:b/>
          <w:sz w:val="21"/>
          <w:szCs w:val="21"/>
        </w:rPr>
        <w:t>总则</w:t>
      </w:r>
    </w:p>
    <w:p w14:paraId="74EA4DFA" w14:textId="145F48D2" w:rsidR="0033398D" w:rsidRPr="00231530" w:rsidRDefault="00D00EA2" w:rsidP="00D80B70">
      <w:pPr>
        <w:spacing w:beforeLines="0" w:before="156" w:afterLines="0" w:after="156"/>
        <w:ind w:firstLine="420"/>
        <w:rPr>
          <w:rFonts w:cs="Times New Roman"/>
          <w:sz w:val="21"/>
          <w:szCs w:val="21"/>
        </w:rPr>
      </w:pPr>
      <w:r w:rsidRPr="00231530">
        <w:rPr>
          <w:rFonts w:cs="Times New Roman"/>
          <w:sz w:val="21"/>
          <w:szCs w:val="21"/>
        </w:rPr>
        <w:t>参考《节水型企业</w:t>
      </w:r>
      <w:r w:rsidRPr="00231530">
        <w:rPr>
          <w:rFonts w:cs="Times New Roman"/>
          <w:sz w:val="21"/>
          <w:szCs w:val="21"/>
        </w:rPr>
        <w:t xml:space="preserve"> </w:t>
      </w:r>
      <w:r w:rsidRPr="00231530">
        <w:rPr>
          <w:rFonts w:cs="Times New Roman"/>
          <w:sz w:val="21"/>
          <w:szCs w:val="21"/>
        </w:rPr>
        <w:t>现代煤化工行业》、《节水型企业</w:t>
      </w:r>
      <w:r w:rsidRPr="00231530">
        <w:rPr>
          <w:rFonts w:cs="Times New Roman"/>
          <w:sz w:val="21"/>
          <w:szCs w:val="21"/>
        </w:rPr>
        <w:t xml:space="preserve"> </w:t>
      </w:r>
      <w:r w:rsidRPr="00231530">
        <w:rPr>
          <w:rFonts w:cs="Times New Roman"/>
          <w:sz w:val="21"/>
          <w:szCs w:val="21"/>
        </w:rPr>
        <w:t>船舶行业》、《节水型企业</w:t>
      </w:r>
      <w:r w:rsidRPr="00231530">
        <w:rPr>
          <w:rFonts w:cs="Times New Roman"/>
          <w:sz w:val="21"/>
          <w:szCs w:val="21"/>
        </w:rPr>
        <w:t xml:space="preserve"> </w:t>
      </w:r>
      <w:r w:rsidRPr="00231530">
        <w:rPr>
          <w:rFonts w:cs="Times New Roman"/>
          <w:sz w:val="21"/>
          <w:szCs w:val="21"/>
        </w:rPr>
        <w:t>氮肥行业》</w:t>
      </w:r>
      <w:r w:rsidR="00531669">
        <w:rPr>
          <w:rFonts w:cs="Times New Roman" w:hint="eastAsia"/>
          <w:sz w:val="21"/>
          <w:szCs w:val="21"/>
        </w:rPr>
        <w:t>、</w:t>
      </w:r>
      <w:r w:rsidR="00531669" w:rsidRPr="00231530">
        <w:rPr>
          <w:rFonts w:cs="Times New Roman"/>
          <w:sz w:val="21"/>
          <w:szCs w:val="21"/>
        </w:rPr>
        <w:t>《节水型企业</w:t>
      </w:r>
      <w:r w:rsidR="00531669" w:rsidRPr="00231530">
        <w:rPr>
          <w:rFonts w:cs="Times New Roman"/>
          <w:sz w:val="21"/>
          <w:szCs w:val="21"/>
        </w:rPr>
        <w:t xml:space="preserve"> </w:t>
      </w:r>
      <w:r w:rsidR="00531669">
        <w:rPr>
          <w:rFonts w:cs="Times New Roman" w:hint="eastAsia"/>
          <w:sz w:val="21"/>
          <w:szCs w:val="21"/>
        </w:rPr>
        <w:t>氯碱</w:t>
      </w:r>
      <w:r w:rsidR="00531669" w:rsidRPr="00231530">
        <w:rPr>
          <w:rFonts w:cs="Times New Roman"/>
          <w:sz w:val="21"/>
          <w:szCs w:val="21"/>
        </w:rPr>
        <w:t>行业》、《节水型企业</w:t>
      </w:r>
      <w:r w:rsidR="00531669" w:rsidRPr="00231530">
        <w:rPr>
          <w:rFonts w:cs="Times New Roman"/>
          <w:sz w:val="21"/>
          <w:szCs w:val="21"/>
        </w:rPr>
        <w:t xml:space="preserve"> </w:t>
      </w:r>
      <w:r w:rsidR="00531669">
        <w:rPr>
          <w:rFonts w:cs="Times New Roman" w:hint="eastAsia"/>
          <w:sz w:val="21"/>
          <w:szCs w:val="21"/>
        </w:rPr>
        <w:t>炼焦</w:t>
      </w:r>
      <w:r w:rsidR="00531669" w:rsidRPr="00231530">
        <w:rPr>
          <w:rFonts w:cs="Times New Roman"/>
          <w:sz w:val="21"/>
          <w:szCs w:val="21"/>
        </w:rPr>
        <w:t>行业》、《节水型企业</w:t>
      </w:r>
      <w:r w:rsidR="00531669" w:rsidRPr="00231530">
        <w:rPr>
          <w:rFonts w:cs="Times New Roman"/>
          <w:sz w:val="21"/>
          <w:szCs w:val="21"/>
        </w:rPr>
        <w:t xml:space="preserve"> </w:t>
      </w:r>
      <w:r w:rsidR="00531669">
        <w:rPr>
          <w:rFonts w:cs="Times New Roman" w:hint="eastAsia"/>
          <w:sz w:val="21"/>
          <w:szCs w:val="21"/>
        </w:rPr>
        <w:t>多晶硅</w:t>
      </w:r>
      <w:r w:rsidR="00531669" w:rsidRPr="00231530">
        <w:rPr>
          <w:rFonts w:cs="Times New Roman"/>
          <w:sz w:val="21"/>
          <w:szCs w:val="21"/>
        </w:rPr>
        <w:t>行业》、《节水型企业</w:t>
      </w:r>
      <w:r w:rsidR="00531669">
        <w:rPr>
          <w:rFonts w:cs="Times New Roman" w:hint="eastAsia"/>
          <w:sz w:val="21"/>
          <w:szCs w:val="21"/>
        </w:rPr>
        <w:t xml:space="preserve"> </w:t>
      </w:r>
      <w:r w:rsidR="00531669">
        <w:rPr>
          <w:rFonts w:cs="Times New Roman" w:hint="eastAsia"/>
          <w:sz w:val="21"/>
          <w:szCs w:val="21"/>
        </w:rPr>
        <w:t>铁矿</w:t>
      </w:r>
      <w:r w:rsidR="00531669">
        <w:rPr>
          <w:rFonts w:cs="Times New Roman"/>
          <w:sz w:val="21"/>
          <w:szCs w:val="21"/>
        </w:rPr>
        <w:t>采选行业》</w:t>
      </w:r>
      <w:r w:rsidRPr="00231530">
        <w:rPr>
          <w:rFonts w:cs="Times New Roman"/>
          <w:sz w:val="21"/>
          <w:szCs w:val="21"/>
        </w:rPr>
        <w:t>等标准，结合</w:t>
      </w:r>
      <w:r w:rsidR="00531669">
        <w:rPr>
          <w:rFonts w:cs="Times New Roman" w:hint="eastAsia"/>
          <w:sz w:val="21"/>
          <w:szCs w:val="21"/>
        </w:rPr>
        <w:t>建筑</w:t>
      </w:r>
      <w:r w:rsidR="00531669">
        <w:rPr>
          <w:rFonts w:cs="Times New Roman"/>
          <w:sz w:val="21"/>
          <w:szCs w:val="21"/>
        </w:rPr>
        <w:t>卫生陶瓷</w:t>
      </w:r>
      <w:r w:rsidRPr="00231530">
        <w:rPr>
          <w:rFonts w:cs="Times New Roman"/>
          <w:sz w:val="21"/>
          <w:szCs w:val="21"/>
        </w:rPr>
        <w:t>行业实际情况，对该标准评价指标体系及要求框架及内容进行确定。节水型企业评价指标体系包括基本要求、管理考核指标和技术考核指标以及管理考核指标计分方法和技术考核指标计算方法。</w:t>
      </w:r>
    </w:p>
    <w:p w14:paraId="73A018CA" w14:textId="6228F8F5" w:rsidR="00234E0C" w:rsidRPr="00231530" w:rsidRDefault="00234E0C" w:rsidP="00D80B70">
      <w:pPr>
        <w:spacing w:beforeLines="0" w:before="156" w:afterLines="0" w:after="156"/>
        <w:ind w:firstLine="420"/>
        <w:rPr>
          <w:rFonts w:cs="Times New Roman"/>
          <w:sz w:val="21"/>
          <w:szCs w:val="21"/>
        </w:rPr>
      </w:pPr>
      <w:r w:rsidRPr="00231530">
        <w:rPr>
          <w:rFonts w:cs="Times New Roman"/>
          <w:sz w:val="21"/>
          <w:szCs w:val="21"/>
        </w:rPr>
        <w:t>描述了节水型企业指标体系的分类及节水型企业的评定原则</w:t>
      </w:r>
      <w:r w:rsidR="00D80B70">
        <w:rPr>
          <w:rFonts w:cs="Times New Roman" w:hint="eastAsia"/>
          <w:sz w:val="21"/>
          <w:szCs w:val="21"/>
        </w:rPr>
        <w:t>。</w:t>
      </w:r>
    </w:p>
    <w:p w14:paraId="5BBE714C" w14:textId="5CA8AEBD" w:rsidR="00BE344F" w:rsidRPr="00231530" w:rsidRDefault="00E3771E" w:rsidP="00843C16">
      <w:pPr>
        <w:spacing w:before="156" w:after="156" w:line="276" w:lineRule="auto"/>
        <w:ind w:firstLine="422"/>
        <w:outlineLvl w:val="3"/>
        <w:rPr>
          <w:rFonts w:cs="Times New Roman"/>
          <w:b/>
          <w:sz w:val="21"/>
          <w:szCs w:val="21"/>
        </w:rPr>
      </w:pPr>
      <w:r w:rsidRPr="00231530">
        <w:rPr>
          <w:rFonts w:cs="Times New Roman"/>
          <w:b/>
          <w:sz w:val="21"/>
          <w:szCs w:val="21"/>
        </w:rPr>
        <w:t>3.2.</w:t>
      </w:r>
      <w:r w:rsidR="003E0D02" w:rsidRPr="00231530">
        <w:rPr>
          <w:rFonts w:cs="Times New Roman"/>
          <w:b/>
          <w:sz w:val="21"/>
          <w:szCs w:val="21"/>
        </w:rPr>
        <w:t>5</w:t>
      </w:r>
      <w:r w:rsidR="00BE344F" w:rsidRPr="00231530">
        <w:rPr>
          <w:rFonts w:cs="Times New Roman"/>
          <w:b/>
          <w:sz w:val="21"/>
          <w:szCs w:val="21"/>
        </w:rPr>
        <w:t>.</w:t>
      </w:r>
      <w:r w:rsidR="00234E0C" w:rsidRPr="00231530">
        <w:rPr>
          <w:rFonts w:cs="Times New Roman"/>
          <w:b/>
          <w:sz w:val="21"/>
          <w:szCs w:val="21"/>
        </w:rPr>
        <w:t>3</w:t>
      </w:r>
      <w:r w:rsidR="00BE344F" w:rsidRPr="00231530">
        <w:rPr>
          <w:rFonts w:cs="Times New Roman"/>
          <w:b/>
          <w:sz w:val="21"/>
          <w:szCs w:val="21"/>
        </w:rPr>
        <w:t xml:space="preserve"> </w:t>
      </w:r>
      <w:r w:rsidR="00D00EA2" w:rsidRPr="00231530">
        <w:rPr>
          <w:rFonts w:cs="Times New Roman"/>
          <w:b/>
          <w:sz w:val="21"/>
          <w:szCs w:val="21"/>
        </w:rPr>
        <w:t>节水型企业基本要求</w:t>
      </w:r>
    </w:p>
    <w:p w14:paraId="340D45A7" w14:textId="181671CD" w:rsidR="00D00EA2" w:rsidRPr="00231530" w:rsidRDefault="00D00EA2" w:rsidP="00AC782F">
      <w:pPr>
        <w:spacing w:before="156" w:after="156" w:line="276" w:lineRule="auto"/>
        <w:ind w:firstLine="420"/>
        <w:rPr>
          <w:rFonts w:cs="Times New Roman"/>
          <w:sz w:val="21"/>
          <w:szCs w:val="21"/>
        </w:rPr>
      </w:pPr>
      <w:r w:rsidRPr="00231530">
        <w:rPr>
          <w:rFonts w:cs="Times New Roman"/>
          <w:sz w:val="21"/>
          <w:szCs w:val="21"/>
        </w:rPr>
        <w:t>本</w:t>
      </w:r>
      <w:r w:rsidR="00531669">
        <w:rPr>
          <w:rFonts w:cs="Times New Roman" w:hint="eastAsia"/>
          <w:sz w:val="21"/>
          <w:szCs w:val="21"/>
        </w:rPr>
        <w:t>文件</w:t>
      </w:r>
      <w:r w:rsidRPr="00231530">
        <w:rPr>
          <w:rFonts w:cs="Times New Roman"/>
          <w:sz w:val="21"/>
          <w:szCs w:val="21"/>
        </w:rPr>
        <w:t>评价的基本要求</w:t>
      </w:r>
      <w:r w:rsidR="00E704EC" w:rsidRPr="00231530">
        <w:rPr>
          <w:rFonts w:cs="Times New Roman"/>
          <w:sz w:val="21"/>
          <w:szCs w:val="21"/>
        </w:rPr>
        <w:t>与</w:t>
      </w:r>
      <w:r w:rsidR="00E704EC" w:rsidRPr="00231530">
        <w:rPr>
          <w:rFonts w:cs="Times New Roman"/>
          <w:sz w:val="21"/>
          <w:szCs w:val="21"/>
        </w:rPr>
        <w:t xml:space="preserve">GB/T 7119 </w:t>
      </w:r>
      <w:r w:rsidR="00E704EC" w:rsidRPr="00231530">
        <w:rPr>
          <w:rFonts w:cs="Times New Roman"/>
          <w:sz w:val="21"/>
          <w:szCs w:val="21"/>
        </w:rPr>
        <w:t>《节水型企业评价导则》中的基本要求保持一致。</w:t>
      </w:r>
    </w:p>
    <w:p w14:paraId="7C35F7B9" w14:textId="76350907" w:rsidR="00E704EC" w:rsidRDefault="00E704EC" w:rsidP="00AC782F">
      <w:pPr>
        <w:spacing w:beforeLines="100" w:before="312" w:after="156" w:line="276" w:lineRule="auto"/>
        <w:ind w:firstLine="420"/>
        <w:jc w:val="center"/>
        <w:rPr>
          <w:rFonts w:eastAsia="黑体" w:cs="Times New Roman"/>
          <w:bCs/>
          <w:sz w:val="21"/>
          <w:szCs w:val="21"/>
        </w:rPr>
      </w:pPr>
      <w:r w:rsidRPr="00231530">
        <w:rPr>
          <w:rFonts w:eastAsia="黑体" w:cs="Times New Roman"/>
          <w:bCs/>
          <w:sz w:val="21"/>
          <w:szCs w:val="21"/>
        </w:rPr>
        <w:t>表</w:t>
      </w:r>
      <w:r w:rsidRPr="00231530">
        <w:rPr>
          <w:rFonts w:eastAsia="黑体" w:cs="Times New Roman"/>
          <w:bCs/>
          <w:sz w:val="21"/>
          <w:szCs w:val="21"/>
        </w:rPr>
        <w:t xml:space="preserve">1  </w:t>
      </w:r>
      <w:r w:rsidRPr="00231530">
        <w:rPr>
          <w:rFonts w:eastAsia="黑体" w:cs="Times New Roman"/>
          <w:bCs/>
          <w:sz w:val="21"/>
          <w:szCs w:val="21"/>
        </w:rPr>
        <w:t>节水型企业基本要求</w:t>
      </w:r>
    </w:p>
    <w:tbl>
      <w:tblPr>
        <w:tblStyle w:val="a3"/>
        <w:tblW w:w="8500" w:type="dxa"/>
        <w:jc w:val="center"/>
        <w:tblLook w:val="04A0" w:firstRow="1" w:lastRow="0" w:firstColumn="1" w:lastColumn="0" w:noHBand="0" w:noVBand="1"/>
      </w:tblPr>
      <w:tblGrid>
        <w:gridCol w:w="851"/>
        <w:gridCol w:w="7649"/>
      </w:tblGrid>
      <w:tr w:rsidR="00EC74BF" w:rsidRPr="0046745D" w14:paraId="4369B2CA" w14:textId="77777777" w:rsidTr="00EC74BF">
        <w:trPr>
          <w:jc w:val="center"/>
        </w:trPr>
        <w:tc>
          <w:tcPr>
            <w:tcW w:w="851" w:type="dxa"/>
            <w:vAlign w:val="center"/>
          </w:tcPr>
          <w:p w14:paraId="7C60E405" w14:textId="77777777" w:rsidR="00EC74BF" w:rsidRPr="00EB3095" w:rsidRDefault="00EC74BF" w:rsidP="00D80B70">
            <w:pPr>
              <w:spacing w:before="156" w:after="156" w:line="240" w:lineRule="auto"/>
              <w:ind w:firstLineChars="0" w:firstLine="0"/>
              <w:jc w:val="center"/>
              <w:rPr>
                <w:rFonts w:cs="Times New Roman"/>
                <w:b/>
                <w:bCs/>
                <w:sz w:val="18"/>
                <w:szCs w:val="18"/>
              </w:rPr>
            </w:pPr>
            <w:r w:rsidRPr="00EB3095">
              <w:rPr>
                <w:rFonts w:cs="Times New Roman"/>
                <w:b/>
                <w:bCs/>
                <w:sz w:val="18"/>
                <w:szCs w:val="18"/>
              </w:rPr>
              <w:t>序号</w:t>
            </w:r>
          </w:p>
        </w:tc>
        <w:tc>
          <w:tcPr>
            <w:tcW w:w="7649" w:type="dxa"/>
            <w:vAlign w:val="center"/>
          </w:tcPr>
          <w:p w14:paraId="2C188316" w14:textId="77777777" w:rsidR="00EC74BF" w:rsidRPr="00EB3095" w:rsidRDefault="00EC74BF" w:rsidP="00D80B70">
            <w:pPr>
              <w:spacing w:before="156" w:after="156" w:line="240" w:lineRule="auto"/>
              <w:ind w:firstLineChars="0" w:firstLine="0"/>
              <w:jc w:val="center"/>
              <w:rPr>
                <w:rFonts w:cs="Times New Roman"/>
                <w:b/>
                <w:bCs/>
                <w:sz w:val="18"/>
                <w:szCs w:val="18"/>
              </w:rPr>
            </w:pPr>
            <w:r w:rsidRPr="00EB3095">
              <w:rPr>
                <w:rFonts w:cs="Times New Roman"/>
                <w:b/>
                <w:bCs/>
                <w:sz w:val="18"/>
                <w:szCs w:val="18"/>
              </w:rPr>
              <w:t>项</w:t>
            </w:r>
            <w:r w:rsidRPr="00EB3095">
              <w:rPr>
                <w:rFonts w:cs="Times New Roman"/>
                <w:b/>
                <w:bCs/>
                <w:sz w:val="18"/>
                <w:szCs w:val="18"/>
              </w:rPr>
              <w:t xml:space="preserve">  </w:t>
            </w:r>
            <w:r w:rsidRPr="00EB3095">
              <w:rPr>
                <w:rFonts w:cs="Times New Roman"/>
                <w:b/>
                <w:bCs/>
                <w:sz w:val="18"/>
                <w:szCs w:val="18"/>
              </w:rPr>
              <w:t>目</w:t>
            </w:r>
          </w:p>
        </w:tc>
      </w:tr>
      <w:tr w:rsidR="00EC74BF" w:rsidRPr="0046745D" w14:paraId="28615897" w14:textId="77777777" w:rsidTr="00EC74BF">
        <w:trPr>
          <w:jc w:val="center"/>
        </w:trPr>
        <w:tc>
          <w:tcPr>
            <w:tcW w:w="851" w:type="dxa"/>
            <w:vAlign w:val="center"/>
          </w:tcPr>
          <w:p w14:paraId="48FCDA61"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2752A3C4"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bCs/>
                <w:sz w:val="18"/>
                <w:szCs w:val="18"/>
              </w:rPr>
              <w:t>生活用水和生产用水分开计量</w:t>
            </w:r>
          </w:p>
        </w:tc>
      </w:tr>
      <w:tr w:rsidR="00EC74BF" w:rsidRPr="0046745D" w14:paraId="145FF45A" w14:textId="77777777" w:rsidTr="00EC74BF">
        <w:trPr>
          <w:jc w:val="center"/>
        </w:trPr>
        <w:tc>
          <w:tcPr>
            <w:tcW w:w="851" w:type="dxa"/>
            <w:vAlign w:val="center"/>
          </w:tcPr>
          <w:p w14:paraId="39907026"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752B2CBB"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bCs/>
                <w:sz w:val="18"/>
                <w:szCs w:val="18"/>
              </w:rPr>
              <w:t>企业生产线应符合</w:t>
            </w:r>
            <w:r w:rsidRPr="007E0A67">
              <w:rPr>
                <w:rFonts w:cs="Times New Roman" w:hint="eastAsia"/>
                <w:bCs/>
                <w:sz w:val="18"/>
                <w:szCs w:val="18"/>
              </w:rPr>
              <w:t>《建筑卫生陶瓷行业准入标准》</w:t>
            </w:r>
            <w:r>
              <w:rPr>
                <w:rFonts w:cs="Times New Roman" w:hint="eastAsia"/>
                <w:bCs/>
                <w:sz w:val="18"/>
                <w:szCs w:val="18"/>
              </w:rPr>
              <w:t>要求</w:t>
            </w:r>
          </w:p>
        </w:tc>
      </w:tr>
      <w:tr w:rsidR="00EC74BF" w:rsidRPr="0046745D" w14:paraId="33FE62DE" w14:textId="77777777" w:rsidTr="00EC74BF">
        <w:trPr>
          <w:jc w:val="center"/>
        </w:trPr>
        <w:tc>
          <w:tcPr>
            <w:tcW w:w="851" w:type="dxa"/>
            <w:vAlign w:val="center"/>
          </w:tcPr>
          <w:p w14:paraId="402DE242"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3B4DD558"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bCs/>
                <w:sz w:val="18"/>
                <w:szCs w:val="18"/>
              </w:rPr>
              <w:t>工艺用水及直接冷却水不直排，应回用或重复利用</w:t>
            </w:r>
          </w:p>
        </w:tc>
      </w:tr>
      <w:tr w:rsidR="00EC74BF" w:rsidRPr="0046745D" w14:paraId="7C9AD426" w14:textId="77777777" w:rsidTr="00EC74BF">
        <w:trPr>
          <w:jc w:val="center"/>
        </w:trPr>
        <w:tc>
          <w:tcPr>
            <w:tcW w:w="851" w:type="dxa"/>
            <w:vAlign w:val="center"/>
          </w:tcPr>
          <w:p w14:paraId="4123A694"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0FBA63FF"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bCs/>
                <w:sz w:val="18"/>
                <w:szCs w:val="18"/>
              </w:rPr>
              <w:t>水计量器具的配备与管理符合</w:t>
            </w:r>
            <w:r w:rsidRPr="0046745D">
              <w:rPr>
                <w:rFonts w:cs="Times New Roman"/>
                <w:bCs/>
                <w:sz w:val="18"/>
                <w:szCs w:val="18"/>
              </w:rPr>
              <w:t>GB 24789</w:t>
            </w:r>
            <w:r w:rsidRPr="0046745D">
              <w:rPr>
                <w:rFonts w:cs="Times New Roman"/>
                <w:bCs/>
                <w:sz w:val="18"/>
                <w:szCs w:val="18"/>
              </w:rPr>
              <w:t>、</w:t>
            </w:r>
            <w:r w:rsidRPr="00617916">
              <w:rPr>
                <w:rFonts w:cs="Times New Roman"/>
                <w:bCs/>
                <w:sz w:val="18"/>
                <w:szCs w:val="18"/>
              </w:rPr>
              <w:t>GB 21252</w:t>
            </w:r>
            <w:r w:rsidRPr="0046745D">
              <w:rPr>
                <w:rFonts w:cs="Times New Roman"/>
                <w:bCs/>
                <w:sz w:val="18"/>
                <w:szCs w:val="18"/>
              </w:rPr>
              <w:t>的要求（并附计量器具型号清单）</w:t>
            </w:r>
          </w:p>
        </w:tc>
      </w:tr>
      <w:tr w:rsidR="00EC74BF" w:rsidRPr="0046745D" w14:paraId="7169F5F5" w14:textId="77777777" w:rsidTr="00EC74BF">
        <w:trPr>
          <w:jc w:val="center"/>
        </w:trPr>
        <w:tc>
          <w:tcPr>
            <w:tcW w:w="851" w:type="dxa"/>
            <w:vAlign w:val="center"/>
          </w:tcPr>
          <w:p w14:paraId="5AC99D94"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03AF26A3"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bCs/>
                <w:sz w:val="18"/>
                <w:szCs w:val="18"/>
              </w:rPr>
              <w:t>按规定周期开展过水平衡测试或用水审计</w:t>
            </w:r>
          </w:p>
        </w:tc>
      </w:tr>
      <w:tr w:rsidR="00EC74BF" w:rsidRPr="0046745D" w14:paraId="17897099" w14:textId="77777777" w:rsidTr="00EC74BF">
        <w:trPr>
          <w:jc w:val="center"/>
        </w:trPr>
        <w:tc>
          <w:tcPr>
            <w:tcW w:w="851" w:type="dxa"/>
            <w:vAlign w:val="center"/>
          </w:tcPr>
          <w:p w14:paraId="090DA16F"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6AF6C250"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bCs/>
                <w:sz w:val="18"/>
                <w:szCs w:val="18"/>
              </w:rPr>
              <w:t>企业废水排放指标符合标准要求</w:t>
            </w:r>
            <w:r w:rsidRPr="0046745D">
              <w:rPr>
                <w:rFonts w:cs="Times New Roman"/>
                <w:bCs/>
                <w:sz w:val="18"/>
                <w:szCs w:val="18"/>
              </w:rPr>
              <w:t xml:space="preserve"> (</w:t>
            </w:r>
            <w:r w:rsidRPr="0046745D">
              <w:rPr>
                <w:rFonts w:cs="Times New Roman"/>
                <w:bCs/>
                <w:sz w:val="18"/>
                <w:szCs w:val="18"/>
              </w:rPr>
              <w:t>并附地方环保证明或地方排污许可证</w:t>
            </w:r>
            <w:r w:rsidRPr="0046745D">
              <w:rPr>
                <w:rFonts w:cs="Times New Roman"/>
                <w:bCs/>
                <w:sz w:val="18"/>
                <w:szCs w:val="18"/>
              </w:rPr>
              <w:t>)</w:t>
            </w:r>
          </w:p>
        </w:tc>
      </w:tr>
      <w:tr w:rsidR="00EC74BF" w:rsidRPr="0046745D" w14:paraId="651AA1A9" w14:textId="77777777" w:rsidTr="00EC74BF">
        <w:trPr>
          <w:jc w:val="center"/>
        </w:trPr>
        <w:tc>
          <w:tcPr>
            <w:tcW w:w="851" w:type="dxa"/>
            <w:vAlign w:val="center"/>
          </w:tcPr>
          <w:p w14:paraId="0EB1690A"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471754BD"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hint="eastAsia"/>
                <w:bCs/>
                <w:sz w:val="18"/>
                <w:szCs w:val="18"/>
              </w:rPr>
              <w:t>不使用国家明令淘汰的用水设备和器具</w:t>
            </w:r>
          </w:p>
        </w:tc>
      </w:tr>
      <w:tr w:rsidR="00EC74BF" w:rsidRPr="0046745D" w14:paraId="1610A5F5" w14:textId="77777777" w:rsidTr="00EC74BF">
        <w:trPr>
          <w:jc w:val="center"/>
        </w:trPr>
        <w:tc>
          <w:tcPr>
            <w:tcW w:w="851" w:type="dxa"/>
            <w:vAlign w:val="center"/>
          </w:tcPr>
          <w:p w14:paraId="49B8C9C7"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5121BB06"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bCs/>
                <w:sz w:val="18"/>
                <w:szCs w:val="18"/>
              </w:rPr>
              <w:t>取用水手续齐全（并附批件复印件）</w:t>
            </w:r>
          </w:p>
        </w:tc>
      </w:tr>
      <w:tr w:rsidR="00EC74BF" w:rsidRPr="0046745D" w14:paraId="3B49A62A" w14:textId="77777777" w:rsidTr="00EC74BF">
        <w:trPr>
          <w:jc w:val="center"/>
        </w:trPr>
        <w:tc>
          <w:tcPr>
            <w:tcW w:w="851" w:type="dxa"/>
            <w:vAlign w:val="center"/>
          </w:tcPr>
          <w:p w14:paraId="17BB5424"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08979C08"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bCs/>
                <w:sz w:val="18"/>
                <w:szCs w:val="18"/>
              </w:rPr>
              <w:t>近三年无超计划用水（并附相关证明）</w:t>
            </w:r>
          </w:p>
        </w:tc>
      </w:tr>
      <w:tr w:rsidR="00EC74BF" w:rsidRPr="0046745D" w14:paraId="1E725D0C" w14:textId="77777777" w:rsidTr="00EC74BF">
        <w:trPr>
          <w:jc w:val="center"/>
        </w:trPr>
        <w:tc>
          <w:tcPr>
            <w:tcW w:w="851" w:type="dxa"/>
            <w:vAlign w:val="center"/>
          </w:tcPr>
          <w:p w14:paraId="13786922" w14:textId="77777777" w:rsidR="00EC74BF" w:rsidRPr="0046745D" w:rsidRDefault="00EC74BF" w:rsidP="00D80B70">
            <w:pPr>
              <w:pStyle w:val="af2"/>
              <w:numPr>
                <w:ilvl w:val="0"/>
                <w:numId w:val="7"/>
              </w:numPr>
              <w:spacing w:before="156" w:after="156" w:line="240" w:lineRule="auto"/>
              <w:ind w:firstLineChars="0" w:firstLine="0"/>
              <w:jc w:val="center"/>
              <w:rPr>
                <w:rFonts w:ascii="Times New Roman" w:hAnsi="Times New Roman"/>
                <w:bCs/>
                <w:sz w:val="18"/>
                <w:szCs w:val="18"/>
              </w:rPr>
            </w:pPr>
          </w:p>
        </w:tc>
        <w:tc>
          <w:tcPr>
            <w:tcW w:w="7649" w:type="dxa"/>
            <w:vAlign w:val="center"/>
          </w:tcPr>
          <w:p w14:paraId="0D6608F5" w14:textId="77777777" w:rsidR="00EC74BF" w:rsidRPr="0046745D" w:rsidRDefault="00EC74BF" w:rsidP="00D80B70">
            <w:pPr>
              <w:spacing w:before="156" w:after="156" w:line="240" w:lineRule="auto"/>
              <w:ind w:firstLineChars="0" w:firstLine="0"/>
              <w:rPr>
                <w:rFonts w:cs="Times New Roman"/>
                <w:bCs/>
                <w:sz w:val="18"/>
                <w:szCs w:val="18"/>
              </w:rPr>
            </w:pPr>
            <w:r w:rsidRPr="0046745D">
              <w:rPr>
                <w:rFonts w:cs="Times New Roman"/>
                <w:bCs/>
                <w:sz w:val="18"/>
                <w:szCs w:val="18"/>
              </w:rPr>
              <w:t>新建、改建、扩建项目时，节水设施应与主体工程同时设计、同时施工、同时投入运行，做到用水计划到位、节水目标到位、管水制度到位、节水措施到位</w:t>
            </w:r>
          </w:p>
        </w:tc>
      </w:tr>
    </w:tbl>
    <w:p w14:paraId="06442E7A" w14:textId="3263A493" w:rsidR="00BE344F" w:rsidRPr="00231530" w:rsidRDefault="00E3771E" w:rsidP="00843C16">
      <w:pPr>
        <w:spacing w:before="156" w:after="156" w:line="276" w:lineRule="auto"/>
        <w:ind w:firstLine="422"/>
        <w:outlineLvl w:val="3"/>
        <w:rPr>
          <w:rFonts w:cs="Times New Roman"/>
          <w:b/>
          <w:sz w:val="21"/>
          <w:szCs w:val="21"/>
        </w:rPr>
      </w:pPr>
      <w:r w:rsidRPr="00231530">
        <w:rPr>
          <w:rFonts w:cs="Times New Roman"/>
          <w:b/>
          <w:sz w:val="21"/>
          <w:szCs w:val="21"/>
        </w:rPr>
        <w:t>3.2.</w:t>
      </w:r>
      <w:r w:rsidR="003E0D02" w:rsidRPr="00231530">
        <w:rPr>
          <w:rFonts w:cs="Times New Roman"/>
          <w:b/>
          <w:sz w:val="21"/>
          <w:szCs w:val="21"/>
        </w:rPr>
        <w:t>5</w:t>
      </w:r>
      <w:r w:rsidR="00BE344F" w:rsidRPr="00231530">
        <w:rPr>
          <w:rFonts w:cs="Times New Roman"/>
          <w:b/>
          <w:sz w:val="21"/>
          <w:szCs w:val="21"/>
        </w:rPr>
        <w:t>.</w:t>
      </w:r>
      <w:r w:rsidR="00234E0C" w:rsidRPr="00231530">
        <w:rPr>
          <w:rFonts w:cs="Times New Roman"/>
          <w:b/>
          <w:sz w:val="21"/>
          <w:szCs w:val="21"/>
        </w:rPr>
        <w:t>4</w:t>
      </w:r>
      <w:r w:rsidR="00BE344F" w:rsidRPr="00231530">
        <w:rPr>
          <w:rFonts w:cs="Times New Roman"/>
          <w:b/>
          <w:sz w:val="21"/>
          <w:szCs w:val="21"/>
        </w:rPr>
        <w:t xml:space="preserve"> </w:t>
      </w:r>
      <w:r w:rsidR="00E704EC" w:rsidRPr="00231530">
        <w:rPr>
          <w:rFonts w:cs="Times New Roman"/>
          <w:b/>
          <w:sz w:val="21"/>
          <w:szCs w:val="21"/>
        </w:rPr>
        <w:t>节水型企业管理考核指标及要求</w:t>
      </w:r>
    </w:p>
    <w:p w14:paraId="05CDA3F7" w14:textId="5A1A159C" w:rsidR="00A21FF2" w:rsidRPr="00231530" w:rsidRDefault="00E704EC" w:rsidP="00D80B70">
      <w:pPr>
        <w:spacing w:before="156" w:after="156"/>
        <w:ind w:firstLine="480"/>
      </w:pPr>
      <w:r w:rsidRPr="00231530">
        <w:t>本</w:t>
      </w:r>
      <w:r w:rsidR="006D0431">
        <w:rPr>
          <w:rFonts w:hint="eastAsia"/>
        </w:rPr>
        <w:t>文件</w:t>
      </w:r>
      <w:r w:rsidRPr="00231530">
        <w:t>评价的管理考核指标及要求与</w:t>
      </w:r>
      <w:r w:rsidRPr="00231530">
        <w:t xml:space="preserve">GB/T 7119 </w:t>
      </w:r>
      <w:r w:rsidRPr="00231530">
        <w:t>《节水型企业评价导则》中的要求保持一致。</w:t>
      </w:r>
    </w:p>
    <w:p w14:paraId="3A950750" w14:textId="7557697B" w:rsidR="006D0431" w:rsidRDefault="006D0431" w:rsidP="00D80B70">
      <w:pPr>
        <w:spacing w:before="156" w:after="156"/>
        <w:ind w:firstLine="480"/>
      </w:pPr>
      <w:r w:rsidRPr="006D0431">
        <w:rPr>
          <w:rFonts w:hint="eastAsia"/>
        </w:rPr>
        <w:t>表</w:t>
      </w:r>
      <w:r w:rsidRPr="006D0431">
        <w:rPr>
          <w:rFonts w:hint="eastAsia"/>
        </w:rPr>
        <w:t>2</w:t>
      </w:r>
      <w:r w:rsidRPr="006D0431">
        <w:rPr>
          <w:rFonts w:hint="eastAsia"/>
        </w:rPr>
        <w:t>给出了</w:t>
      </w:r>
      <w:r>
        <w:rPr>
          <w:rFonts w:hint="eastAsia"/>
        </w:rPr>
        <w:t>建筑卫生陶瓷</w:t>
      </w:r>
      <w:r w:rsidRPr="006D0431">
        <w:rPr>
          <w:rFonts w:hint="eastAsia"/>
        </w:rPr>
        <w:t>节水型企业管理指标评价指标表，表格主要分为三个部分，左侧主要明确了评价指标以及</w:t>
      </w:r>
      <w:r>
        <w:rPr>
          <w:rFonts w:hint="eastAsia"/>
        </w:rPr>
        <w:t>相应的评价要求</w:t>
      </w:r>
      <w:r w:rsidRPr="006D0431">
        <w:rPr>
          <w:rFonts w:hint="eastAsia"/>
        </w:rPr>
        <w:t>；中部是指标</w:t>
      </w:r>
      <w:r>
        <w:rPr>
          <w:rFonts w:hint="eastAsia"/>
        </w:rPr>
        <w:t>权重及</w:t>
      </w:r>
      <w:r w:rsidRPr="006D0431">
        <w:rPr>
          <w:rFonts w:hint="eastAsia"/>
        </w:rPr>
        <w:t>判定准则；右侧是各条款对应</w:t>
      </w:r>
      <w:r>
        <w:rPr>
          <w:rFonts w:hint="eastAsia"/>
        </w:rPr>
        <w:t>的</w:t>
      </w:r>
      <w:r w:rsidRPr="006D0431">
        <w:rPr>
          <w:rFonts w:hint="eastAsia"/>
        </w:rPr>
        <w:t>评价方法及分值。</w:t>
      </w:r>
    </w:p>
    <w:p w14:paraId="489A1ADD" w14:textId="02465684" w:rsidR="00A21FF2" w:rsidRPr="00231530" w:rsidRDefault="00234E0C" w:rsidP="00D80B70">
      <w:pPr>
        <w:spacing w:before="156" w:after="156"/>
        <w:ind w:firstLine="480"/>
      </w:pPr>
      <w:r w:rsidRPr="00231530">
        <w:t>节水型企业管理考核的计分标准满分为</w:t>
      </w:r>
      <w:r w:rsidRPr="00231530">
        <w:t>60</w:t>
      </w:r>
      <w:r w:rsidRPr="00231530">
        <w:t>分，得分在</w:t>
      </w:r>
      <w:r w:rsidRPr="00231530">
        <w:t>48</w:t>
      </w:r>
      <w:r w:rsidRPr="00231530">
        <w:t>分以上的企业达到</w:t>
      </w:r>
      <w:r w:rsidRPr="00231530">
        <w:t>“</w:t>
      </w:r>
      <w:r w:rsidRPr="00231530">
        <w:t>节水型企业管理考核指标</w:t>
      </w:r>
      <w:r w:rsidRPr="00231530">
        <w:t>”</w:t>
      </w:r>
      <w:r w:rsidRPr="00231530">
        <w:t>的要求</w:t>
      </w:r>
      <w:r w:rsidR="00E704EC" w:rsidRPr="00231530">
        <w:t>。详见下表</w:t>
      </w:r>
      <w:r w:rsidR="00A21FF2" w:rsidRPr="00231530">
        <w:t>2</w:t>
      </w:r>
      <w:r w:rsidR="000B7247" w:rsidRPr="00231530">
        <w:t>：</w:t>
      </w:r>
    </w:p>
    <w:p w14:paraId="10CFAE78" w14:textId="2700D497" w:rsidR="00271278" w:rsidRDefault="00A21FF2" w:rsidP="00AC782F">
      <w:pPr>
        <w:spacing w:before="156" w:after="156" w:line="276" w:lineRule="auto"/>
        <w:ind w:firstLine="420"/>
        <w:jc w:val="center"/>
        <w:rPr>
          <w:rFonts w:eastAsia="黑体" w:cs="Times New Roman"/>
          <w:bCs/>
          <w:sz w:val="21"/>
          <w:szCs w:val="21"/>
        </w:rPr>
      </w:pPr>
      <w:r w:rsidRPr="00231530">
        <w:rPr>
          <w:rFonts w:eastAsia="黑体" w:cs="Times New Roman"/>
          <w:bCs/>
          <w:sz w:val="21"/>
          <w:szCs w:val="21"/>
        </w:rPr>
        <w:t>表</w:t>
      </w:r>
      <w:r w:rsidRPr="00231530">
        <w:rPr>
          <w:rFonts w:eastAsia="黑体" w:cs="Times New Roman"/>
          <w:bCs/>
          <w:sz w:val="21"/>
          <w:szCs w:val="21"/>
        </w:rPr>
        <w:t xml:space="preserve">2  </w:t>
      </w:r>
      <w:r w:rsidRPr="00231530">
        <w:rPr>
          <w:rFonts w:eastAsia="黑体" w:cs="Times New Roman"/>
          <w:bCs/>
          <w:sz w:val="21"/>
          <w:szCs w:val="21"/>
        </w:rPr>
        <w:t>节水型企业管理考核指标及要求</w:t>
      </w:r>
    </w:p>
    <w:tbl>
      <w:tblPr>
        <w:tblW w:w="0" w:type="auto"/>
        <w:tblLook w:val="04A0" w:firstRow="1" w:lastRow="0" w:firstColumn="1" w:lastColumn="0" w:noHBand="0" w:noVBand="1"/>
      </w:tblPr>
      <w:tblGrid>
        <w:gridCol w:w="397"/>
        <w:gridCol w:w="576"/>
        <w:gridCol w:w="546"/>
        <w:gridCol w:w="3964"/>
        <w:gridCol w:w="2220"/>
        <w:gridCol w:w="583"/>
      </w:tblGrid>
      <w:tr w:rsidR="00EC74BF" w:rsidRPr="0046745D" w14:paraId="586DE824" w14:textId="77777777" w:rsidTr="00EC74BF">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583F96" w14:textId="77777777" w:rsidR="00EC74BF" w:rsidRPr="00EB3095" w:rsidRDefault="00EC74BF" w:rsidP="00D80B70">
            <w:pPr>
              <w:widowControl/>
              <w:spacing w:before="156" w:after="156" w:line="240" w:lineRule="auto"/>
              <w:ind w:firstLineChars="0" w:firstLine="0"/>
              <w:jc w:val="center"/>
              <w:rPr>
                <w:rFonts w:cs="Times New Roman"/>
                <w:b/>
                <w:color w:val="000000"/>
                <w:kern w:val="0"/>
                <w:sz w:val="18"/>
                <w:szCs w:val="18"/>
              </w:rPr>
            </w:pPr>
            <w:r w:rsidRPr="00EB3095">
              <w:rPr>
                <w:rFonts w:cs="Times New Roman"/>
                <w:b/>
                <w:color w:val="000000"/>
                <w:kern w:val="0"/>
                <w:sz w:val="18"/>
                <w:szCs w:val="18"/>
              </w:rPr>
              <w:t>序号</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108C48B8" w14:textId="77777777" w:rsidR="00EC74BF" w:rsidRPr="00EB3095" w:rsidRDefault="00EC74BF" w:rsidP="00D80B70">
            <w:pPr>
              <w:widowControl/>
              <w:spacing w:before="156" w:after="156" w:line="240" w:lineRule="auto"/>
              <w:ind w:firstLineChars="0" w:firstLine="0"/>
              <w:jc w:val="center"/>
              <w:rPr>
                <w:rFonts w:cs="Times New Roman"/>
                <w:b/>
                <w:color w:val="000000"/>
                <w:kern w:val="0"/>
                <w:sz w:val="18"/>
                <w:szCs w:val="18"/>
              </w:rPr>
            </w:pPr>
            <w:r w:rsidRPr="00EB3095">
              <w:rPr>
                <w:rFonts w:cs="Times New Roman"/>
                <w:b/>
                <w:color w:val="000000"/>
                <w:kern w:val="0"/>
                <w:sz w:val="18"/>
                <w:szCs w:val="18"/>
              </w:rPr>
              <w:t>评价指标</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70CE6B9F" w14:textId="77777777" w:rsidR="00EC74BF" w:rsidRPr="00EB3095" w:rsidRDefault="00EC74BF" w:rsidP="00D80B70">
            <w:pPr>
              <w:widowControl/>
              <w:spacing w:before="156" w:after="156" w:line="240" w:lineRule="auto"/>
              <w:ind w:firstLineChars="0" w:firstLine="0"/>
              <w:jc w:val="center"/>
              <w:rPr>
                <w:rFonts w:cs="Times New Roman"/>
                <w:b/>
                <w:color w:val="000000"/>
                <w:kern w:val="0"/>
                <w:sz w:val="18"/>
                <w:szCs w:val="18"/>
              </w:rPr>
            </w:pPr>
            <w:r w:rsidRPr="00EB3095">
              <w:rPr>
                <w:rFonts w:cs="Times New Roman"/>
                <w:b/>
                <w:color w:val="000000"/>
                <w:kern w:val="0"/>
                <w:sz w:val="18"/>
                <w:szCs w:val="18"/>
              </w:rPr>
              <w:t>指标权重</w:t>
            </w:r>
          </w:p>
        </w:tc>
        <w:tc>
          <w:tcPr>
            <w:tcW w:w="3964" w:type="dxa"/>
            <w:tcBorders>
              <w:top w:val="single" w:sz="8" w:space="0" w:color="000000"/>
              <w:left w:val="nil"/>
              <w:bottom w:val="single" w:sz="8" w:space="0" w:color="000000"/>
              <w:right w:val="single" w:sz="8" w:space="0" w:color="000000"/>
            </w:tcBorders>
            <w:shd w:val="clear" w:color="auto" w:fill="auto"/>
            <w:vAlign w:val="center"/>
            <w:hideMark/>
          </w:tcPr>
          <w:p w14:paraId="3A03961E" w14:textId="77777777" w:rsidR="00EC74BF" w:rsidRPr="00EB3095" w:rsidRDefault="00EC74BF" w:rsidP="00D80B70">
            <w:pPr>
              <w:widowControl/>
              <w:spacing w:before="156" w:after="156" w:line="240" w:lineRule="auto"/>
              <w:ind w:firstLineChars="0" w:firstLine="0"/>
              <w:jc w:val="center"/>
              <w:rPr>
                <w:rFonts w:cs="Times New Roman"/>
                <w:b/>
                <w:color w:val="000000"/>
                <w:kern w:val="0"/>
                <w:sz w:val="18"/>
                <w:szCs w:val="18"/>
              </w:rPr>
            </w:pPr>
            <w:r w:rsidRPr="00EB3095">
              <w:rPr>
                <w:rFonts w:cs="Times New Roman"/>
                <w:b/>
                <w:color w:val="000000"/>
                <w:kern w:val="0"/>
                <w:sz w:val="18"/>
                <w:szCs w:val="18"/>
              </w:rPr>
              <w:t>评价要求</w:t>
            </w:r>
          </w:p>
        </w:tc>
        <w:tc>
          <w:tcPr>
            <w:tcW w:w="2220" w:type="dxa"/>
            <w:tcBorders>
              <w:top w:val="single" w:sz="8" w:space="0" w:color="000000"/>
              <w:left w:val="nil"/>
              <w:bottom w:val="single" w:sz="8" w:space="0" w:color="000000"/>
              <w:right w:val="single" w:sz="8" w:space="0" w:color="000000"/>
            </w:tcBorders>
            <w:shd w:val="clear" w:color="000000" w:fill="FFFFFF"/>
            <w:vAlign w:val="center"/>
            <w:hideMark/>
          </w:tcPr>
          <w:p w14:paraId="36A2D158" w14:textId="77777777" w:rsidR="00EC74BF" w:rsidRPr="00EB3095" w:rsidRDefault="00EC74BF" w:rsidP="00D80B70">
            <w:pPr>
              <w:widowControl/>
              <w:spacing w:before="156" w:after="156" w:line="240" w:lineRule="auto"/>
              <w:ind w:firstLineChars="0" w:firstLine="0"/>
              <w:jc w:val="center"/>
              <w:rPr>
                <w:rFonts w:cs="Times New Roman"/>
                <w:b/>
                <w:color w:val="000000"/>
                <w:kern w:val="0"/>
                <w:sz w:val="18"/>
                <w:szCs w:val="18"/>
              </w:rPr>
            </w:pPr>
            <w:r w:rsidRPr="00EB3095">
              <w:rPr>
                <w:rFonts w:cs="Times New Roman"/>
                <w:b/>
                <w:color w:val="000000"/>
                <w:kern w:val="0"/>
                <w:sz w:val="18"/>
                <w:szCs w:val="18"/>
              </w:rPr>
              <w:t>判定方法</w:t>
            </w:r>
          </w:p>
        </w:tc>
        <w:tc>
          <w:tcPr>
            <w:tcW w:w="583" w:type="dxa"/>
            <w:tcBorders>
              <w:top w:val="single" w:sz="8" w:space="0" w:color="000000"/>
              <w:left w:val="nil"/>
              <w:bottom w:val="single" w:sz="8" w:space="0" w:color="000000"/>
              <w:right w:val="single" w:sz="8" w:space="0" w:color="000000"/>
            </w:tcBorders>
            <w:shd w:val="clear" w:color="auto" w:fill="auto"/>
            <w:vAlign w:val="center"/>
            <w:hideMark/>
          </w:tcPr>
          <w:p w14:paraId="1F45EBA5" w14:textId="77777777" w:rsidR="00EC74BF" w:rsidRPr="00EB3095" w:rsidRDefault="00EC74BF" w:rsidP="00D80B70">
            <w:pPr>
              <w:widowControl/>
              <w:spacing w:before="156" w:after="156" w:line="240" w:lineRule="auto"/>
              <w:ind w:firstLineChars="0" w:firstLine="0"/>
              <w:jc w:val="center"/>
              <w:rPr>
                <w:rFonts w:cs="Times New Roman"/>
                <w:b/>
                <w:color w:val="000000"/>
                <w:kern w:val="0"/>
                <w:sz w:val="18"/>
                <w:szCs w:val="18"/>
              </w:rPr>
            </w:pPr>
            <w:r w:rsidRPr="00EB3095">
              <w:rPr>
                <w:rFonts w:cs="Times New Roman"/>
                <w:b/>
                <w:color w:val="000000"/>
                <w:kern w:val="0"/>
                <w:sz w:val="18"/>
                <w:szCs w:val="18"/>
              </w:rPr>
              <w:t>满分</w:t>
            </w:r>
          </w:p>
        </w:tc>
      </w:tr>
      <w:tr w:rsidR="00EC74BF" w:rsidRPr="0046745D" w14:paraId="522EE4BB" w14:textId="77777777" w:rsidTr="00EC74B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B6F86B2"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08F176E"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管理制度</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C82BCB7"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6%</w:t>
            </w:r>
          </w:p>
        </w:tc>
        <w:tc>
          <w:tcPr>
            <w:tcW w:w="3964" w:type="dxa"/>
            <w:tcBorders>
              <w:top w:val="nil"/>
              <w:left w:val="nil"/>
              <w:bottom w:val="single" w:sz="8" w:space="0" w:color="000000"/>
              <w:right w:val="single" w:sz="8" w:space="0" w:color="000000"/>
            </w:tcBorders>
            <w:shd w:val="clear" w:color="auto" w:fill="auto"/>
            <w:vAlign w:val="center"/>
            <w:hideMark/>
          </w:tcPr>
          <w:p w14:paraId="5E8E8595"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有科学合理的节水管理网络和岗位责任制</w:t>
            </w:r>
          </w:p>
        </w:tc>
        <w:tc>
          <w:tcPr>
            <w:tcW w:w="2220" w:type="dxa"/>
            <w:tcBorders>
              <w:top w:val="nil"/>
              <w:left w:val="nil"/>
              <w:bottom w:val="single" w:sz="8" w:space="0" w:color="000000"/>
              <w:right w:val="single" w:sz="8" w:space="0" w:color="000000"/>
            </w:tcBorders>
            <w:shd w:val="clear" w:color="auto" w:fill="auto"/>
            <w:vAlign w:val="center"/>
            <w:hideMark/>
          </w:tcPr>
          <w:p w14:paraId="1CA77B73"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查阅文件、网络图和工作记录</w:t>
            </w:r>
          </w:p>
        </w:tc>
        <w:tc>
          <w:tcPr>
            <w:tcW w:w="583" w:type="dxa"/>
            <w:tcBorders>
              <w:top w:val="nil"/>
              <w:left w:val="nil"/>
              <w:bottom w:val="single" w:sz="8" w:space="0" w:color="000000"/>
              <w:right w:val="single" w:sz="8" w:space="0" w:color="000000"/>
            </w:tcBorders>
            <w:shd w:val="clear" w:color="auto" w:fill="auto"/>
            <w:vAlign w:val="center"/>
            <w:hideMark/>
          </w:tcPr>
          <w:p w14:paraId="6037A7D8"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30 </w:t>
            </w:r>
          </w:p>
        </w:tc>
      </w:tr>
      <w:tr w:rsidR="00EC74BF" w:rsidRPr="0046745D" w14:paraId="7098096C"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6C09BCE9"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4CA134D3"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5F7457FE"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0D60A735"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制定节水规划和年度节水计划</w:t>
            </w:r>
          </w:p>
        </w:tc>
        <w:tc>
          <w:tcPr>
            <w:tcW w:w="2220" w:type="dxa"/>
            <w:tcBorders>
              <w:top w:val="nil"/>
              <w:left w:val="nil"/>
              <w:bottom w:val="single" w:sz="8" w:space="0" w:color="000000"/>
              <w:right w:val="single" w:sz="8" w:space="0" w:color="000000"/>
            </w:tcBorders>
            <w:shd w:val="clear" w:color="auto" w:fill="auto"/>
            <w:vAlign w:val="center"/>
            <w:hideMark/>
          </w:tcPr>
          <w:p w14:paraId="4FFB605D"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查阅有关文件和记录</w:t>
            </w:r>
          </w:p>
        </w:tc>
        <w:tc>
          <w:tcPr>
            <w:tcW w:w="583" w:type="dxa"/>
            <w:tcBorders>
              <w:top w:val="nil"/>
              <w:left w:val="nil"/>
              <w:bottom w:val="single" w:sz="8" w:space="0" w:color="000000"/>
              <w:right w:val="single" w:sz="8" w:space="0" w:color="000000"/>
            </w:tcBorders>
            <w:shd w:val="clear" w:color="auto" w:fill="auto"/>
            <w:vAlign w:val="center"/>
            <w:hideMark/>
          </w:tcPr>
          <w:p w14:paraId="79ACADE4"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30 </w:t>
            </w:r>
          </w:p>
        </w:tc>
      </w:tr>
      <w:tr w:rsidR="00EC74BF" w:rsidRPr="0046745D" w14:paraId="2B8A9F97"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13AE6F58"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25F2473B"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5AA3681E"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49DE1DE4"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有健全的节水统计制度，应定期向相关管理部门报送节水统计报表</w:t>
            </w:r>
          </w:p>
        </w:tc>
        <w:tc>
          <w:tcPr>
            <w:tcW w:w="2220" w:type="dxa"/>
            <w:tcBorders>
              <w:top w:val="nil"/>
              <w:left w:val="nil"/>
              <w:bottom w:val="single" w:sz="8" w:space="0" w:color="000000"/>
              <w:right w:val="single" w:sz="8" w:space="0" w:color="000000"/>
            </w:tcBorders>
            <w:shd w:val="clear" w:color="auto" w:fill="auto"/>
            <w:vAlign w:val="center"/>
            <w:hideMark/>
          </w:tcPr>
          <w:p w14:paraId="692D893F"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查阅有关资料</w:t>
            </w:r>
          </w:p>
        </w:tc>
        <w:tc>
          <w:tcPr>
            <w:tcW w:w="583" w:type="dxa"/>
            <w:tcBorders>
              <w:top w:val="nil"/>
              <w:left w:val="nil"/>
              <w:bottom w:val="single" w:sz="8" w:space="0" w:color="000000"/>
              <w:right w:val="single" w:sz="8" w:space="0" w:color="000000"/>
            </w:tcBorders>
            <w:shd w:val="clear" w:color="auto" w:fill="auto"/>
            <w:vAlign w:val="center"/>
            <w:hideMark/>
          </w:tcPr>
          <w:p w14:paraId="12F7126D"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40 </w:t>
            </w:r>
          </w:p>
        </w:tc>
      </w:tr>
      <w:tr w:rsidR="00EC74BF" w:rsidRPr="0046745D" w14:paraId="13AECDFA" w14:textId="77777777" w:rsidTr="00EC74B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0191BFB"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E532188"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管理机构和人员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63A44D6"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6%</w:t>
            </w:r>
          </w:p>
        </w:tc>
        <w:tc>
          <w:tcPr>
            <w:tcW w:w="3964" w:type="dxa"/>
            <w:tcBorders>
              <w:top w:val="nil"/>
              <w:left w:val="nil"/>
              <w:bottom w:val="single" w:sz="8" w:space="0" w:color="000000"/>
              <w:right w:val="single" w:sz="8" w:space="0" w:color="000000"/>
            </w:tcBorders>
            <w:shd w:val="clear" w:color="auto" w:fill="auto"/>
            <w:vAlign w:val="center"/>
            <w:hideMark/>
          </w:tcPr>
          <w:p w14:paraId="746F9277"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有主要领导负责用水、节水工作</w:t>
            </w:r>
          </w:p>
        </w:tc>
        <w:tc>
          <w:tcPr>
            <w:tcW w:w="2220" w:type="dxa"/>
            <w:tcBorders>
              <w:top w:val="nil"/>
              <w:left w:val="nil"/>
              <w:bottom w:val="single" w:sz="8" w:space="0" w:color="000000"/>
              <w:right w:val="single" w:sz="8" w:space="0" w:color="000000"/>
            </w:tcBorders>
            <w:shd w:val="clear" w:color="auto" w:fill="auto"/>
            <w:vAlign w:val="center"/>
            <w:hideMark/>
          </w:tcPr>
          <w:p w14:paraId="7752DF6E"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查阅有关文件及会议记录</w:t>
            </w:r>
          </w:p>
        </w:tc>
        <w:tc>
          <w:tcPr>
            <w:tcW w:w="583" w:type="dxa"/>
            <w:tcBorders>
              <w:top w:val="nil"/>
              <w:left w:val="nil"/>
              <w:bottom w:val="single" w:sz="8" w:space="0" w:color="000000"/>
              <w:right w:val="single" w:sz="8" w:space="0" w:color="000000"/>
            </w:tcBorders>
            <w:shd w:val="clear" w:color="auto" w:fill="auto"/>
            <w:vAlign w:val="center"/>
            <w:hideMark/>
          </w:tcPr>
          <w:p w14:paraId="41527712"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50 </w:t>
            </w:r>
          </w:p>
        </w:tc>
      </w:tr>
      <w:tr w:rsidR="00EC74BF" w:rsidRPr="0046745D" w14:paraId="6DB0F70E"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34209A88"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61D51B69"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47897A57"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0027245D"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有用水、节水管理部门和专（兼）职用水、节水管理人员</w:t>
            </w:r>
          </w:p>
        </w:tc>
        <w:tc>
          <w:tcPr>
            <w:tcW w:w="2220" w:type="dxa"/>
            <w:tcBorders>
              <w:top w:val="nil"/>
              <w:left w:val="nil"/>
              <w:bottom w:val="single" w:sz="8" w:space="0" w:color="000000"/>
              <w:right w:val="single" w:sz="8" w:space="0" w:color="000000"/>
            </w:tcBorders>
            <w:shd w:val="clear" w:color="auto" w:fill="auto"/>
            <w:vAlign w:val="center"/>
            <w:hideMark/>
          </w:tcPr>
          <w:p w14:paraId="78AAC592"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查阅企业文件</w:t>
            </w:r>
          </w:p>
        </w:tc>
        <w:tc>
          <w:tcPr>
            <w:tcW w:w="583" w:type="dxa"/>
            <w:tcBorders>
              <w:top w:val="nil"/>
              <w:left w:val="nil"/>
              <w:bottom w:val="single" w:sz="8" w:space="0" w:color="000000"/>
              <w:right w:val="single" w:sz="8" w:space="0" w:color="000000"/>
            </w:tcBorders>
            <w:shd w:val="clear" w:color="auto" w:fill="auto"/>
            <w:vAlign w:val="center"/>
            <w:hideMark/>
          </w:tcPr>
          <w:p w14:paraId="4A6A5E50"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50 </w:t>
            </w:r>
          </w:p>
        </w:tc>
      </w:tr>
      <w:tr w:rsidR="00EC74BF" w:rsidRPr="0046745D" w14:paraId="0B39855B" w14:textId="77777777" w:rsidTr="00EC74B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902C5AE"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lastRenderedPageBreak/>
              <w:t>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A6665C6"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管网（设备）管理</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55B344D" w14:textId="77777777" w:rsidR="00EC74BF" w:rsidRPr="00333E85" w:rsidRDefault="00EC74BF" w:rsidP="00D80B70">
            <w:pPr>
              <w:widowControl/>
              <w:spacing w:before="156" w:after="156" w:line="240" w:lineRule="auto"/>
              <w:ind w:firstLineChars="0" w:firstLine="0"/>
              <w:jc w:val="center"/>
              <w:rPr>
                <w:rFonts w:cs="Times New Roman"/>
                <w:color w:val="000000"/>
                <w:kern w:val="0"/>
                <w:sz w:val="18"/>
                <w:szCs w:val="18"/>
              </w:rPr>
            </w:pPr>
            <w:r w:rsidRPr="00333E85">
              <w:rPr>
                <w:rFonts w:cs="Times New Roman"/>
                <w:color w:val="000000"/>
                <w:kern w:val="0"/>
                <w:sz w:val="18"/>
                <w:szCs w:val="18"/>
              </w:rPr>
              <w:t>6%</w:t>
            </w:r>
          </w:p>
        </w:tc>
        <w:tc>
          <w:tcPr>
            <w:tcW w:w="3964" w:type="dxa"/>
            <w:tcBorders>
              <w:top w:val="nil"/>
              <w:left w:val="nil"/>
              <w:bottom w:val="single" w:sz="8" w:space="0" w:color="000000"/>
              <w:right w:val="single" w:sz="8" w:space="0" w:color="000000"/>
            </w:tcBorders>
            <w:shd w:val="clear" w:color="auto" w:fill="auto"/>
            <w:vAlign w:val="center"/>
            <w:hideMark/>
          </w:tcPr>
          <w:p w14:paraId="16F21982" w14:textId="77777777" w:rsidR="00EC74BF" w:rsidRPr="00333E85" w:rsidRDefault="00EC74BF" w:rsidP="00D80B70">
            <w:pPr>
              <w:widowControl/>
              <w:spacing w:before="156" w:after="156" w:line="240" w:lineRule="auto"/>
              <w:ind w:firstLineChars="0" w:firstLine="0"/>
              <w:rPr>
                <w:rFonts w:cs="Times New Roman"/>
                <w:color w:val="000000"/>
                <w:kern w:val="0"/>
                <w:sz w:val="18"/>
                <w:szCs w:val="18"/>
              </w:rPr>
            </w:pPr>
            <w:r w:rsidRPr="00333E85">
              <w:rPr>
                <w:rFonts w:cs="Times New Roman"/>
                <w:color w:val="000000"/>
                <w:kern w:val="0"/>
                <w:sz w:val="18"/>
                <w:szCs w:val="18"/>
              </w:rPr>
              <w:t>有详细的供水管网图、排水管网图和计量网络图</w:t>
            </w:r>
          </w:p>
        </w:tc>
        <w:tc>
          <w:tcPr>
            <w:tcW w:w="2220" w:type="dxa"/>
            <w:tcBorders>
              <w:top w:val="nil"/>
              <w:left w:val="nil"/>
              <w:bottom w:val="single" w:sz="8" w:space="0" w:color="000000"/>
              <w:right w:val="single" w:sz="8" w:space="0" w:color="000000"/>
            </w:tcBorders>
            <w:shd w:val="clear" w:color="auto" w:fill="auto"/>
            <w:vAlign w:val="center"/>
            <w:hideMark/>
          </w:tcPr>
          <w:p w14:paraId="60C95828"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查阅图纸及查看现场</w:t>
            </w:r>
          </w:p>
        </w:tc>
        <w:tc>
          <w:tcPr>
            <w:tcW w:w="583" w:type="dxa"/>
            <w:tcBorders>
              <w:top w:val="nil"/>
              <w:left w:val="nil"/>
              <w:bottom w:val="single" w:sz="8" w:space="0" w:color="000000"/>
              <w:right w:val="single" w:sz="8" w:space="0" w:color="000000"/>
            </w:tcBorders>
            <w:shd w:val="clear" w:color="auto" w:fill="auto"/>
            <w:vAlign w:val="center"/>
            <w:hideMark/>
          </w:tcPr>
          <w:p w14:paraId="2747DEC2"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40 </w:t>
            </w:r>
          </w:p>
        </w:tc>
      </w:tr>
      <w:tr w:rsidR="00EC74BF" w:rsidRPr="0046745D" w14:paraId="71B8515A" w14:textId="77777777" w:rsidTr="00EC74BF">
        <w:trPr>
          <w:trHeight w:val="525"/>
        </w:trPr>
        <w:tc>
          <w:tcPr>
            <w:tcW w:w="0" w:type="auto"/>
            <w:vMerge/>
            <w:tcBorders>
              <w:top w:val="nil"/>
              <w:left w:val="single" w:sz="8" w:space="0" w:color="000000"/>
              <w:bottom w:val="single" w:sz="8" w:space="0" w:color="000000"/>
              <w:right w:val="single" w:sz="8" w:space="0" w:color="000000"/>
            </w:tcBorders>
            <w:vAlign w:val="center"/>
            <w:hideMark/>
          </w:tcPr>
          <w:p w14:paraId="38BDB579"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60E7AC63"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32CD2C1B" w14:textId="77777777" w:rsidR="00EC74BF" w:rsidRPr="00EB3095"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0421CEFF" w14:textId="77777777" w:rsidR="00EC74BF" w:rsidRPr="00EB3095" w:rsidRDefault="00EC74BF" w:rsidP="00D80B70">
            <w:pPr>
              <w:widowControl/>
              <w:spacing w:before="156" w:after="156" w:line="240" w:lineRule="auto"/>
              <w:ind w:firstLineChars="0" w:firstLine="0"/>
              <w:rPr>
                <w:rFonts w:cs="Times New Roman"/>
                <w:color w:val="000000"/>
                <w:kern w:val="0"/>
                <w:sz w:val="18"/>
                <w:szCs w:val="18"/>
              </w:rPr>
            </w:pPr>
            <w:r w:rsidRPr="00EB3095">
              <w:rPr>
                <w:rFonts w:cs="Times New Roman"/>
                <w:color w:val="000000"/>
                <w:kern w:val="0"/>
                <w:sz w:val="18"/>
                <w:szCs w:val="18"/>
              </w:rPr>
              <w:t>采取有效措施避免管网损漏，选用密闭性能好的阀门、设备，使用耐腐蚀、耐久性能好的管材、管件</w:t>
            </w:r>
          </w:p>
        </w:tc>
        <w:tc>
          <w:tcPr>
            <w:tcW w:w="2220" w:type="dxa"/>
            <w:vMerge w:val="restart"/>
            <w:tcBorders>
              <w:top w:val="nil"/>
              <w:left w:val="nil"/>
              <w:right w:val="single" w:sz="8" w:space="0" w:color="000000"/>
            </w:tcBorders>
            <w:shd w:val="clear" w:color="auto" w:fill="auto"/>
            <w:vAlign w:val="center"/>
            <w:hideMark/>
          </w:tcPr>
          <w:p w14:paraId="200EAF2E"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查阅有关设计说明、分级水表设置示意图、用水量计量和漏损检测及整改情况的报告</w:t>
            </w:r>
          </w:p>
        </w:tc>
        <w:tc>
          <w:tcPr>
            <w:tcW w:w="583" w:type="dxa"/>
            <w:tcBorders>
              <w:top w:val="nil"/>
              <w:left w:val="nil"/>
              <w:bottom w:val="single" w:sz="8" w:space="0" w:color="000000"/>
              <w:right w:val="single" w:sz="8" w:space="0" w:color="000000"/>
            </w:tcBorders>
            <w:shd w:val="clear" w:color="auto" w:fill="auto"/>
            <w:vAlign w:val="center"/>
            <w:hideMark/>
          </w:tcPr>
          <w:p w14:paraId="6E63476F"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color w:val="000000"/>
                <w:kern w:val="0"/>
                <w:sz w:val="18"/>
                <w:szCs w:val="18"/>
              </w:rPr>
              <w:t>15</w:t>
            </w:r>
          </w:p>
        </w:tc>
      </w:tr>
      <w:tr w:rsidR="00EC74BF" w:rsidRPr="0046745D" w14:paraId="7ED2DA74" w14:textId="77777777" w:rsidTr="00EC74BF">
        <w:trPr>
          <w:trHeight w:val="525"/>
        </w:trPr>
        <w:tc>
          <w:tcPr>
            <w:tcW w:w="0" w:type="auto"/>
            <w:vMerge/>
            <w:tcBorders>
              <w:top w:val="nil"/>
              <w:left w:val="single" w:sz="8" w:space="0" w:color="000000"/>
              <w:bottom w:val="single" w:sz="8" w:space="0" w:color="000000"/>
              <w:right w:val="single" w:sz="8" w:space="0" w:color="000000"/>
            </w:tcBorders>
            <w:vAlign w:val="center"/>
          </w:tcPr>
          <w:p w14:paraId="4715D66B"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tcPr>
          <w:p w14:paraId="2BCF8FEE"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tcPr>
          <w:p w14:paraId="54D154C2" w14:textId="77777777" w:rsidR="00EC74BF" w:rsidRPr="00EB3095"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tcPr>
          <w:p w14:paraId="7DAD7243" w14:textId="77777777" w:rsidR="00EC74BF" w:rsidRPr="00EB3095" w:rsidRDefault="00EC74BF" w:rsidP="00D80B70">
            <w:pPr>
              <w:widowControl/>
              <w:spacing w:before="156" w:after="156" w:line="240" w:lineRule="auto"/>
              <w:ind w:firstLineChars="0" w:firstLine="0"/>
              <w:rPr>
                <w:rFonts w:cs="Times New Roman"/>
                <w:color w:val="000000"/>
                <w:kern w:val="0"/>
                <w:sz w:val="18"/>
                <w:szCs w:val="18"/>
              </w:rPr>
            </w:pPr>
            <w:r w:rsidRPr="00EB3095">
              <w:rPr>
                <w:rFonts w:cs="Times New Roman"/>
                <w:color w:val="000000"/>
                <w:kern w:val="0"/>
                <w:sz w:val="18"/>
                <w:szCs w:val="18"/>
              </w:rPr>
              <w:t>设计阶段根据水平衡测试的要求安装分级计量水表</w:t>
            </w:r>
          </w:p>
        </w:tc>
        <w:tc>
          <w:tcPr>
            <w:tcW w:w="2220" w:type="dxa"/>
            <w:vMerge/>
            <w:tcBorders>
              <w:left w:val="nil"/>
              <w:bottom w:val="single" w:sz="8" w:space="0" w:color="000000"/>
              <w:right w:val="single" w:sz="8" w:space="0" w:color="000000"/>
            </w:tcBorders>
            <w:shd w:val="clear" w:color="auto" w:fill="auto"/>
            <w:vAlign w:val="center"/>
          </w:tcPr>
          <w:p w14:paraId="020561BD"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p>
        </w:tc>
        <w:tc>
          <w:tcPr>
            <w:tcW w:w="583" w:type="dxa"/>
            <w:tcBorders>
              <w:top w:val="nil"/>
              <w:left w:val="nil"/>
              <w:bottom w:val="single" w:sz="8" w:space="0" w:color="000000"/>
              <w:right w:val="single" w:sz="8" w:space="0" w:color="000000"/>
            </w:tcBorders>
            <w:shd w:val="clear" w:color="auto" w:fill="auto"/>
            <w:vAlign w:val="center"/>
          </w:tcPr>
          <w:p w14:paraId="23834AA1"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hint="eastAsia"/>
                <w:color w:val="000000"/>
                <w:kern w:val="0"/>
                <w:sz w:val="18"/>
                <w:szCs w:val="18"/>
              </w:rPr>
              <w:t>1</w:t>
            </w:r>
            <w:r>
              <w:rPr>
                <w:rFonts w:cs="Times New Roman"/>
                <w:color w:val="000000"/>
                <w:kern w:val="0"/>
                <w:sz w:val="18"/>
                <w:szCs w:val="18"/>
              </w:rPr>
              <w:t>5</w:t>
            </w:r>
          </w:p>
        </w:tc>
      </w:tr>
      <w:tr w:rsidR="00EC74BF" w:rsidRPr="0046745D" w14:paraId="3EED5C38" w14:textId="77777777" w:rsidTr="00EC74BF">
        <w:trPr>
          <w:trHeight w:val="525"/>
        </w:trPr>
        <w:tc>
          <w:tcPr>
            <w:tcW w:w="0" w:type="auto"/>
            <w:vMerge/>
            <w:tcBorders>
              <w:top w:val="nil"/>
              <w:left w:val="single" w:sz="8" w:space="0" w:color="000000"/>
              <w:bottom w:val="single" w:sz="8" w:space="0" w:color="000000"/>
              <w:right w:val="single" w:sz="8" w:space="0" w:color="000000"/>
            </w:tcBorders>
            <w:vAlign w:val="center"/>
          </w:tcPr>
          <w:p w14:paraId="7A138E6C"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tcPr>
          <w:p w14:paraId="5B4BAFDB"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tcPr>
          <w:p w14:paraId="01A650AF"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tcPr>
          <w:p w14:paraId="6472012B" w14:textId="77777777" w:rsidR="00EC74BF" w:rsidRPr="004D5D96" w:rsidRDefault="00EC74BF" w:rsidP="00D80B70">
            <w:pPr>
              <w:widowControl/>
              <w:spacing w:before="156" w:after="156" w:line="240" w:lineRule="auto"/>
              <w:ind w:firstLineChars="0" w:firstLine="0"/>
              <w:rPr>
                <w:rFonts w:cs="Times New Roman"/>
                <w:color w:val="000000"/>
                <w:kern w:val="0"/>
                <w:sz w:val="18"/>
                <w:szCs w:val="18"/>
                <w:highlight w:val="yellow"/>
              </w:rPr>
            </w:pPr>
            <w:r w:rsidRPr="0046745D">
              <w:rPr>
                <w:rFonts w:cs="Times New Roman"/>
                <w:color w:val="000000"/>
                <w:kern w:val="0"/>
                <w:sz w:val="18"/>
                <w:szCs w:val="18"/>
              </w:rPr>
              <w:t>有日常巡查和保修检修制度</w:t>
            </w:r>
          </w:p>
        </w:tc>
        <w:tc>
          <w:tcPr>
            <w:tcW w:w="2220" w:type="dxa"/>
            <w:vMerge w:val="restart"/>
            <w:tcBorders>
              <w:top w:val="nil"/>
              <w:left w:val="nil"/>
              <w:right w:val="single" w:sz="8" w:space="0" w:color="000000"/>
            </w:tcBorders>
            <w:shd w:val="clear" w:color="auto" w:fill="auto"/>
            <w:vAlign w:val="center"/>
          </w:tcPr>
          <w:p w14:paraId="04A3C649" w14:textId="77777777" w:rsidR="00EC74BF" w:rsidRPr="0046745D" w:rsidRDefault="00EC74BF" w:rsidP="00D80B70">
            <w:pPr>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查阅制度文件、巡查记录及落实情况</w:t>
            </w:r>
          </w:p>
        </w:tc>
        <w:tc>
          <w:tcPr>
            <w:tcW w:w="583" w:type="dxa"/>
            <w:tcBorders>
              <w:top w:val="nil"/>
              <w:left w:val="nil"/>
              <w:bottom w:val="single" w:sz="8" w:space="0" w:color="000000"/>
              <w:right w:val="single" w:sz="8" w:space="0" w:color="000000"/>
            </w:tcBorders>
            <w:shd w:val="clear" w:color="auto" w:fill="auto"/>
            <w:vAlign w:val="center"/>
          </w:tcPr>
          <w:p w14:paraId="19FAA089"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hint="eastAsia"/>
                <w:color w:val="000000"/>
                <w:kern w:val="0"/>
                <w:sz w:val="18"/>
                <w:szCs w:val="18"/>
              </w:rPr>
              <w:t>10</w:t>
            </w:r>
          </w:p>
        </w:tc>
      </w:tr>
      <w:tr w:rsidR="00EC74BF" w:rsidRPr="0046745D" w14:paraId="48DCE293"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32F7AFE1"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632314EA"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53E64E77"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455D15EE"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定期对管道和设备进行检修</w:t>
            </w:r>
          </w:p>
        </w:tc>
        <w:tc>
          <w:tcPr>
            <w:tcW w:w="2220" w:type="dxa"/>
            <w:vMerge/>
            <w:tcBorders>
              <w:left w:val="nil"/>
              <w:bottom w:val="single" w:sz="8" w:space="0" w:color="000000"/>
              <w:right w:val="single" w:sz="8" w:space="0" w:color="000000"/>
            </w:tcBorders>
            <w:shd w:val="clear" w:color="auto" w:fill="auto"/>
            <w:vAlign w:val="center"/>
            <w:hideMark/>
          </w:tcPr>
          <w:p w14:paraId="1F1F181D"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p>
        </w:tc>
        <w:tc>
          <w:tcPr>
            <w:tcW w:w="583" w:type="dxa"/>
            <w:tcBorders>
              <w:top w:val="nil"/>
              <w:left w:val="nil"/>
              <w:bottom w:val="single" w:sz="8" w:space="0" w:color="000000"/>
              <w:right w:val="single" w:sz="8" w:space="0" w:color="000000"/>
            </w:tcBorders>
            <w:shd w:val="clear" w:color="auto" w:fill="auto"/>
            <w:vAlign w:val="center"/>
            <w:hideMark/>
          </w:tcPr>
          <w:p w14:paraId="06ECE369"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color w:val="000000"/>
                <w:kern w:val="0"/>
                <w:sz w:val="18"/>
                <w:szCs w:val="18"/>
              </w:rPr>
              <w:t>20</w:t>
            </w:r>
            <w:r w:rsidRPr="0046745D">
              <w:rPr>
                <w:rFonts w:cs="Times New Roman"/>
                <w:color w:val="000000"/>
                <w:kern w:val="0"/>
                <w:sz w:val="18"/>
                <w:szCs w:val="18"/>
              </w:rPr>
              <w:t xml:space="preserve"> </w:t>
            </w:r>
          </w:p>
        </w:tc>
      </w:tr>
      <w:tr w:rsidR="00EC74BF" w:rsidRPr="0046745D" w14:paraId="706BAF99" w14:textId="77777777" w:rsidTr="00EC74B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CECFA6A"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A4FAC9F"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用水管理</w:t>
            </w:r>
          </w:p>
        </w:tc>
        <w:tc>
          <w:tcPr>
            <w:tcW w:w="0" w:type="auto"/>
            <w:vMerge w:val="restart"/>
            <w:tcBorders>
              <w:top w:val="nil"/>
              <w:left w:val="single" w:sz="8" w:space="0" w:color="000000"/>
              <w:bottom w:val="nil"/>
              <w:right w:val="single" w:sz="8" w:space="0" w:color="000000"/>
            </w:tcBorders>
            <w:shd w:val="clear" w:color="auto" w:fill="auto"/>
            <w:vAlign w:val="center"/>
            <w:hideMark/>
          </w:tcPr>
          <w:p w14:paraId="2D9E09C2"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9%</w:t>
            </w:r>
          </w:p>
        </w:tc>
        <w:tc>
          <w:tcPr>
            <w:tcW w:w="3964" w:type="dxa"/>
            <w:tcBorders>
              <w:top w:val="nil"/>
              <w:left w:val="nil"/>
              <w:bottom w:val="single" w:sz="8" w:space="0" w:color="000000"/>
              <w:right w:val="single" w:sz="8" w:space="0" w:color="000000"/>
            </w:tcBorders>
            <w:shd w:val="clear" w:color="auto" w:fill="auto"/>
            <w:vAlign w:val="center"/>
            <w:hideMark/>
          </w:tcPr>
          <w:p w14:paraId="22E92195"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原始记录和统计台账完整规范并定期进行分析</w:t>
            </w:r>
          </w:p>
        </w:tc>
        <w:tc>
          <w:tcPr>
            <w:tcW w:w="2220" w:type="dxa"/>
            <w:tcBorders>
              <w:top w:val="nil"/>
              <w:left w:val="nil"/>
              <w:bottom w:val="single" w:sz="8" w:space="0" w:color="000000"/>
              <w:right w:val="single" w:sz="8" w:space="0" w:color="000000"/>
            </w:tcBorders>
            <w:shd w:val="clear" w:color="auto" w:fill="auto"/>
            <w:vAlign w:val="center"/>
            <w:hideMark/>
          </w:tcPr>
          <w:p w14:paraId="64BA1D41"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查阅台账和分析报告，核实数据</w:t>
            </w:r>
          </w:p>
        </w:tc>
        <w:tc>
          <w:tcPr>
            <w:tcW w:w="583" w:type="dxa"/>
            <w:tcBorders>
              <w:top w:val="nil"/>
              <w:left w:val="nil"/>
              <w:bottom w:val="single" w:sz="8" w:space="0" w:color="000000"/>
              <w:right w:val="single" w:sz="8" w:space="0" w:color="000000"/>
            </w:tcBorders>
            <w:shd w:val="clear" w:color="auto" w:fill="auto"/>
            <w:vAlign w:val="center"/>
            <w:hideMark/>
          </w:tcPr>
          <w:p w14:paraId="5301356E"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10 </w:t>
            </w:r>
          </w:p>
        </w:tc>
      </w:tr>
      <w:tr w:rsidR="00EC74BF" w:rsidRPr="0046745D" w14:paraId="5E187F0B"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6E3C7D56"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21A136B8"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nil"/>
              <w:right w:val="single" w:sz="8" w:space="0" w:color="000000"/>
            </w:tcBorders>
            <w:vAlign w:val="center"/>
            <w:hideMark/>
          </w:tcPr>
          <w:p w14:paraId="40BCE8AA"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2A36A7F6"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内部实行定额管理，节奖超罚</w:t>
            </w:r>
          </w:p>
        </w:tc>
        <w:tc>
          <w:tcPr>
            <w:tcW w:w="2220" w:type="dxa"/>
            <w:tcBorders>
              <w:top w:val="nil"/>
              <w:left w:val="nil"/>
              <w:bottom w:val="single" w:sz="8" w:space="0" w:color="000000"/>
              <w:right w:val="single" w:sz="8" w:space="0" w:color="000000"/>
            </w:tcBorders>
            <w:shd w:val="clear" w:color="auto" w:fill="auto"/>
            <w:vAlign w:val="center"/>
            <w:hideMark/>
          </w:tcPr>
          <w:p w14:paraId="0DD658EB"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查阅定额管理、节奖超罚文件和资料</w:t>
            </w:r>
          </w:p>
        </w:tc>
        <w:tc>
          <w:tcPr>
            <w:tcW w:w="583" w:type="dxa"/>
            <w:tcBorders>
              <w:top w:val="nil"/>
              <w:left w:val="nil"/>
              <w:bottom w:val="single" w:sz="8" w:space="0" w:color="000000"/>
              <w:right w:val="single" w:sz="8" w:space="0" w:color="000000"/>
            </w:tcBorders>
            <w:shd w:val="clear" w:color="auto" w:fill="auto"/>
            <w:vAlign w:val="center"/>
            <w:hideMark/>
          </w:tcPr>
          <w:p w14:paraId="731DECF6"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10 </w:t>
            </w:r>
          </w:p>
        </w:tc>
      </w:tr>
      <w:tr w:rsidR="00EC74BF" w:rsidRPr="0046745D" w14:paraId="03C075C3"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6CCEB591"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51185D15"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nil"/>
              <w:right w:val="single" w:sz="8" w:space="0" w:color="000000"/>
            </w:tcBorders>
            <w:vAlign w:val="center"/>
            <w:hideMark/>
          </w:tcPr>
          <w:p w14:paraId="2EB7CD90"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5C55EC78"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实施雨污分流</w:t>
            </w:r>
          </w:p>
        </w:tc>
        <w:tc>
          <w:tcPr>
            <w:tcW w:w="2220" w:type="dxa"/>
            <w:vMerge w:val="restart"/>
            <w:tcBorders>
              <w:top w:val="nil"/>
              <w:left w:val="nil"/>
              <w:right w:val="single" w:sz="8" w:space="0" w:color="000000"/>
            </w:tcBorders>
            <w:shd w:val="clear" w:color="auto" w:fill="auto"/>
            <w:vAlign w:val="center"/>
            <w:hideMark/>
          </w:tcPr>
          <w:p w14:paraId="675DABA8"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查询企业设计文件</w:t>
            </w:r>
          </w:p>
        </w:tc>
        <w:tc>
          <w:tcPr>
            <w:tcW w:w="583" w:type="dxa"/>
            <w:tcBorders>
              <w:top w:val="nil"/>
              <w:left w:val="nil"/>
              <w:bottom w:val="single" w:sz="8" w:space="0" w:color="000000"/>
              <w:right w:val="single" w:sz="8" w:space="0" w:color="000000"/>
            </w:tcBorders>
            <w:shd w:val="clear" w:color="auto" w:fill="auto"/>
            <w:vAlign w:val="center"/>
            <w:hideMark/>
          </w:tcPr>
          <w:p w14:paraId="0F8F33BC"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color w:val="000000"/>
                <w:kern w:val="0"/>
                <w:sz w:val="18"/>
                <w:szCs w:val="18"/>
              </w:rPr>
              <w:t>20</w:t>
            </w:r>
          </w:p>
        </w:tc>
      </w:tr>
      <w:tr w:rsidR="00EC74BF" w:rsidRPr="0046745D" w14:paraId="45AECE45"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tcPr>
          <w:p w14:paraId="097271BD"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tcPr>
          <w:p w14:paraId="06822679"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nil"/>
              <w:right w:val="single" w:sz="8" w:space="0" w:color="000000"/>
            </w:tcBorders>
            <w:vAlign w:val="center"/>
          </w:tcPr>
          <w:p w14:paraId="4A0A9605"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tcPr>
          <w:p w14:paraId="132A2226"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实施清污分流</w:t>
            </w:r>
          </w:p>
        </w:tc>
        <w:tc>
          <w:tcPr>
            <w:tcW w:w="2220" w:type="dxa"/>
            <w:vMerge/>
            <w:tcBorders>
              <w:left w:val="nil"/>
              <w:bottom w:val="single" w:sz="8" w:space="0" w:color="000000"/>
              <w:right w:val="single" w:sz="8" w:space="0" w:color="000000"/>
            </w:tcBorders>
            <w:shd w:val="clear" w:color="auto" w:fill="auto"/>
            <w:vAlign w:val="center"/>
          </w:tcPr>
          <w:p w14:paraId="526CC799"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p>
        </w:tc>
        <w:tc>
          <w:tcPr>
            <w:tcW w:w="583" w:type="dxa"/>
            <w:tcBorders>
              <w:top w:val="nil"/>
              <w:left w:val="nil"/>
              <w:bottom w:val="single" w:sz="8" w:space="0" w:color="000000"/>
              <w:right w:val="single" w:sz="8" w:space="0" w:color="000000"/>
            </w:tcBorders>
            <w:shd w:val="clear" w:color="auto" w:fill="auto"/>
            <w:vAlign w:val="center"/>
          </w:tcPr>
          <w:p w14:paraId="32321079"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hint="eastAsia"/>
                <w:color w:val="000000"/>
                <w:kern w:val="0"/>
                <w:sz w:val="18"/>
                <w:szCs w:val="18"/>
              </w:rPr>
              <w:t>2</w:t>
            </w:r>
            <w:r>
              <w:rPr>
                <w:rFonts w:cs="Times New Roman"/>
                <w:color w:val="000000"/>
                <w:kern w:val="0"/>
                <w:sz w:val="18"/>
                <w:szCs w:val="18"/>
              </w:rPr>
              <w:t>0</w:t>
            </w:r>
          </w:p>
        </w:tc>
      </w:tr>
      <w:tr w:rsidR="00EC74BF" w:rsidRPr="0046745D" w14:paraId="4130239A"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5E2BFE83"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58CFD270"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nil"/>
              <w:right w:val="single" w:sz="8" w:space="0" w:color="000000"/>
            </w:tcBorders>
            <w:vAlign w:val="center"/>
            <w:hideMark/>
          </w:tcPr>
          <w:p w14:paraId="37C8ED47"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3243876C"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废水经处理后循环使用</w:t>
            </w:r>
          </w:p>
        </w:tc>
        <w:tc>
          <w:tcPr>
            <w:tcW w:w="2220" w:type="dxa"/>
            <w:tcBorders>
              <w:top w:val="nil"/>
              <w:left w:val="nil"/>
              <w:bottom w:val="single" w:sz="8" w:space="0" w:color="000000"/>
              <w:right w:val="single" w:sz="8" w:space="0" w:color="000000"/>
            </w:tcBorders>
            <w:shd w:val="clear" w:color="auto" w:fill="auto"/>
            <w:vAlign w:val="center"/>
            <w:hideMark/>
          </w:tcPr>
          <w:p w14:paraId="63AF10C6"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查阅水处理设备运行状况及台账</w:t>
            </w:r>
          </w:p>
        </w:tc>
        <w:tc>
          <w:tcPr>
            <w:tcW w:w="583" w:type="dxa"/>
            <w:tcBorders>
              <w:top w:val="nil"/>
              <w:left w:val="nil"/>
              <w:bottom w:val="single" w:sz="8" w:space="0" w:color="000000"/>
              <w:right w:val="single" w:sz="8" w:space="0" w:color="000000"/>
            </w:tcBorders>
            <w:shd w:val="clear" w:color="auto" w:fill="auto"/>
            <w:vAlign w:val="center"/>
            <w:hideMark/>
          </w:tcPr>
          <w:p w14:paraId="4E237444"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40 </w:t>
            </w:r>
          </w:p>
        </w:tc>
      </w:tr>
      <w:tr w:rsidR="00EC74BF" w:rsidRPr="0046745D" w14:paraId="51711C67" w14:textId="77777777" w:rsidTr="00EC74BF">
        <w:trPr>
          <w:trHeight w:val="300"/>
        </w:trPr>
        <w:tc>
          <w:tcPr>
            <w:tcW w:w="0" w:type="auto"/>
            <w:vMerge w:val="restart"/>
            <w:tcBorders>
              <w:top w:val="nil"/>
              <w:left w:val="single" w:sz="8" w:space="0" w:color="000000"/>
              <w:right w:val="single" w:sz="8" w:space="0" w:color="000000"/>
            </w:tcBorders>
            <w:shd w:val="clear" w:color="auto" w:fill="auto"/>
            <w:vAlign w:val="center"/>
            <w:hideMark/>
          </w:tcPr>
          <w:p w14:paraId="6ED2AF0C"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5</w:t>
            </w:r>
          </w:p>
        </w:tc>
        <w:tc>
          <w:tcPr>
            <w:tcW w:w="0" w:type="auto"/>
            <w:vMerge w:val="restart"/>
            <w:tcBorders>
              <w:top w:val="nil"/>
              <w:left w:val="nil"/>
              <w:right w:val="nil"/>
            </w:tcBorders>
            <w:shd w:val="clear" w:color="auto" w:fill="auto"/>
            <w:vAlign w:val="center"/>
            <w:hideMark/>
          </w:tcPr>
          <w:p w14:paraId="239252FA"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水平衡测试</w:t>
            </w:r>
          </w:p>
        </w:tc>
        <w:tc>
          <w:tcPr>
            <w:tcW w:w="0" w:type="auto"/>
            <w:vMerge w:val="restart"/>
            <w:tcBorders>
              <w:top w:val="single" w:sz="8" w:space="0" w:color="auto"/>
              <w:left w:val="single" w:sz="8" w:space="0" w:color="auto"/>
              <w:right w:val="single" w:sz="8" w:space="0" w:color="auto"/>
            </w:tcBorders>
            <w:shd w:val="clear" w:color="auto" w:fill="auto"/>
            <w:vAlign w:val="center"/>
            <w:hideMark/>
          </w:tcPr>
          <w:p w14:paraId="3F85FEC9"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9%</w:t>
            </w:r>
          </w:p>
        </w:tc>
        <w:tc>
          <w:tcPr>
            <w:tcW w:w="3964" w:type="dxa"/>
            <w:tcBorders>
              <w:top w:val="nil"/>
              <w:left w:val="nil"/>
              <w:bottom w:val="single" w:sz="8" w:space="0" w:color="000000"/>
              <w:right w:val="single" w:sz="8" w:space="0" w:color="000000"/>
            </w:tcBorders>
            <w:shd w:val="clear" w:color="auto" w:fill="auto"/>
            <w:vAlign w:val="center"/>
            <w:hideMark/>
          </w:tcPr>
          <w:p w14:paraId="128C472E"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评价期内进行过水平衡测试</w:t>
            </w:r>
            <w:r>
              <w:rPr>
                <w:rFonts w:cs="Times New Roman" w:hint="eastAsia"/>
                <w:color w:val="000000"/>
                <w:kern w:val="0"/>
                <w:sz w:val="18"/>
                <w:szCs w:val="18"/>
              </w:rPr>
              <w:t>，</w:t>
            </w:r>
            <w:r w:rsidRPr="0046745D">
              <w:rPr>
                <w:rFonts w:cs="Times New Roman"/>
                <w:color w:val="000000"/>
                <w:kern w:val="0"/>
                <w:sz w:val="18"/>
                <w:szCs w:val="18"/>
              </w:rPr>
              <w:t>企业自查</w:t>
            </w:r>
          </w:p>
        </w:tc>
        <w:tc>
          <w:tcPr>
            <w:tcW w:w="2220" w:type="dxa"/>
            <w:vMerge w:val="restart"/>
            <w:tcBorders>
              <w:top w:val="nil"/>
              <w:left w:val="nil"/>
              <w:right w:val="single" w:sz="8" w:space="0" w:color="000000"/>
            </w:tcBorders>
            <w:shd w:val="clear" w:color="auto" w:fill="auto"/>
            <w:vAlign w:val="center"/>
            <w:hideMark/>
          </w:tcPr>
          <w:p w14:paraId="2A93613D"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查阅水平衡测试报告书及有关文件</w:t>
            </w:r>
          </w:p>
        </w:tc>
        <w:tc>
          <w:tcPr>
            <w:tcW w:w="583" w:type="dxa"/>
            <w:tcBorders>
              <w:top w:val="nil"/>
              <w:left w:val="nil"/>
              <w:bottom w:val="single" w:sz="8" w:space="0" w:color="000000"/>
              <w:right w:val="single" w:sz="8" w:space="0" w:color="000000"/>
            </w:tcBorders>
            <w:shd w:val="clear" w:color="auto" w:fill="auto"/>
            <w:vAlign w:val="center"/>
            <w:hideMark/>
          </w:tcPr>
          <w:p w14:paraId="73063D78"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color w:val="000000"/>
                <w:kern w:val="0"/>
                <w:sz w:val="18"/>
                <w:szCs w:val="18"/>
              </w:rPr>
              <w:t>50</w:t>
            </w:r>
            <w:r w:rsidRPr="0046745D">
              <w:rPr>
                <w:rFonts w:cs="Times New Roman"/>
                <w:color w:val="000000"/>
                <w:kern w:val="0"/>
                <w:sz w:val="18"/>
                <w:szCs w:val="18"/>
              </w:rPr>
              <w:t xml:space="preserve"> </w:t>
            </w:r>
          </w:p>
        </w:tc>
      </w:tr>
      <w:tr w:rsidR="00EC74BF" w:rsidRPr="0046745D" w14:paraId="5547DBCC" w14:textId="77777777" w:rsidTr="00EC74BF">
        <w:trPr>
          <w:trHeight w:val="300"/>
        </w:trPr>
        <w:tc>
          <w:tcPr>
            <w:tcW w:w="0" w:type="auto"/>
            <w:vMerge/>
            <w:tcBorders>
              <w:left w:val="single" w:sz="8" w:space="0" w:color="000000"/>
              <w:bottom w:val="single" w:sz="8" w:space="0" w:color="000000"/>
              <w:right w:val="single" w:sz="8" w:space="0" w:color="000000"/>
            </w:tcBorders>
            <w:shd w:val="clear" w:color="auto" w:fill="auto"/>
            <w:vAlign w:val="center"/>
          </w:tcPr>
          <w:p w14:paraId="7B5B8656"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p>
        </w:tc>
        <w:tc>
          <w:tcPr>
            <w:tcW w:w="0" w:type="auto"/>
            <w:vMerge/>
            <w:tcBorders>
              <w:left w:val="nil"/>
              <w:bottom w:val="single" w:sz="8" w:space="0" w:color="000000"/>
              <w:right w:val="nil"/>
            </w:tcBorders>
            <w:shd w:val="clear" w:color="auto" w:fill="auto"/>
            <w:vAlign w:val="center"/>
          </w:tcPr>
          <w:p w14:paraId="013D992B"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p>
        </w:tc>
        <w:tc>
          <w:tcPr>
            <w:tcW w:w="0" w:type="auto"/>
            <w:vMerge/>
            <w:tcBorders>
              <w:left w:val="single" w:sz="8" w:space="0" w:color="auto"/>
              <w:bottom w:val="single" w:sz="8" w:space="0" w:color="auto"/>
              <w:right w:val="single" w:sz="8" w:space="0" w:color="auto"/>
            </w:tcBorders>
            <w:shd w:val="clear" w:color="auto" w:fill="auto"/>
            <w:vAlign w:val="center"/>
          </w:tcPr>
          <w:p w14:paraId="3329A6EB"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tcPr>
          <w:p w14:paraId="5FF543DC"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第三方出具水平衡测试</w:t>
            </w:r>
          </w:p>
        </w:tc>
        <w:tc>
          <w:tcPr>
            <w:tcW w:w="2220" w:type="dxa"/>
            <w:vMerge/>
            <w:tcBorders>
              <w:left w:val="nil"/>
              <w:bottom w:val="single" w:sz="8" w:space="0" w:color="000000"/>
              <w:right w:val="single" w:sz="8" w:space="0" w:color="000000"/>
            </w:tcBorders>
            <w:shd w:val="clear" w:color="auto" w:fill="auto"/>
            <w:vAlign w:val="center"/>
          </w:tcPr>
          <w:p w14:paraId="5F3946FE"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p>
        </w:tc>
        <w:tc>
          <w:tcPr>
            <w:tcW w:w="583" w:type="dxa"/>
            <w:tcBorders>
              <w:top w:val="nil"/>
              <w:left w:val="nil"/>
              <w:bottom w:val="single" w:sz="8" w:space="0" w:color="000000"/>
              <w:right w:val="single" w:sz="8" w:space="0" w:color="000000"/>
            </w:tcBorders>
            <w:shd w:val="clear" w:color="auto" w:fill="auto"/>
            <w:vAlign w:val="center"/>
          </w:tcPr>
          <w:p w14:paraId="33656E5E"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hint="eastAsia"/>
                <w:color w:val="000000"/>
                <w:kern w:val="0"/>
                <w:sz w:val="18"/>
                <w:szCs w:val="18"/>
              </w:rPr>
              <w:t>5</w:t>
            </w:r>
            <w:r>
              <w:rPr>
                <w:rFonts w:cs="Times New Roman"/>
                <w:color w:val="000000"/>
                <w:kern w:val="0"/>
                <w:sz w:val="18"/>
                <w:szCs w:val="18"/>
              </w:rPr>
              <w:t>0</w:t>
            </w:r>
          </w:p>
        </w:tc>
      </w:tr>
      <w:tr w:rsidR="00EC74BF" w:rsidRPr="0046745D" w14:paraId="2BFB409F" w14:textId="77777777" w:rsidTr="00EC74BF">
        <w:trPr>
          <w:trHeight w:val="54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0C7FE2C"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36EA863"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节水设施</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73EC5F7"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15%</w:t>
            </w:r>
          </w:p>
        </w:tc>
        <w:tc>
          <w:tcPr>
            <w:tcW w:w="3964" w:type="dxa"/>
            <w:tcBorders>
              <w:top w:val="nil"/>
              <w:left w:val="nil"/>
              <w:bottom w:val="single" w:sz="8" w:space="0" w:color="000000"/>
              <w:right w:val="single" w:sz="8" w:space="0" w:color="000000"/>
            </w:tcBorders>
            <w:shd w:val="clear" w:color="auto" w:fill="auto"/>
            <w:vAlign w:val="center"/>
            <w:hideMark/>
          </w:tcPr>
          <w:p w14:paraId="1E3D7311"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室内冲厕、室外绿化灌溉、道路浇洒、洗车用水等充分利用非传统水源，非传统水源利用率高于</w:t>
            </w:r>
            <w:r w:rsidRPr="0046745D">
              <w:rPr>
                <w:rFonts w:cs="Times New Roman"/>
                <w:color w:val="000000"/>
                <w:kern w:val="0"/>
                <w:sz w:val="18"/>
                <w:szCs w:val="18"/>
              </w:rPr>
              <w:t>10%</w:t>
            </w:r>
          </w:p>
        </w:tc>
        <w:tc>
          <w:tcPr>
            <w:tcW w:w="2220" w:type="dxa"/>
            <w:tcBorders>
              <w:top w:val="nil"/>
              <w:left w:val="nil"/>
              <w:bottom w:val="single" w:sz="8" w:space="0" w:color="000000"/>
              <w:right w:val="single" w:sz="8" w:space="0" w:color="000000"/>
            </w:tcBorders>
            <w:shd w:val="clear" w:color="auto" w:fill="auto"/>
            <w:vAlign w:val="center"/>
            <w:hideMark/>
          </w:tcPr>
          <w:p w14:paraId="367420F4"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查询水资源利用台账</w:t>
            </w:r>
          </w:p>
        </w:tc>
        <w:tc>
          <w:tcPr>
            <w:tcW w:w="583" w:type="dxa"/>
            <w:tcBorders>
              <w:top w:val="nil"/>
              <w:left w:val="nil"/>
              <w:bottom w:val="single" w:sz="8" w:space="0" w:color="000000"/>
              <w:right w:val="single" w:sz="8" w:space="0" w:color="000000"/>
            </w:tcBorders>
            <w:shd w:val="clear" w:color="auto" w:fill="auto"/>
            <w:vAlign w:val="center"/>
            <w:hideMark/>
          </w:tcPr>
          <w:p w14:paraId="2020F8F3"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30 </w:t>
            </w:r>
          </w:p>
        </w:tc>
      </w:tr>
      <w:tr w:rsidR="00EC74BF" w:rsidRPr="0046745D" w14:paraId="48831716" w14:textId="77777777" w:rsidTr="00EC74BF">
        <w:trPr>
          <w:trHeight w:val="1065"/>
        </w:trPr>
        <w:tc>
          <w:tcPr>
            <w:tcW w:w="0" w:type="auto"/>
            <w:vMerge/>
            <w:tcBorders>
              <w:top w:val="nil"/>
              <w:left w:val="single" w:sz="8" w:space="0" w:color="000000"/>
              <w:bottom w:val="single" w:sz="8" w:space="0" w:color="000000"/>
              <w:right w:val="single" w:sz="8" w:space="0" w:color="000000"/>
            </w:tcBorders>
            <w:vAlign w:val="center"/>
            <w:hideMark/>
          </w:tcPr>
          <w:p w14:paraId="60EACC08"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2AA2388F"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2C607DC6"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0CC5D4C6"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绿化灌溉采用节水灌溉系统面积达</w:t>
            </w:r>
            <w:r w:rsidRPr="0046745D">
              <w:rPr>
                <w:rFonts w:cs="Times New Roman"/>
                <w:color w:val="000000"/>
                <w:kern w:val="0"/>
                <w:sz w:val="18"/>
                <w:szCs w:val="18"/>
              </w:rPr>
              <w:t>90%</w:t>
            </w:r>
            <w:r w:rsidRPr="0046745D">
              <w:rPr>
                <w:rFonts w:cs="Times New Roman"/>
                <w:color w:val="000000"/>
                <w:kern w:val="0"/>
                <w:sz w:val="18"/>
                <w:szCs w:val="18"/>
              </w:rPr>
              <w:t>，，设置土壤湿度感应器、雨天关闭装置等节水控制措施</w:t>
            </w:r>
            <w:r>
              <w:rPr>
                <w:rFonts w:cs="Times New Roman" w:hint="eastAsia"/>
                <w:color w:val="000000"/>
                <w:kern w:val="0"/>
                <w:sz w:val="18"/>
                <w:szCs w:val="18"/>
              </w:rPr>
              <w:t>，</w:t>
            </w:r>
            <w:r w:rsidRPr="0046745D">
              <w:rPr>
                <w:rFonts w:cs="Times New Roman"/>
                <w:color w:val="000000"/>
                <w:kern w:val="0"/>
                <w:sz w:val="18"/>
                <w:szCs w:val="18"/>
              </w:rPr>
              <w:t>或种植无需永久灌溉植物</w:t>
            </w:r>
            <w:r w:rsidRPr="0046745D">
              <w:rPr>
                <w:rFonts w:cs="Times New Roman" w:hint="eastAsia"/>
                <w:color w:val="000000"/>
                <w:kern w:val="0"/>
                <w:sz w:val="18"/>
                <w:szCs w:val="18"/>
                <w:vertAlign w:val="superscript"/>
              </w:rPr>
              <w:t>1</w:t>
            </w:r>
            <w:r w:rsidRPr="0046745D">
              <w:rPr>
                <w:rFonts w:cs="Times New Roman"/>
                <w:color w:val="000000"/>
                <w:kern w:val="0"/>
                <w:sz w:val="18"/>
                <w:szCs w:val="18"/>
              </w:rPr>
              <w:t>占</w:t>
            </w:r>
            <w:r w:rsidRPr="0046745D">
              <w:rPr>
                <w:rFonts w:cs="Times New Roman"/>
                <w:color w:val="000000"/>
                <w:kern w:val="0"/>
                <w:sz w:val="18"/>
                <w:szCs w:val="18"/>
              </w:rPr>
              <w:t>90%</w:t>
            </w:r>
            <w:r w:rsidRPr="0046745D">
              <w:rPr>
                <w:rFonts w:cs="Times New Roman"/>
                <w:color w:val="000000"/>
                <w:kern w:val="0"/>
                <w:sz w:val="18"/>
                <w:szCs w:val="18"/>
              </w:rPr>
              <w:t>以上，或种植无需永久灌溉植物占</w:t>
            </w:r>
            <w:r w:rsidRPr="0046745D">
              <w:rPr>
                <w:rFonts w:cs="Times New Roman"/>
                <w:color w:val="000000"/>
                <w:kern w:val="0"/>
                <w:sz w:val="18"/>
                <w:szCs w:val="18"/>
              </w:rPr>
              <w:t>50%</w:t>
            </w:r>
            <w:r w:rsidRPr="0046745D">
              <w:rPr>
                <w:rFonts w:cs="Times New Roman"/>
                <w:color w:val="000000"/>
                <w:kern w:val="0"/>
                <w:sz w:val="18"/>
                <w:szCs w:val="18"/>
              </w:rPr>
              <w:t>以上且其余部分采用节水节水灌溉系统</w:t>
            </w:r>
          </w:p>
        </w:tc>
        <w:tc>
          <w:tcPr>
            <w:tcW w:w="2220" w:type="dxa"/>
            <w:tcBorders>
              <w:top w:val="nil"/>
              <w:left w:val="nil"/>
              <w:bottom w:val="single" w:sz="8" w:space="0" w:color="000000"/>
              <w:right w:val="single" w:sz="8" w:space="0" w:color="000000"/>
            </w:tcBorders>
            <w:shd w:val="clear" w:color="auto" w:fill="auto"/>
            <w:vAlign w:val="center"/>
            <w:hideMark/>
          </w:tcPr>
          <w:p w14:paraId="1C805A1E"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查询绿化、灌溉系统相关文件</w:t>
            </w:r>
          </w:p>
        </w:tc>
        <w:tc>
          <w:tcPr>
            <w:tcW w:w="583" w:type="dxa"/>
            <w:tcBorders>
              <w:top w:val="nil"/>
              <w:left w:val="nil"/>
              <w:bottom w:val="single" w:sz="8" w:space="0" w:color="000000"/>
              <w:right w:val="single" w:sz="8" w:space="0" w:color="000000"/>
            </w:tcBorders>
            <w:shd w:val="clear" w:color="auto" w:fill="auto"/>
            <w:vAlign w:val="center"/>
            <w:hideMark/>
          </w:tcPr>
          <w:p w14:paraId="030DEE7E"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20 </w:t>
            </w:r>
          </w:p>
        </w:tc>
      </w:tr>
      <w:tr w:rsidR="00EC74BF" w:rsidRPr="0046745D" w14:paraId="4377CFC9"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6819937D"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383C13DA"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73D26C2E"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6A8D26AE"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清洗、冲洗工器具及卫生器具等采用节水或免水技术，卫生器具用水效率全部达到</w:t>
            </w:r>
            <w:r w:rsidRPr="0046745D">
              <w:rPr>
                <w:rFonts w:cs="Times New Roman"/>
                <w:color w:val="000000"/>
                <w:kern w:val="0"/>
                <w:sz w:val="18"/>
                <w:szCs w:val="18"/>
              </w:rPr>
              <w:t>3</w:t>
            </w:r>
            <w:r w:rsidRPr="0046745D">
              <w:rPr>
                <w:rFonts w:cs="Times New Roman"/>
                <w:color w:val="000000"/>
                <w:kern w:val="0"/>
                <w:sz w:val="18"/>
                <w:szCs w:val="18"/>
              </w:rPr>
              <w:t>级或以上</w:t>
            </w:r>
          </w:p>
        </w:tc>
        <w:tc>
          <w:tcPr>
            <w:tcW w:w="2220" w:type="dxa"/>
            <w:tcBorders>
              <w:top w:val="nil"/>
              <w:left w:val="nil"/>
              <w:bottom w:val="single" w:sz="8" w:space="0" w:color="000000"/>
              <w:right w:val="single" w:sz="8" w:space="0" w:color="000000"/>
            </w:tcBorders>
            <w:shd w:val="clear" w:color="auto" w:fill="auto"/>
            <w:vAlign w:val="center"/>
            <w:hideMark/>
          </w:tcPr>
          <w:p w14:paraId="4411D8B9"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查询相关设计文件、产品说明书</w:t>
            </w:r>
          </w:p>
        </w:tc>
        <w:tc>
          <w:tcPr>
            <w:tcW w:w="583" w:type="dxa"/>
            <w:tcBorders>
              <w:top w:val="nil"/>
              <w:left w:val="nil"/>
              <w:bottom w:val="single" w:sz="8" w:space="0" w:color="000000"/>
              <w:right w:val="single" w:sz="8" w:space="0" w:color="000000"/>
            </w:tcBorders>
            <w:shd w:val="clear" w:color="auto" w:fill="auto"/>
            <w:vAlign w:val="center"/>
            <w:hideMark/>
          </w:tcPr>
          <w:p w14:paraId="7BB4002E"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10 </w:t>
            </w:r>
          </w:p>
        </w:tc>
      </w:tr>
      <w:tr w:rsidR="00EC74BF" w:rsidRPr="0046745D" w14:paraId="1D3A6E71" w14:textId="77777777" w:rsidTr="00EC74BF">
        <w:trPr>
          <w:trHeight w:val="780"/>
        </w:trPr>
        <w:tc>
          <w:tcPr>
            <w:tcW w:w="0" w:type="auto"/>
            <w:vMerge/>
            <w:tcBorders>
              <w:top w:val="nil"/>
              <w:left w:val="single" w:sz="8" w:space="0" w:color="000000"/>
              <w:bottom w:val="single" w:sz="8" w:space="0" w:color="000000"/>
              <w:right w:val="single" w:sz="8" w:space="0" w:color="000000"/>
            </w:tcBorders>
            <w:vAlign w:val="center"/>
            <w:hideMark/>
          </w:tcPr>
          <w:p w14:paraId="666B1B39"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3600454E"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single" w:sz="8" w:space="0" w:color="000000"/>
            </w:tcBorders>
            <w:vAlign w:val="center"/>
            <w:hideMark/>
          </w:tcPr>
          <w:p w14:paraId="436F94E2"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2AAF69E2"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循环冷却水系统冷却塔的蒸发耗水量</w:t>
            </w:r>
            <w:r w:rsidRPr="0046745D">
              <w:rPr>
                <w:rFonts w:cs="Times New Roman"/>
                <w:color w:val="000000"/>
                <w:kern w:val="0"/>
                <w:sz w:val="18"/>
                <w:szCs w:val="18"/>
                <w:vertAlign w:val="superscript"/>
              </w:rPr>
              <w:t>2</w:t>
            </w:r>
            <w:r w:rsidRPr="0046745D">
              <w:rPr>
                <w:rFonts w:cs="Times New Roman"/>
                <w:color w:val="000000"/>
                <w:kern w:val="0"/>
                <w:sz w:val="18"/>
                <w:szCs w:val="18"/>
              </w:rPr>
              <w:t>占冷却水补水量的比例不低于</w:t>
            </w:r>
            <w:r w:rsidRPr="0046745D">
              <w:rPr>
                <w:rFonts w:cs="Times New Roman"/>
                <w:color w:val="000000"/>
                <w:kern w:val="0"/>
                <w:sz w:val="18"/>
                <w:szCs w:val="18"/>
              </w:rPr>
              <w:t>80%</w:t>
            </w:r>
            <w:r w:rsidRPr="0046745D">
              <w:rPr>
                <w:rFonts w:cs="Times New Roman"/>
                <w:color w:val="000000"/>
                <w:kern w:val="0"/>
                <w:sz w:val="18"/>
                <w:szCs w:val="18"/>
              </w:rPr>
              <w:t>或采用无蒸发耗水量的冷却技术</w:t>
            </w:r>
          </w:p>
        </w:tc>
        <w:tc>
          <w:tcPr>
            <w:tcW w:w="2220" w:type="dxa"/>
            <w:tcBorders>
              <w:top w:val="nil"/>
              <w:left w:val="nil"/>
              <w:bottom w:val="single" w:sz="8" w:space="0" w:color="000000"/>
              <w:right w:val="single" w:sz="8" w:space="0" w:color="000000"/>
            </w:tcBorders>
            <w:shd w:val="clear" w:color="auto" w:fill="auto"/>
            <w:vAlign w:val="center"/>
            <w:hideMark/>
          </w:tcPr>
          <w:p w14:paraId="267DDD64"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查阅相关设计文件、计算说明、产品说明，查阅冷却水系统的运行数据、蒸发量、冷却水补水量的用水计量报告和计算书，及现场核查。</w:t>
            </w:r>
          </w:p>
        </w:tc>
        <w:tc>
          <w:tcPr>
            <w:tcW w:w="583" w:type="dxa"/>
            <w:tcBorders>
              <w:top w:val="nil"/>
              <w:left w:val="nil"/>
              <w:bottom w:val="single" w:sz="8" w:space="0" w:color="000000"/>
              <w:right w:val="single" w:sz="8" w:space="0" w:color="000000"/>
            </w:tcBorders>
            <w:shd w:val="clear" w:color="auto" w:fill="auto"/>
            <w:vAlign w:val="center"/>
            <w:hideMark/>
          </w:tcPr>
          <w:p w14:paraId="45A31A72"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40 </w:t>
            </w:r>
          </w:p>
        </w:tc>
      </w:tr>
      <w:tr w:rsidR="00EC74BF" w:rsidRPr="0046745D" w14:paraId="564A8318" w14:textId="77777777" w:rsidTr="00EC74BF">
        <w:trPr>
          <w:trHeight w:val="300"/>
        </w:trPr>
        <w:tc>
          <w:tcPr>
            <w:tcW w:w="0" w:type="auto"/>
            <w:vMerge w:val="restart"/>
            <w:tcBorders>
              <w:top w:val="nil"/>
              <w:left w:val="single" w:sz="8" w:space="0" w:color="000000"/>
              <w:right w:val="single" w:sz="8" w:space="0" w:color="000000"/>
            </w:tcBorders>
            <w:shd w:val="clear" w:color="auto" w:fill="auto"/>
            <w:vAlign w:val="center"/>
            <w:hideMark/>
          </w:tcPr>
          <w:p w14:paraId="65ABB586"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7</w:t>
            </w:r>
          </w:p>
        </w:tc>
        <w:tc>
          <w:tcPr>
            <w:tcW w:w="0" w:type="auto"/>
            <w:vMerge w:val="restart"/>
            <w:tcBorders>
              <w:top w:val="nil"/>
              <w:left w:val="single" w:sz="8" w:space="0" w:color="000000"/>
              <w:right w:val="single" w:sz="8" w:space="0" w:color="000000"/>
            </w:tcBorders>
            <w:shd w:val="clear" w:color="auto" w:fill="auto"/>
            <w:vAlign w:val="center"/>
            <w:hideMark/>
          </w:tcPr>
          <w:p w14:paraId="075FB2AB"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节水技术改造及投入</w:t>
            </w:r>
          </w:p>
        </w:tc>
        <w:tc>
          <w:tcPr>
            <w:tcW w:w="0" w:type="auto"/>
            <w:vMerge w:val="restart"/>
            <w:tcBorders>
              <w:top w:val="nil"/>
              <w:left w:val="single" w:sz="8" w:space="0" w:color="000000"/>
              <w:bottom w:val="nil"/>
              <w:right w:val="single" w:sz="8" w:space="0" w:color="000000"/>
            </w:tcBorders>
            <w:shd w:val="clear" w:color="auto" w:fill="auto"/>
            <w:vAlign w:val="center"/>
            <w:hideMark/>
          </w:tcPr>
          <w:p w14:paraId="7D560D8E"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6%</w:t>
            </w:r>
          </w:p>
        </w:tc>
        <w:tc>
          <w:tcPr>
            <w:tcW w:w="3964" w:type="dxa"/>
            <w:tcBorders>
              <w:top w:val="nil"/>
              <w:left w:val="nil"/>
              <w:bottom w:val="single" w:sz="8" w:space="0" w:color="000000"/>
              <w:right w:val="single" w:sz="8" w:space="0" w:color="000000"/>
            </w:tcBorders>
            <w:shd w:val="clear" w:color="auto" w:fill="auto"/>
            <w:vAlign w:val="center"/>
            <w:hideMark/>
          </w:tcPr>
          <w:p w14:paraId="6952ECB5"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企业注重节水资金投入，每年列支一定资金用于节水工程建设、节水技术改造</w:t>
            </w:r>
          </w:p>
        </w:tc>
        <w:tc>
          <w:tcPr>
            <w:tcW w:w="2220" w:type="dxa"/>
            <w:tcBorders>
              <w:top w:val="nil"/>
              <w:left w:val="nil"/>
              <w:bottom w:val="single" w:sz="8" w:space="0" w:color="000000"/>
              <w:right w:val="single" w:sz="8" w:space="0" w:color="000000"/>
            </w:tcBorders>
            <w:shd w:val="clear" w:color="auto" w:fill="auto"/>
            <w:vAlign w:val="center"/>
            <w:hideMark/>
          </w:tcPr>
          <w:p w14:paraId="2D4FB9CA"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查阅有关工作记录</w:t>
            </w:r>
          </w:p>
        </w:tc>
        <w:tc>
          <w:tcPr>
            <w:tcW w:w="583" w:type="dxa"/>
            <w:tcBorders>
              <w:top w:val="nil"/>
              <w:left w:val="nil"/>
              <w:bottom w:val="single" w:sz="8" w:space="0" w:color="000000"/>
              <w:right w:val="single" w:sz="8" w:space="0" w:color="000000"/>
            </w:tcBorders>
            <w:shd w:val="clear" w:color="auto" w:fill="auto"/>
            <w:vAlign w:val="center"/>
            <w:hideMark/>
          </w:tcPr>
          <w:p w14:paraId="669752A5"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30 </w:t>
            </w:r>
          </w:p>
        </w:tc>
      </w:tr>
      <w:tr w:rsidR="00EC74BF" w:rsidRPr="0046745D" w14:paraId="5178FA84" w14:textId="77777777" w:rsidTr="00EC74BF">
        <w:trPr>
          <w:trHeight w:val="525"/>
        </w:trPr>
        <w:tc>
          <w:tcPr>
            <w:tcW w:w="0" w:type="auto"/>
            <w:vMerge/>
            <w:tcBorders>
              <w:left w:val="single" w:sz="8" w:space="0" w:color="000000"/>
              <w:right w:val="single" w:sz="8" w:space="0" w:color="000000"/>
            </w:tcBorders>
            <w:vAlign w:val="center"/>
            <w:hideMark/>
          </w:tcPr>
          <w:p w14:paraId="039412EE"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left w:val="single" w:sz="8" w:space="0" w:color="000000"/>
              <w:right w:val="single" w:sz="8" w:space="0" w:color="000000"/>
            </w:tcBorders>
            <w:vAlign w:val="center"/>
            <w:hideMark/>
          </w:tcPr>
          <w:p w14:paraId="62A6D474"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nil"/>
              <w:right w:val="single" w:sz="8" w:space="0" w:color="000000"/>
            </w:tcBorders>
            <w:vAlign w:val="center"/>
            <w:hideMark/>
          </w:tcPr>
          <w:p w14:paraId="3531557C"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40A94CBD"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采用</w:t>
            </w:r>
            <w:bookmarkStart w:id="11" w:name="_Hlk43123584"/>
            <w:r w:rsidRPr="0046745D">
              <w:rPr>
                <w:rFonts w:cs="Times New Roman"/>
                <w:color w:val="000000"/>
                <w:kern w:val="0"/>
                <w:sz w:val="18"/>
                <w:szCs w:val="18"/>
              </w:rPr>
              <w:t>《国家鼓励的工业节水工艺、技术和装备目录》</w:t>
            </w:r>
            <w:bookmarkEnd w:id="11"/>
            <w:r w:rsidRPr="0046745D">
              <w:rPr>
                <w:rFonts w:cs="Times New Roman"/>
                <w:color w:val="000000"/>
                <w:kern w:val="0"/>
                <w:sz w:val="18"/>
                <w:szCs w:val="18"/>
              </w:rPr>
              <w:t>等政策文件鼓励的技术、设备</w:t>
            </w:r>
          </w:p>
        </w:tc>
        <w:tc>
          <w:tcPr>
            <w:tcW w:w="2220" w:type="dxa"/>
            <w:vMerge w:val="restart"/>
            <w:tcBorders>
              <w:top w:val="nil"/>
              <w:left w:val="nil"/>
              <w:right w:val="single" w:sz="8" w:space="0" w:color="000000"/>
            </w:tcBorders>
            <w:shd w:val="clear" w:color="auto" w:fill="auto"/>
            <w:vAlign w:val="center"/>
            <w:hideMark/>
          </w:tcPr>
          <w:p w14:paraId="39F1CE92"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查询有关技术文件、设备台账、运行台账</w:t>
            </w:r>
          </w:p>
        </w:tc>
        <w:tc>
          <w:tcPr>
            <w:tcW w:w="583" w:type="dxa"/>
            <w:tcBorders>
              <w:top w:val="nil"/>
              <w:left w:val="nil"/>
              <w:bottom w:val="single" w:sz="8" w:space="0" w:color="000000"/>
              <w:right w:val="single" w:sz="8" w:space="0" w:color="000000"/>
            </w:tcBorders>
            <w:shd w:val="clear" w:color="auto" w:fill="auto"/>
            <w:vAlign w:val="center"/>
            <w:hideMark/>
          </w:tcPr>
          <w:p w14:paraId="0C8E7DB3"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color w:val="000000"/>
                <w:kern w:val="0"/>
                <w:sz w:val="18"/>
                <w:szCs w:val="18"/>
              </w:rPr>
              <w:t>40</w:t>
            </w:r>
          </w:p>
        </w:tc>
      </w:tr>
      <w:tr w:rsidR="00EC74BF" w:rsidRPr="0046745D" w14:paraId="5E44EDAF" w14:textId="77777777" w:rsidTr="00EC74BF">
        <w:trPr>
          <w:trHeight w:val="525"/>
        </w:trPr>
        <w:tc>
          <w:tcPr>
            <w:tcW w:w="0" w:type="auto"/>
            <w:vMerge/>
            <w:tcBorders>
              <w:left w:val="single" w:sz="8" w:space="0" w:color="000000"/>
              <w:bottom w:val="single" w:sz="8" w:space="0" w:color="000000"/>
              <w:right w:val="single" w:sz="8" w:space="0" w:color="000000"/>
            </w:tcBorders>
            <w:vAlign w:val="center"/>
          </w:tcPr>
          <w:p w14:paraId="292F8687"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left w:val="single" w:sz="8" w:space="0" w:color="000000"/>
              <w:bottom w:val="single" w:sz="8" w:space="0" w:color="000000"/>
              <w:right w:val="single" w:sz="8" w:space="0" w:color="000000"/>
            </w:tcBorders>
            <w:vAlign w:val="center"/>
          </w:tcPr>
          <w:p w14:paraId="1F48A417"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tcBorders>
              <w:top w:val="nil"/>
              <w:left w:val="single" w:sz="8" w:space="0" w:color="000000"/>
              <w:bottom w:val="nil"/>
              <w:right w:val="single" w:sz="8" w:space="0" w:color="000000"/>
            </w:tcBorders>
            <w:vAlign w:val="center"/>
          </w:tcPr>
          <w:p w14:paraId="40CBBEED"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tcPr>
          <w:p w14:paraId="63686941"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采用《国家鼓励的工业节水工艺、技术和装备目录》等政策文件鼓励的技术、设备</w:t>
            </w:r>
            <w:r>
              <w:rPr>
                <w:rFonts w:cs="Times New Roman" w:hint="eastAsia"/>
                <w:color w:val="000000"/>
                <w:kern w:val="0"/>
                <w:sz w:val="18"/>
                <w:szCs w:val="18"/>
              </w:rPr>
              <w:t>，并有效运行</w:t>
            </w:r>
          </w:p>
        </w:tc>
        <w:tc>
          <w:tcPr>
            <w:tcW w:w="2220" w:type="dxa"/>
            <w:vMerge/>
            <w:tcBorders>
              <w:left w:val="nil"/>
              <w:bottom w:val="single" w:sz="8" w:space="0" w:color="000000"/>
              <w:right w:val="single" w:sz="8" w:space="0" w:color="000000"/>
            </w:tcBorders>
            <w:shd w:val="clear" w:color="auto" w:fill="auto"/>
            <w:vAlign w:val="center"/>
          </w:tcPr>
          <w:p w14:paraId="379AD6AE"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p>
        </w:tc>
        <w:tc>
          <w:tcPr>
            <w:tcW w:w="583" w:type="dxa"/>
            <w:tcBorders>
              <w:top w:val="nil"/>
              <w:left w:val="nil"/>
              <w:bottom w:val="single" w:sz="8" w:space="0" w:color="000000"/>
              <w:right w:val="single" w:sz="8" w:space="0" w:color="000000"/>
            </w:tcBorders>
            <w:shd w:val="clear" w:color="auto" w:fill="auto"/>
            <w:vAlign w:val="center"/>
          </w:tcPr>
          <w:p w14:paraId="4A2A928C"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Pr>
                <w:rFonts w:cs="Times New Roman" w:hint="eastAsia"/>
                <w:color w:val="000000"/>
                <w:kern w:val="0"/>
                <w:sz w:val="18"/>
                <w:szCs w:val="18"/>
              </w:rPr>
              <w:t>3</w:t>
            </w:r>
            <w:r>
              <w:rPr>
                <w:rFonts w:cs="Times New Roman"/>
                <w:color w:val="000000"/>
                <w:kern w:val="0"/>
                <w:sz w:val="18"/>
                <w:szCs w:val="18"/>
              </w:rPr>
              <w:t>0</w:t>
            </w:r>
          </w:p>
        </w:tc>
      </w:tr>
      <w:tr w:rsidR="00EC74BF" w:rsidRPr="0046745D" w14:paraId="00C973CC" w14:textId="77777777" w:rsidTr="00EC74B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55F30D6"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8</w:t>
            </w:r>
          </w:p>
        </w:tc>
        <w:tc>
          <w:tcPr>
            <w:tcW w:w="0" w:type="auto"/>
            <w:vMerge w:val="restart"/>
            <w:tcBorders>
              <w:top w:val="nil"/>
              <w:left w:val="single" w:sz="8" w:space="0" w:color="000000"/>
              <w:bottom w:val="single" w:sz="8" w:space="0" w:color="000000"/>
              <w:right w:val="nil"/>
            </w:tcBorders>
            <w:shd w:val="clear" w:color="auto" w:fill="auto"/>
            <w:vAlign w:val="center"/>
            <w:hideMark/>
          </w:tcPr>
          <w:p w14:paraId="7FE1488C"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节水宣传</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A915A7"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3%</w:t>
            </w:r>
          </w:p>
        </w:tc>
        <w:tc>
          <w:tcPr>
            <w:tcW w:w="3964" w:type="dxa"/>
            <w:tcBorders>
              <w:top w:val="nil"/>
              <w:left w:val="nil"/>
              <w:bottom w:val="single" w:sz="8" w:space="0" w:color="000000"/>
              <w:right w:val="single" w:sz="8" w:space="0" w:color="000000"/>
            </w:tcBorders>
            <w:shd w:val="clear" w:color="auto" w:fill="auto"/>
            <w:vAlign w:val="center"/>
            <w:hideMark/>
          </w:tcPr>
          <w:p w14:paraId="71B065A2"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经常开展节水管理和培训、节水宜传教育、节水奖励</w:t>
            </w:r>
          </w:p>
        </w:tc>
        <w:tc>
          <w:tcPr>
            <w:tcW w:w="2220" w:type="dxa"/>
            <w:tcBorders>
              <w:top w:val="nil"/>
              <w:left w:val="nil"/>
              <w:bottom w:val="single" w:sz="8" w:space="0" w:color="000000"/>
              <w:right w:val="single" w:sz="8" w:space="0" w:color="000000"/>
            </w:tcBorders>
            <w:shd w:val="clear" w:color="auto" w:fill="auto"/>
            <w:vAlign w:val="center"/>
            <w:hideMark/>
          </w:tcPr>
          <w:p w14:paraId="1737DA03"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查看相关资料</w:t>
            </w:r>
          </w:p>
        </w:tc>
        <w:tc>
          <w:tcPr>
            <w:tcW w:w="583" w:type="dxa"/>
            <w:tcBorders>
              <w:top w:val="nil"/>
              <w:left w:val="nil"/>
              <w:bottom w:val="single" w:sz="8" w:space="0" w:color="000000"/>
              <w:right w:val="single" w:sz="8" w:space="0" w:color="000000"/>
            </w:tcBorders>
            <w:shd w:val="clear" w:color="auto" w:fill="auto"/>
            <w:vAlign w:val="center"/>
            <w:hideMark/>
          </w:tcPr>
          <w:p w14:paraId="54B36228"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50 </w:t>
            </w:r>
          </w:p>
        </w:tc>
      </w:tr>
      <w:tr w:rsidR="00EC74BF" w:rsidRPr="0046745D" w14:paraId="038C6D33" w14:textId="77777777" w:rsidTr="00EC74B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B6C15BA"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nil"/>
              <w:left w:val="single" w:sz="8" w:space="0" w:color="000000"/>
              <w:bottom w:val="single" w:sz="8" w:space="0" w:color="000000"/>
              <w:right w:val="nil"/>
            </w:tcBorders>
            <w:vAlign w:val="center"/>
            <w:hideMark/>
          </w:tcPr>
          <w:p w14:paraId="0C8A5864"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26DAEC6" w14:textId="77777777" w:rsidR="00EC74BF" w:rsidRPr="0046745D" w:rsidRDefault="00EC74BF" w:rsidP="00D80B70">
            <w:pPr>
              <w:widowControl/>
              <w:spacing w:before="156" w:after="156" w:line="240" w:lineRule="auto"/>
              <w:ind w:firstLineChars="0" w:firstLine="0"/>
              <w:jc w:val="left"/>
              <w:rPr>
                <w:rFonts w:cs="Times New Roman"/>
                <w:color w:val="000000"/>
                <w:kern w:val="0"/>
                <w:sz w:val="18"/>
                <w:szCs w:val="18"/>
              </w:rPr>
            </w:pPr>
          </w:p>
        </w:tc>
        <w:tc>
          <w:tcPr>
            <w:tcW w:w="3964" w:type="dxa"/>
            <w:tcBorders>
              <w:top w:val="nil"/>
              <w:left w:val="nil"/>
              <w:bottom w:val="single" w:sz="8" w:space="0" w:color="000000"/>
              <w:right w:val="single" w:sz="8" w:space="0" w:color="000000"/>
            </w:tcBorders>
            <w:shd w:val="clear" w:color="auto" w:fill="auto"/>
            <w:vAlign w:val="center"/>
            <w:hideMark/>
          </w:tcPr>
          <w:p w14:paraId="34D6AF7B"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职工具有节水意识</w:t>
            </w:r>
          </w:p>
        </w:tc>
        <w:tc>
          <w:tcPr>
            <w:tcW w:w="2220" w:type="dxa"/>
            <w:tcBorders>
              <w:top w:val="nil"/>
              <w:left w:val="nil"/>
              <w:bottom w:val="single" w:sz="8" w:space="0" w:color="000000"/>
              <w:right w:val="single" w:sz="8" w:space="0" w:color="000000"/>
            </w:tcBorders>
            <w:shd w:val="clear" w:color="auto" w:fill="auto"/>
            <w:vAlign w:val="center"/>
            <w:hideMark/>
          </w:tcPr>
          <w:p w14:paraId="2B16DB73" w14:textId="77777777" w:rsidR="00EC74BF" w:rsidRPr="0046745D" w:rsidRDefault="00EC74BF" w:rsidP="00D80B70">
            <w:pPr>
              <w:widowControl/>
              <w:spacing w:before="156" w:after="156" w:line="240" w:lineRule="auto"/>
              <w:ind w:firstLineChars="0" w:firstLine="0"/>
              <w:rPr>
                <w:rFonts w:cs="Times New Roman"/>
                <w:color w:val="000000"/>
                <w:kern w:val="0"/>
                <w:sz w:val="18"/>
                <w:szCs w:val="18"/>
              </w:rPr>
            </w:pPr>
            <w:r w:rsidRPr="0046745D">
              <w:rPr>
                <w:rFonts w:cs="Times New Roman"/>
                <w:color w:val="000000"/>
                <w:kern w:val="0"/>
                <w:sz w:val="18"/>
                <w:szCs w:val="18"/>
              </w:rPr>
              <w:t>询问职工节水常识</w:t>
            </w:r>
          </w:p>
        </w:tc>
        <w:tc>
          <w:tcPr>
            <w:tcW w:w="583" w:type="dxa"/>
            <w:tcBorders>
              <w:top w:val="nil"/>
              <w:left w:val="nil"/>
              <w:bottom w:val="single" w:sz="8" w:space="0" w:color="000000"/>
              <w:right w:val="single" w:sz="8" w:space="0" w:color="000000"/>
            </w:tcBorders>
            <w:shd w:val="clear" w:color="auto" w:fill="auto"/>
            <w:vAlign w:val="center"/>
            <w:hideMark/>
          </w:tcPr>
          <w:p w14:paraId="26ED957C" w14:textId="77777777" w:rsidR="00EC74BF" w:rsidRPr="0046745D" w:rsidRDefault="00EC74BF" w:rsidP="00D80B70">
            <w:pPr>
              <w:widowControl/>
              <w:spacing w:before="156" w:after="156" w:line="240" w:lineRule="auto"/>
              <w:ind w:firstLineChars="0" w:firstLine="0"/>
              <w:jc w:val="center"/>
              <w:rPr>
                <w:rFonts w:cs="Times New Roman"/>
                <w:color w:val="000000"/>
                <w:kern w:val="0"/>
                <w:sz w:val="18"/>
                <w:szCs w:val="18"/>
              </w:rPr>
            </w:pPr>
            <w:r w:rsidRPr="0046745D">
              <w:rPr>
                <w:rFonts w:cs="Times New Roman"/>
                <w:color w:val="000000"/>
                <w:kern w:val="0"/>
                <w:sz w:val="18"/>
                <w:szCs w:val="18"/>
              </w:rPr>
              <w:t xml:space="preserve">50 </w:t>
            </w:r>
          </w:p>
        </w:tc>
      </w:tr>
    </w:tbl>
    <w:p w14:paraId="0852D918" w14:textId="77777777" w:rsidR="00EC74BF" w:rsidRPr="00EC74BF" w:rsidRDefault="00EC74BF" w:rsidP="00EC74BF">
      <w:pPr>
        <w:autoSpaceDE w:val="0"/>
        <w:autoSpaceDN w:val="0"/>
        <w:spacing w:before="156" w:after="156"/>
        <w:ind w:firstLineChars="236" w:firstLine="425"/>
        <w:rPr>
          <w:rFonts w:ascii="宋体" w:hAnsi="宋体" w:cs="Times New Roman"/>
          <w:color w:val="000000"/>
          <w:kern w:val="0"/>
          <w:sz w:val="18"/>
          <w:szCs w:val="18"/>
        </w:rPr>
      </w:pPr>
      <w:r w:rsidRPr="00EC74BF">
        <w:rPr>
          <w:rFonts w:ascii="宋体" w:hAnsi="宋体" w:cs="Times New Roman" w:hint="eastAsia"/>
          <w:color w:val="000000"/>
          <w:kern w:val="0"/>
          <w:sz w:val="18"/>
          <w:szCs w:val="18"/>
        </w:rPr>
        <w:t>注1：</w:t>
      </w:r>
      <w:r w:rsidRPr="00EC74BF">
        <w:rPr>
          <w:rFonts w:ascii="宋体" w:hAnsi="宋体" w:cs="Times New Roman" w:hint="eastAsia"/>
          <w:sz w:val="18"/>
          <w:szCs w:val="18"/>
        </w:rPr>
        <w:t>无需永久灌溉植物指适应当地气候，仅仅依靠自然降雨即可维持良好的生成长状态的植物，或者在干旱时体内水分丧失，全株呈风干状态而不死亡的植物。无须永久灌溉植物仅在生根时需进行人工灌溉，因而不需设置永久的灌溉系统，当临时灌溉系统应在安装后一年之内移走。</w:t>
      </w:r>
    </w:p>
    <w:p w14:paraId="6CD11B27" w14:textId="293909B6" w:rsidR="00EC74BF" w:rsidRDefault="00EC74BF" w:rsidP="00EC74BF">
      <w:pPr>
        <w:autoSpaceDE w:val="0"/>
        <w:autoSpaceDN w:val="0"/>
        <w:spacing w:before="156" w:after="156"/>
        <w:ind w:firstLineChars="236" w:firstLine="425"/>
        <w:rPr>
          <w:rFonts w:ascii="宋体" w:hAnsi="宋体" w:cs="Times New Roman"/>
          <w:color w:val="000000"/>
          <w:kern w:val="0"/>
          <w:sz w:val="18"/>
          <w:szCs w:val="18"/>
        </w:rPr>
      </w:pPr>
      <w:r w:rsidRPr="00EC74BF">
        <w:rPr>
          <w:rFonts w:ascii="宋体" w:hAnsi="宋体" w:cs="Times New Roman" w:hint="eastAsia"/>
          <w:color w:val="000000"/>
          <w:kern w:val="0"/>
          <w:sz w:val="18"/>
          <w:szCs w:val="18"/>
        </w:rPr>
        <w:t>注2：“冷却塔的蒸发耗水量”指排出冷凝热所需的理论蒸发耗水量，可由冷却塔年冷凝排热量与水的汽化热计算得到。实际补水量大于蒸发耗水量的部分，主要由冷却塔飘水、排污和溢水等因素造成，蒸发耗水量所占的比例越高，不必要的耗水量越低，系统也就越节水。</w:t>
      </w:r>
    </w:p>
    <w:p w14:paraId="0C3657C6" w14:textId="77777777" w:rsidR="00EC74BF" w:rsidRPr="00EC74BF" w:rsidRDefault="00EC74BF" w:rsidP="00EC74BF">
      <w:pPr>
        <w:autoSpaceDE w:val="0"/>
        <w:autoSpaceDN w:val="0"/>
        <w:spacing w:before="156" w:after="156"/>
        <w:ind w:firstLineChars="236" w:firstLine="566"/>
        <w:rPr>
          <w:rFonts w:ascii="宋体" w:hAnsi="宋体"/>
        </w:rPr>
      </w:pPr>
    </w:p>
    <w:p w14:paraId="3310FA3C" w14:textId="546CCBBE" w:rsidR="00E704EC" w:rsidRPr="00231530" w:rsidRDefault="00E3771E" w:rsidP="00843C16">
      <w:pPr>
        <w:spacing w:before="156" w:after="156" w:line="276" w:lineRule="auto"/>
        <w:ind w:firstLine="422"/>
        <w:outlineLvl w:val="3"/>
        <w:rPr>
          <w:rFonts w:cs="Times New Roman"/>
          <w:b/>
          <w:sz w:val="21"/>
          <w:szCs w:val="21"/>
        </w:rPr>
      </w:pPr>
      <w:r w:rsidRPr="00231530">
        <w:rPr>
          <w:rFonts w:cs="Times New Roman"/>
          <w:b/>
          <w:sz w:val="21"/>
          <w:szCs w:val="21"/>
        </w:rPr>
        <w:lastRenderedPageBreak/>
        <w:t>3.2.</w:t>
      </w:r>
      <w:r w:rsidR="00E704EC" w:rsidRPr="00231530">
        <w:rPr>
          <w:rFonts w:cs="Times New Roman"/>
          <w:b/>
          <w:sz w:val="21"/>
          <w:szCs w:val="21"/>
        </w:rPr>
        <w:t>5.</w:t>
      </w:r>
      <w:r w:rsidR="00234E0C" w:rsidRPr="00231530">
        <w:rPr>
          <w:rFonts w:cs="Times New Roman"/>
          <w:b/>
          <w:sz w:val="21"/>
          <w:szCs w:val="21"/>
        </w:rPr>
        <w:t>5</w:t>
      </w:r>
      <w:r w:rsidR="00E704EC" w:rsidRPr="00231530">
        <w:rPr>
          <w:rFonts w:cs="Times New Roman"/>
          <w:b/>
          <w:sz w:val="21"/>
          <w:szCs w:val="21"/>
        </w:rPr>
        <w:t xml:space="preserve"> </w:t>
      </w:r>
      <w:r w:rsidR="00E704EC" w:rsidRPr="00231530">
        <w:rPr>
          <w:rFonts w:cs="Times New Roman"/>
          <w:b/>
          <w:sz w:val="21"/>
          <w:szCs w:val="21"/>
        </w:rPr>
        <w:t>节水型企业技术指标及要求</w:t>
      </w:r>
    </w:p>
    <w:p w14:paraId="2D5CB062" w14:textId="4CF2BFE2" w:rsidR="000B7247" w:rsidRPr="00231530" w:rsidRDefault="000B7247" w:rsidP="00D80B70">
      <w:pPr>
        <w:spacing w:before="156" w:after="156"/>
        <w:ind w:firstLine="480"/>
      </w:pPr>
      <w:r w:rsidRPr="00231530">
        <w:t>本</w:t>
      </w:r>
      <w:r w:rsidR="006D0431">
        <w:rPr>
          <w:rFonts w:hint="eastAsia"/>
        </w:rPr>
        <w:t>文件</w:t>
      </w:r>
      <w:r w:rsidRPr="00231530">
        <w:t>评价的技术指标及要求从</w:t>
      </w:r>
      <w:r w:rsidRPr="00231530">
        <w:t xml:space="preserve">GB/T 7119 </w:t>
      </w:r>
      <w:r w:rsidRPr="00231530">
        <w:t>《节水型企业评价导则》中的列出的多项技术指标中，选取了符合</w:t>
      </w:r>
      <w:r w:rsidR="006D0431">
        <w:rPr>
          <w:rFonts w:hint="eastAsia"/>
        </w:rPr>
        <w:t>建筑</w:t>
      </w:r>
      <w:r w:rsidR="006D0431">
        <w:t>卫生陶瓷</w:t>
      </w:r>
      <w:r w:rsidRPr="00231530">
        <w:t>行业实际情况的</w:t>
      </w:r>
      <w:r w:rsidRPr="00231530">
        <w:t>3</w:t>
      </w:r>
      <w:r w:rsidRPr="00231530">
        <w:t>项进行考核，分别为单位产品取水量、水的重复利用率和用水综合漏失率。</w:t>
      </w:r>
      <w:r w:rsidR="006C132B" w:rsidRPr="00231530">
        <w:t>计算方法以</w:t>
      </w:r>
      <w:r w:rsidR="006C132B" w:rsidRPr="00231530">
        <w:t>“</w:t>
      </w:r>
      <w:r w:rsidR="006C132B" w:rsidRPr="00231530">
        <w:t>附录</w:t>
      </w:r>
      <w:r w:rsidR="00234E0C" w:rsidRPr="00231530">
        <w:t>A</w:t>
      </w:r>
      <w:r w:rsidR="006C132B" w:rsidRPr="00231530">
        <w:t>”</w:t>
      </w:r>
      <w:r w:rsidR="006C132B" w:rsidRPr="00231530">
        <w:t>的形式加入标准。具体如下：</w:t>
      </w:r>
    </w:p>
    <w:p w14:paraId="63DA935C" w14:textId="77777777" w:rsidR="00AD04A7" w:rsidRPr="00EC74BF" w:rsidRDefault="00AD04A7" w:rsidP="000443B7">
      <w:pPr>
        <w:spacing w:before="156" w:after="156" w:line="276" w:lineRule="auto"/>
        <w:ind w:firstLine="420"/>
        <w:rPr>
          <w:rFonts w:ascii="宋体" w:hAnsi="宋体" w:cs="Times New Roman"/>
          <w:bCs/>
          <w:sz w:val="21"/>
          <w:szCs w:val="21"/>
        </w:rPr>
      </w:pPr>
      <w:r w:rsidRPr="00EC74BF">
        <w:rPr>
          <w:rFonts w:ascii="宋体" w:hAnsi="宋体" w:cs="Times New Roman"/>
          <w:bCs/>
          <w:sz w:val="21"/>
          <w:szCs w:val="21"/>
        </w:rPr>
        <w:t>A.2 单位产品取水量</w:t>
      </w:r>
    </w:p>
    <w:p w14:paraId="53542A67"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sz w:val="21"/>
          <w:szCs w:val="21"/>
        </w:rPr>
        <w:t>A.2</w:t>
      </w:r>
      <w:r w:rsidRPr="00EC74BF">
        <w:rPr>
          <w:rFonts w:ascii="宋体" w:hAnsi="宋体" w:cs="Times New Roman" w:hint="eastAsia"/>
          <w:sz w:val="21"/>
          <w:szCs w:val="21"/>
        </w:rPr>
        <w:t>.</w:t>
      </w:r>
      <w:r w:rsidRPr="00EC74BF">
        <w:rPr>
          <w:rFonts w:ascii="宋体" w:hAnsi="宋体" w:cs="Times New Roman"/>
          <w:sz w:val="21"/>
          <w:szCs w:val="21"/>
        </w:rPr>
        <w:t xml:space="preserve">1 </w:t>
      </w:r>
      <w:r w:rsidRPr="00EC74BF">
        <w:rPr>
          <w:rFonts w:ascii="宋体" w:hAnsi="宋体" w:cs="Times New Roman" w:hint="eastAsia"/>
          <w:sz w:val="21"/>
          <w:szCs w:val="21"/>
        </w:rPr>
        <w:t>单位陶瓷砖（板）</w:t>
      </w:r>
      <w:r w:rsidRPr="00EC74BF">
        <w:rPr>
          <w:rFonts w:ascii="宋体" w:hAnsi="宋体" w:cs="Times New Roman"/>
          <w:sz w:val="21"/>
          <w:szCs w:val="21"/>
        </w:rPr>
        <w:t>产品取水量按式（</w:t>
      </w:r>
      <w:r w:rsidRPr="00EC74BF">
        <w:rPr>
          <w:rFonts w:ascii="宋体" w:hAnsi="宋体" w:cs="Times New Roman"/>
          <w:bCs/>
          <w:sz w:val="21"/>
          <w:szCs w:val="21"/>
        </w:rPr>
        <w:t>A.1</w:t>
      </w:r>
      <w:r w:rsidRPr="00EC74BF">
        <w:rPr>
          <w:rFonts w:ascii="宋体" w:hAnsi="宋体" w:cs="Times New Roman"/>
          <w:sz w:val="21"/>
          <w:szCs w:val="21"/>
        </w:rPr>
        <w:t>）</w:t>
      </w:r>
      <w:r w:rsidRPr="00EC74BF">
        <w:rPr>
          <w:rFonts w:ascii="宋体" w:hAnsi="宋体" w:cs="Times New Roman" w:hint="eastAsia"/>
          <w:sz w:val="21"/>
          <w:szCs w:val="21"/>
        </w:rPr>
        <w:t>计算</w:t>
      </w:r>
      <w:r w:rsidRPr="00EC74BF">
        <w:rPr>
          <w:rFonts w:ascii="宋体" w:hAnsi="宋体" w:cs="Times New Roman"/>
          <w:sz w:val="21"/>
          <w:szCs w:val="21"/>
        </w:rPr>
        <w:t>：</w:t>
      </w:r>
    </w:p>
    <w:p w14:paraId="5EEBA688" w14:textId="2A12C48B" w:rsidR="00AD04A7" w:rsidRPr="00EC74BF" w:rsidRDefault="00AD04A7" w:rsidP="00E40DCC">
      <w:pPr>
        <w:spacing w:before="156" w:after="156" w:line="276" w:lineRule="auto"/>
        <w:ind w:firstLineChars="0" w:firstLine="0"/>
        <w:jc w:val="center"/>
        <w:rPr>
          <w:rFonts w:ascii="宋体" w:hAnsi="宋体" w:cs="Times New Roman"/>
          <w:sz w:val="21"/>
          <w:szCs w:val="21"/>
        </w:rPr>
      </w:pPr>
      <w:r w:rsidRPr="00EC74BF">
        <w:rPr>
          <w:rFonts w:ascii="宋体" w:hAnsi="宋体" w:cs="Times New Roman" w:hint="eastAsia"/>
          <w:sz w:val="21"/>
          <w:szCs w:val="21"/>
        </w:rPr>
        <w:t xml:space="preserve"> </w:t>
      </w:r>
      <w:r w:rsidRPr="00EC74BF">
        <w:rPr>
          <w:rFonts w:ascii="宋体" w:hAnsi="宋体" w:cs="Times New Roman"/>
          <w:sz w:val="21"/>
          <w:szCs w:val="21"/>
        </w:rPr>
        <w:t xml:space="preserve">                              </w:t>
      </w:r>
      <m:oMath>
        <m:r>
          <w:rPr>
            <w:rFonts w:ascii="Cambria Math" w:hAnsi="Cambria Math" w:cs="Times New Roman"/>
            <w:sz w:val="21"/>
            <w:szCs w:val="21"/>
          </w:rPr>
          <m:t>v</m:t>
        </m:r>
        <m:r>
          <m:rPr>
            <m:sty m:val="p"/>
          </m:rPr>
          <w:rPr>
            <w:rFonts w:ascii="Cambria Math" w:hAnsi="Cambria Math" w:cs="Times New Roman"/>
            <w:sz w:val="21"/>
            <w:szCs w:val="21"/>
          </w:rPr>
          <m:t>=</m:t>
        </m:r>
        <m:f>
          <m:fPr>
            <m:ctrlPr>
              <w:rPr>
                <w:rFonts w:ascii="Cambria Math" w:hAnsi="Cambria Math" w:cs="Times New Roman"/>
                <w:sz w:val="21"/>
                <w:szCs w:val="21"/>
              </w:rPr>
            </m:ctrlPr>
          </m:fPr>
          <m:num>
            <m:r>
              <w:rPr>
                <w:rFonts w:ascii="Cambria Math" w:hAnsi="Cambria Math" w:cs="Times New Roman"/>
                <w:sz w:val="21"/>
                <w:szCs w:val="21"/>
              </w:rPr>
              <m:t>V</m:t>
            </m:r>
          </m:num>
          <m:den>
            <m:r>
              <w:rPr>
                <w:rFonts w:ascii="Cambria Math" w:hAnsi="Cambria Math" w:cs="Times New Roman"/>
                <w:sz w:val="21"/>
                <w:szCs w:val="21"/>
              </w:rPr>
              <m:t>Q</m:t>
            </m:r>
          </m:den>
        </m:f>
      </m:oMath>
      <w:r w:rsidRPr="00EC74BF">
        <w:rPr>
          <w:rFonts w:ascii="宋体" w:hAnsi="宋体" w:cs="Times New Roman"/>
          <w:sz w:val="21"/>
          <w:szCs w:val="21"/>
        </w:rPr>
        <w:tab/>
        <w:t xml:space="preserve">                      </w:t>
      </w:r>
      <w:r w:rsidR="00EC74BF" w:rsidRPr="00EC74BF">
        <w:rPr>
          <w:rFonts w:ascii="宋体" w:hAnsi="宋体" w:cs="Times New Roman"/>
          <w:sz w:val="21"/>
          <w:szCs w:val="21"/>
        </w:rPr>
        <w:t xml:space="preserve">   </w:t>
      </w:r>
      <w:r w:rsidRPr="00EC74BF">
        <w:rPr>
          <w:rFonts w:ascii="宋体" w:hAnsi="宋体" w:cs="Times New Roman"/>
          <w:sz w:val="21"/>
          <w:szCs w:val="21"/>
        </w:rPr>
        <w:t xml:space="preserve">    </w:t>
      </w:r>
      <w:r w:rsidR="00EC74BF" w:rsidRPr="00EC74BF">
        <w:rPr>
          <w:rFonts w:ascii="宋体" w:hAnsi="宋体" w:cs="Times New Roman"/>
          <w:sz w:val="21"/>
          <w:szCs w:val="21"/>
        </w:rPr>
        <w:t xml:space="preserve"> </w:t>
      </w:r>
      <w:r w:rsidRPr="00EC74BF">
        <w:rPr>
          <w:rFonts w:ascii="宋体" w:hAnsi="宋体" w:cs="Times New Roman"/>
          <w:sz w:val="21"/>
          <w:szCs w:val="21"/>
        </w:rPr>
        <w:t xml:space="preserve">      </w:t>
      </w:r>
      <w:r w:rsidRPr="00EC74BF">
        <w:rPr>
          <w:rFonts w:ascii="宋体" w:hAnsi="宋体" w:cs="Times New Roman" w:hint="eastAsia"/>
          <w:sz w:val="21"/>
          <w:szCs w:val="21"/>
        </w:rPr>
        <w:t>（</w:t>
      </w:r>
      <w:r w:rsidRPr="00EC74BF">
        <w:rPr>
          <w:rFonts w:ascii="宋体" w:hAnsi="宋体" w:cs="Times New Roman"/>
          <w:bCs/>
          <w:sz w:val="21"/>
          <w:szCs w:val="21"/>
        </w:rPr>
        <w:t>A.1</w:t>
      </w:r>
      <w:r w:rsidRPr="00EC74BF">
        <w:rPr>
          <w:rFonts w:ascii="宋体" w:hAnsi="宋体" w:cs="Times New Roman" w:hint="eastAsia"/>
          <w:sz w:val="21"/>
          <w:szCs w:val="21"/>
        </w:rPr>
        <w:t>）</w:t>
      </w:r>
    </w:p>
    <w:p w14:paraId="11608594"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hint="eastAsia"/>
          <w:sz w:val="21"/>
          <w:szCs w:val="21"/>
        </w:rPr>
        <w:t>式</w:t>
      </w:r>
      <w:r w:rsidRPr="00EC74BF">
        <w:rPr>
          <w:rFonts w:ascii="宋体" w:hAnsi="宋体" w:cs="Times New Roman"/>
          <w:sz w:val="21"/>
          <w:szCs w:val="21"/>
        </w:rPr>
        <w:t>中：</w:t>
      </w:r>
    </w:p>
    <w:p w14:paraId="3EF12DE5"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i/>
          <w:iCs/>
          <w:sz w:val="21"/>
          <w:szCs w:val="21"/>
        </w:rPr>
        <w:t>v</w:t>
      </w:r>
      <w:r w:rsidRPr="00EC74BF">
        <w:rPr>
          <w:rFonts w:ascii="宋体" w:hAnsi="宋体" w:cs="Times New Roman" w:hint="eastAsia"/>
          <w:sz w:val="21"/>
          <w:szCs w:val="21"/>
        </w:rPr>
        <w:t>——单位</w:t>
      </w:r>
      <w:r w:rsidRPr="00EC74BF">
        <w:rPr>
          <w:rFonts w:ascii="宋体" w:hAnsi="宋体" w:cs="Times New Roman"/>
          <w:sz w:val="21"/>
          <w:szCs w:val="21"/>
        </w:rPr>
        <w:t>产品取水量，单位为立方米每</w:t>
      </w:r>
      <w:r w:rsidRPr="00EC74BF">
        <w:rPr>
          <w:rFonts w:ascii="宋体" w:hAnsi="宋体" w:cs="Times New Roman" w:hint="eastAsia"/>
          <w:sz w:val="21"/>
          <w:szCs w:val="21"/>
        </w:rPr>
        <w:t>平方米</w:t>
      </w:r>
      <w:r w:rsidRPr="00EC74BF">
        <w:rPr>
          <w:rFonts w:ascii="宋体" w:hAnsi="宋体" w:cs="Times New Roman"/>
          <w:sz w:val="21"/>
          <w:szCs w:val="21"/>
        </w:rPr>
        <w:t>（</w:t>
      </w:r>
      <w:r w:rsidRPr="00EC74BF">
        <w:rPr>
          <w:rFonts w:ascii="宋体" w:hAnsi="宋体" w:cs="Times New Roman" w:hint="eastAsia"/>
          <w:sz w:val="21"/>
          <w:szCs w:val="21"/>
        </w:rPr>
        <w:t>m</w:t>
      </w:r>
      <w:r w:rsidRPr="00EC74BF">
        <w:rPr>
          <w:rFonts w:ascii="宋体" w:hAnsi="宋体" w:cs="Times New Roman" w:hint="eastAsia"/>
          <w:sz w:val="21"/>
          <w:szCs w:val="21"/>
          <w:vertAlign w:val="superscript"/>
        </w:rPr>
        <w:t>3</w:t>
      </w:r>
      <w:r w:rsidRPr="00EC74BF">
        <w:rPr>
          <w:rFonts w:ascii="宋体" w:hAnsi="宋体" w:cs="Times New Roman" w:hint="eastAsia"/>
          <w:sz w:val="21"/>
          <w:szCs w:val="21"/>
        </w:rPr>
        <w:t>/m</w:t>
      </w:r>
      <w:r w:rsidRPr="00EC74BF">
        <w:rPr>
          <w:rFonts w:ascii="宋体" w:hAnsi="宋体" w:cs="Times New Roman" w:hint="eastAsia"/>
          <w:sz w:val="21"/>
          <w:szCs w:val="21"/>
          <w:vertAlign w:val="superscript"/>
        </w:rPr>
        <w:t>2</w:t>
      </w:r>
      <w:r w:rsidRPr="00EC74BF">
        <w:rPr>
          <w:rFonts w:ascii="宋体" w:hAnsi="宋体" w:cs="Times New Roman"/>
          <w:sz w:val="21"/>
          <w:szCs w:val="21"/>
        </w:rPr>
        <w:t>）</w:t>
      </w:r>
      <w:r w:rsidRPr="00EC74BF">
        <w:rPr>
          <w:rFonts w:ascii="宋体" w:hAnsi="宋体" w:cs="Times New Roman" w:hint="eastAsia"/>
          <w:sz w:val="21"/>
          <w:szCs w:val="21"/>
        </w:rPr>
        <w:t>；</w:t>
      </w:r>
    </w:p>
    <w:p w14:paraId="457A8DB2"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hint="eastAsia"/>
          <w:i/>
          <w:iCs/>
          <w:sz w:val="21"/>
          <w:szCs w:val="21"/>
        </w:rPr>
        <w:t>V</w:t>
      </w:r>
      <w:r w:rsidRPr="00EC74BF">
        <w:rPr>
          <w:rFonts w:ascii="宋体" w:hAnsi="宋体" w:cs="Times New Roman"/>
          <w:sz w:val="21"/>
          <w:szCs w:val="21"/>
        </w:rPr>
        <w:t>——</w:t>
      </w:r>
      <w:r w:rsidRPr="00EC74BF">
        <w:rPr>
          <w:rFonts w:ascii="宋体" w:hAnsi="宋体" w:cs="Times New Roman" w:hint="eastAsia"/>
          <w:sz w:val="21"/>
          <w:szCs w:val="21"/>
        </w:rPr>
        <w:t>在统计期内</w:t>
      </w:r>
      <w:r w:rsidRPr="00EC74BF">
        <w:rPr>
          <w:rFonts w:ascii="宋体" w:hAnsi="宋体" w:cs="Times New Roman"/>
          <w:sz w:val="21"/>
          <w:szCs w:val="21"/>
        </w:rPr>
        <w:t>，生产过程中取水量</w:t>
      </w:r>
      <w:r w:rsidRPr="00EC74BF">
        <w:rPr>
          <w:rFonts w:ascii="宋体" w:hAnsi="宋体" w:cs="Times New Roman" w:hint="eastAsia"/>
          <w:sz w:val="21"/>
          <w:szCs w:val="21"/>
        </w:rPr>
        <w:t>总和</w:t>
      </w:r>
      <w:r w:rsidRPr="00EC74BF">
        <w:rPr>
          <w:rFonts w:ascii="宋体" w:hAnsi="宋体" w:cs="Times New Roman"/>
          <w:sz w:val="21"/>
          <w:szCs w:val="21"/>
        </w:rPr>
        <w:t>，单位为立方米（</w:t>
      </w:r>
      <w:r w:rsidRPr="00EC74BF">
        <w:rPr>
          <w:rFonts w:ascii="宋体" w:hAnsi="宋体" w:cs="Times New Roman" w:hint="eastAsia"/>
          <w:sz w:val="21"/>
          <w:szCs w:val="21"/>
        </w:rPr>
        <w:t>m</w:t>
      </w:r>
      <w:r w:rsidRPr="00EC74BF">
        <w:rPr>
          <w:rFonts w:ascii="宋体" w:hAnsi="宋体" w:cs="Times New Roman" w:hint="eastAsia"/>
          <w:sz w:val="21"/>
          <w:szCs w:val="21"/>
          <w:vertAlign w:val="superscript"/>
        </w:rPr>
        <w:t>3</w:t>
      </w:r>
      <w:r w:rsidRPr="00EC74BF">
        <w:rPr>
          <w:rFonts w:ascii="宋体" w:hAnsi="宋体" w:cs="Times New Roman"/>
          <w:sz w:val="21"/>
          <w:szCs w:val="21"/>
        </w:rPr>
        <w:t>）</w:t>
      </w:r>
      <w:r w:rsidRPr="00EC74BF">
        <w:rPr>
          <w:rFonts w:ascii="宋体" w:hAnsi="宋体" w:cs="Times New Roman" w:hint="eastAsia"/>
          <w:sz w:val="21"/>
          <w:szCs w:val="21"/>
        </w:rPr>
        <w:t>；</w:t>
      </w:r>
    </w:p>
    <w:p w14:paraId="099AC7E6"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i/>
          <w:iCs/>
          <w:sz w:val="21"/>
          <w:szCs w:val="21"/>
        </w:rPr>
        <w:t>Q</w:t>
      </w:r>
      <w:r w:rsidRPr="00EC74BF">
        <w:rPr>
          <w:rFonts w:ascii="宋体" w:hAnsi="宋体" w:cs="Times New Roman"/>
          <w:sz w:val="21"/>
          <w:szCs w:val="21"/>
        </w:rPr>
        <w:t>——</w:t>
      </w:r>
      <w:r w:rsidRPr="00EC74BF">
        <w:rPr>
          <w:rFonts w:ascii="宋体" w:hAnsi="宋体" w:cs="Times New Roman" w:hint="eastAsia"/>
          <w:sz w:val="21"/>
          <w:szCs w:val="21"/>
        </w:rPr>
        <w:t>在统计期内</w:t>
      </w:r>
      <w:r w:rsidRPr="00EC74BF">
        <w:rPr>
          <w:rFonts w:ascii="宋体" w:hAnsi="宋体" w:cs="Times New Roman"/>
          <w:sz w:val="21"/>
          <w:szCs w:val="21"/>
        </w:rPr>
        <w:t>，</w:t>
      </w:r>
      <w:r w:rsidRPr="00EC74BF">
        <w:rPr>
          <w:rFonts w:ascii="宋体" w:hAnsi="宋体" w:cs="Times New Roman" w:hint="eastAsia"/>
          <w:sz w:val="21"/>
          <w:szCs w:val="21"/>
        </w:rPr>
        <w:t>陶瓷砖（板）</w:t>
      </w:r>
      <w:r w:rsidRPr="00EC74BF">
        <w:rPr>
          <w:rFonts w:ascii="宋体" w:hAnsi="宋体" w:cs="Times New Roman"/>
          <w:sz w:val="21"/>
          <w:szCs w:val="21"/>
        </w:rPr>
        <w:t>产品</w:t>
      </w:r>
      <w:r w:rsidRPr="00EC74BF">
        <w:rPr>
          <w:rFonts w:ascii="宋体" w:hAnsi="宋体" w:cs="Times New Roman" w:hint="eastAsia"/>
          <w:sz w:val="21"/>
          <w:szCs w:val="21"/>
        </w:rPr>
        <w:t>总</w:t>
      </w:r>
      <w:r w:rsidRPr="00EC74BF">
        <w:rPr>
          <w:rFonts w:ascii="宋体" w:hAnsi="宋体" w:cs="Times New Roman"/>
          <w:sz w:val="21"/>
          <w:szCs w:val="21"/>
        </w:rPr>
        <w:t>产量</w:t>
      </w:r>
      <w:r w:rsidRPr="00EC74BF">
        <w:rPr>
          <w:rFonts w:ascii="宋体" w:hAnsi="宋体" w:cs="Times New Roman" w:hint="eastAsia"/>
          <w:sz w:val="21"/>
          <w:szCs w:val="21"/>
        </w:rPr>
        <w:t>，</w:t>
      </w:r>
      <w:r w:rsidRPr="00EC74BF">
        <w:rPr>
          <w:rFonts w:ascii="宋体" w:hAnsi="宋体" w:cs="Times New Roman"/>
          <w:sz w:val="21"/>
          <w:szCs w:val="21"/>
        </w:rPr>
        <w:t>单位为</w:t>
      </w:r>
      <w:r w:rsidRPr="00EC74BF">
        <w:rPr>
          <w:rFonts w:ascii="宋体" w:hAnsi="宋体" w:cs="Times New Roman" w:hint="eastAsia"/>
          <w:sz w:val="21"/>
          <w:szCs w:val="21"/>
        </w:rPr>
        <w:t>平方米</w:t>
      </w:r>
      <w:r w:rsidRPr="00EC74BF">
        <w:rPr>
          <w:rFonts w:ascii="宋体" w:hAnsi="宋体" w:cs="Times New Roman"/>
          <w:sz w:val="21"/>
          <w:szCs w:val="21"/>
        </w:rPr>
        <w:t>（</w:t>
      </w:r>
      <w:r w:rsidRPr="00EC74BF">
        <w:rPr>
          <w:rFonts w:ascii="宋体" w:hAnsi="宋体" w:cs="Times New Roman" w:hint="eastAsia"/>
          <w:sz w:val="21"/>
          <w:szCs w:val="21"/>
        </w:rPr>
        <w:t>m</w:t>
      </w:r>
      <w:r w:rsidRPr="00EC74BF">
        <w:rPr>
          <w:rFonts w:ascii="宋体" w:hAnsi="宋体" w:cs="Times New Roman" w:hint="eastAsia"/>
          <w:sz w:val="21"/>
          <w:szCs w:val="21"/>
          <w:vertAlign w:val="superscript"/>
        </w:rPr>
        <w:t>2</w:t>
      </w:r>
      <w:r w:rsidRPr="00EC74BF">
        <w:rPr>
          <w:rFonts w:ascii="宋体" w:hAnsi="宋体" w:cs="Times New Roman"/>
          <w:sz w:val="21"/>
          <w:szCs w:val="21"/>
        </w:rPr>
        <w:t>）</w:t>
      </w:r>
      <w:r w:rsidRPr="00EC74BF">
        <w:rPr>
          <w:rFonts w:ascii="宋体" w:hAnsi="宋体" w:cs="Times New Roman" w:hint="eastAsia"/>
          <w:sz w:val="21"/>
          <w:szCs w:val="21"/>
        </w:rPr>
        <w:t>。</w:t>
      </w:r>
    </w:p>
    <w:p w14:paraId="11F37B0E"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sz w:val="21"/>
          <w:szCs w:val="21"/>
        </w:rPr>
        <w:t>A.2</w:t>
      </w:r>
      <w:r w:rsidRPr="00EC74BF">
        <w:rPr>
          <w:rFonts w:ascii="宋体" w:hAnsi="宋体" w:cs="Times New Roman" w:hint="eastAsia"/>
          <w:sz w:val="21"/>
          <w:szCs w:val="21"/>
        </w:rPr>
        <w:t>.</w:t>
      </w:r>
      <w:r w:rsidRPr="00EC74BF">
        <w:rPr>
          <w:rFonts w:ascii="宋体" w:hAnsi="宋体" w:cs="Times New Roman"/>
          <w:sz w:val="21"/>
          <w:szCs w:val="21"/>
        </w:rPr>
        <w:t xml:space="preserve">2 </w:t>
      </w:r>
      <w:r w:rsidRPr="00EC74BF">
        <w:rPr>
          <w:rFonts w:ascii="宋体" w:hAnsi="宋体" w:cs="Times New Roman" w:hint="eastAsia"/>
          <w:sz w:val="21"/>
          <w:szCs w:val="21"/>
        </w:rPr>
        <w:t>单位卫生陶瓷</w:t>
      </w:r>
      <w:r w:rsidRPr="00EC74BF">
        <w:rPr>
          <w:rFonts w:ascii="宋体" w:hAnsi="宋体" w:cs="Times New Roman"/>
          <w:sz w:val="21"/>
          <w:szCs w:val="21"/>
        </w:rPr>
        <w:t>产品取水量按式（</w:t>
      </w:r>
      <w:r w:rsidRPr="00EC74BF">
        <w:rPr>
          <w:rFonts w:ascii="宋体" w:hAnsi="宋体" w:cs="Times New Roman"/>
          <w:bCs/>
          <w:sz w:val="21"/>
          <w:szCs w:val="21"/>
        </w:rPr>
        <w:t>A.2</w:t>
      </w:r>
      <w:r w:rsidRPr="00EC74BF">
        <w:rPr>
          <w:rFonts w:ascii="宋体" w:hAnsi="宋体" w:cs="Times New Roman"/>
          <w:sz w:val="21"/>
          <w:szCs w:val="21"/>
        </w:rPr>
        <w:t>）</w:t>
      </w:r>
      <w:r w:rsidRPr="00EC74BF">
        <w:rPr>
          <w:rFonts w:ascii="宋体" w:hAnsi="宋体" w:cs="Times New Roman" w:hint="eastAsia"/>
          <w:sz w:val="21"/>
          <w:szCs w:val="21"/>
        </w:rPr>
        <w:t>计算</w:t>
      </w:r>
      <w:r w:rsidRPr="00EC74BF">
        <w:rPr>
          <w:rFonts w:ascii="宋体" w:hAnsi="宋体" w:cs="Times New Roman"/>
          <w:sz w:val="21"/>
          <w:szCs w:val="21"/>
        </w:rPr>
        <w:t>：</w:t>
      </w:r>
    </w:p>
    <w:p w14:paraId="44C479EA" w14:textId="111DA8E3" w:rsidR="00AD04A7" w:rsidRPr="00EC74BF" w:rsidRDefault="00AD04A7" w:rsidP="00E40DCC">
      <w:pPr>
        <w:spacing w:before="156" w:after="156" w:line="276" w:lineRule="auto"/>
        <w:ind w:firstLineChars="0" w:firstLine="0"/>
        <w:rPr>
          <w:rFonts w:ascii="宋体" w:hAnsi="宋体" w:cs="Times New Roman"/>
          <w:sz w:val="21"/>
          <w:szCs w:val="21"/>
        </w:rPr>
      </w:pPr>
      <w:r w:rsidRPr="00EC74BF">
        <w:rPr>
          <w:rFonts w:ascii="宋体" w:hAnsi="宋体" w:cs="Times New Roman"/>
          <w:iCs/>
          <w:sz w:val="21"/>
          <w:szCs w:val="21"/>
        </w:rPr>
        <w:tab/>
        <w:t xml:space="preserve">                          </w:t>
      </w:r>
      <m:oMath>
        <m:r>
          <w:rPr>
            <w:rFonts w:ascii="Cambria Math" w:hAnsi="Cambria Math" w:cs="Times New Roman"/>
            <w:sz w:val="21"/>
            <w:szCs w:val="21"/>
          </w:rPr>
          <m:t>v</m:t>
        </m:r>
        <m:r>
          <m:rPr>
            <m:sty m:val="p"/>
          </m:rPr>
          <w:rPr>
            <w:rFonts w:ascii="Cambria Math" w:hAnsi="Cambria Math" w:cs="Times New Roman"/>
            <w:sz w:val="21"/>
            <w:szCs w:val="21"/>
          </w:rPr>
          <m:t>=</m:t>
        </m:r>
        <m:f>
          <m:fPr>
            <m:ctrlPr>
              <w:rPr>
                <w:rFonts w:ascii="Cambria Math" w:hAnsi="Cambria Math" w:cs="Times New Roman"/>
                <w:sz w:val="21"/>
                <w:szCs w:val="21"/>
              </w:rPr>
            </m:ctrlPr>
          </m:fPr>
          <m:num>
            <m:r>
              <w:rPr>
                <w:rFonts w:ascii="Cambria Math" w:hAnsi="Cambria Math" w:cs="Times New Roman"/>
                <w:sz w:val="21"/>
                <w:szCs w:val="21"/>
              </w:rPr>
              <m:t>V</m:t>
            </m:r>
          </m:num>
          <m:den>
            <m:r>
              <w:rPr>
                <w:rFonts w:ascii="Cambria Math" w:hAnsi="Cambria Math" w:cs="Times New Roman"/>
                <w:sz w:val="21"/>
                <w:szCs w:val="21"/>
              </w:rPr>
              <m:t>Q</m:t>
            </m:r>
          </m:den>
        </m:f>
      </m:oMath>
      <w:r w:rsidRPr="00EC74BF">
        <w:rPr>
          <w:rFonts w:ascii="宋体" w:hAnsi="宋体" w:cs="Times New Roman"/>
          <w:sz w:val="21"/>
          <w:szCs w:val="21"/>
        </w:rPr>
        <w:tab/>
        <w:t xml:space="preserve">                            </w:t>
      </w:r>
      <w:r w:rsidR="00EC74BF" w:rsidRPr="00EC74BF">
        <w:rPr>
          <w:rFonts w:ascii="宋体" w:hAnsi="宋体" w:cs="Times New Roman"/>
          <w:sz w:val="21"/>
          <w:szCs w:val="21"/>
        </w:rPr>
        <w:t xml:space="preserve">        </w:t>
      </w:r>
      <w:r w:rsidRPr="00EC74BF">
        <w:rPr>
          <w:rFonts w:ascii="宋体" w:hAnsi="宋体" w:cs="Times New Roman"/>
          <w:sz w:val="21"/>
          <w:szCs w:val="21"/>
        </w:rPr>
        <w:t xml:space="preserve">    </w:t>
      </w:r>
      <w:r w:rsidRPr="00EC74BF">
        <w:rPr>
          <w:rFonts w:ascii="宋体" w:hAnsi="宋体" w:cs="Times New Roman" w:hint="eastAsia"/>
          <w:sz w:val="21"/>
          <w:szCs w:val="21"/>
        </w:rPr>
        <w:t>（</w:t>
      </w:r>
      <w:r w:rsidRPr="00EC74BF">
        <w:rPr>
          <w:rFonts w:ascii="宋体" w:hAnsi="宋体" w:cs="Times New Roman"/>
          <w:bCs/>
          <w:sz w:val="21"/>
          <w:szCs w:val="21"/>
        </w:rPr>
        <w:t>A.2</w:t>
      </w:r>
      <w:r w:rsidRPr="00EC74BF">
        <w:rPr>
          <w:rFonts w:ascii="宋体" w:hAnsi="宋体" w:cs="Times New Roman" w:hint="eastAsia"/>
          <w:sz w:val="21"/>
          <w:szCs w:val="21"/>
        </w:rPr>
        <w:t>）</w:t>
      </w:r>
    </w:p>
    <w:p w14:paraId="4085D7D4"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hint="eastAsia"/>
          <w:sz w:val="21"/>
          <w:szCs w:val="21"/>
        </w:rPr>
        <w:t>式</w:t>
      </w:r>
      <w:r w:rsidRPr="00EC74BF">
        <w:rPr>
          <w:rFonts w:ascii="宋体" w:hAnsi="宋体" w:cs="Times New Roman"/>
          <w:sz w:val="21"/>
          <w:szCs w:val="21"/>
        </w:rPr>
        <w:t>中：</w:t>
      </w:r>
    </w:p>
    <w:p w14:paraId="69B5C757"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i/>
          <w:iCs/>
          <w:sz w:val="21"/>
          <w:szCs w:val="21"/>
        </w:rPr>
        <w:t>v</w:t>
      </w:r>
      <w:r w:rsidRPr="00EC74BF">
        <w:rPr>
          <w:rFonts w:ascii="宋体" w:hAnsi="宋体" w:cs="Times New Roman"/>
          <w:sz w:val="21"/>
          <w:szCs w:val="21"/>
        </w:rPr>
        <w:t>——单位产品取水量，单位为立方米每吨（m</w:t>
      </w:r>
      <w:r w:rsidRPr="00EC74BF">
        <w:rPr>
          <w:rFonts w:ascii="宋体" w:hAnsi="宋体" w:cs="Times New Roman"/>
          <w:sz w:val="21"/>
          <w:szCs w:val="21"/>
          <w:vertAlign w:val="superscript"/>
        </w:rPr>
        <w:t>3</w:t>
      </w:r>
      <w:r w:rsidRPr="00EC74BF">
        <w:rPr>
          <w:rFonts w:ascii="宋体" w:hAnsi="宋体" w:cs="Times New Roman"/>
          <w:sz w:val="21"/>
          <w:szCs w:val="21"/>
        </w:rPr>
        <w:t>/t）；</w:t>
      </w:r>
    </w:p>
    <w:p w14:paraId="7DAD40F3"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i/>
          <w:iCs/>
          <w:sz w:val="21"/>
          <w:szCs w:val="21"/>
        </w:rPr>
        <w:t>V</w:t>
      </w:r>
      <w:r w:rsidRPr="00EC74BF">
        <w:rPr>
          <w:rFonts w:ascii="宋体" w:hAnsi="宋体" w:cs="Times New Roman"/>
          <w:sz w:val="21"/>
          <w:szCs w:val="21"/>
        </w:rPr>
        <w:t>——</w:t>
      </w:r>
      <w:r w:rsidRPr="00EC74BF">
        <w:rPr>
          <w:rFonts w:ascii="宋体" w:hAnsi="宋体" w:cs="Times New Roman" w:hint="eastAsia"/>
          <w:sz w:val="21"/>
          <w:szCs w:val="21"/>
        </w:rPr>
        <w:t>在统计期内</w:t>
      </w:r>
      <w:r w:rsidRPr="00EC74BF">
        <w:rPr>
          <w:rFonts w:ascii="宋体" w:hAnsi="宋体" w:cs="Times New Roman"/>
          <w:sz w:val="21"/>
          <w:szCs w:val="21"/>
        </w:rPr>
        <w:t>，生产过程中取水量总和，单位为立方米（m</w:t>
      </w:r>
      <w:r w:rsidRPr="00EC74BF">
        <w:rPr>
          <w:rFonts w:ascii="宋体" w:hAnsi="宋体" w:cs="Times New Roman"/>
          <w:sz w:val="21"/>
          <w:szCs w:val="21"/>
          <w:vertAlign w:val="superscript"/>
        </w:rPr>
        <w:t>3</w:t>
      </w:r>
      <w:r w:rsidRPr="00EC74BF">
        <w:rPr>
          <w:rFonts w:ascii="宋体" w:hAnsi="宋体" w:cs="Times New Roman"/>
          <w:sz w:val="21"/>
          <w:szCs w:val="21"/>
        </w:rPr>
        <w:t>）；</w:t>
      </w:r>
    </w:p>
    <w:p w14:paraId="7AA19D24"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i/>
          <w:iCs/>
          <w:sz w:val="21"/>
          <w:szCs w:val="21"/>
        </w:rPr>
        <w:t>Q</w:t>
      </w:r>
      <w:r w:rsidRPr="00EC74BF">
        <w:rPr>
          <w:rFonts w:ascii="宋体" w:hAnsi="宋体" w:cs="Times New Roman"/>
          <w:sz w:val="21"/>
          <w:szCs w:val="21"/>
        </w:rPr>
        <w:t>——</w:t>
      </w:r>
      <w:r w:rsidRPr="00EC74BF">
        <w:rPr>
          <w:rFonts w:ascii="宋体" w:hAnsi="宋体" w:cs="Times New Roman" w:hint="eastAsia"/>
          <w:sz w:val="21"/>
          <w:szCs w:val="21"/>
        </w:rPr>
        <w:t>在统计期内</w:t>
      </w:r>
      <w:r w:rsidRPr="00EC74BF">
        <w:rPr>
          <w:rFonts w:ascii="宋体" w:hAnsi="宋体" w:cs="Times New Roman"/>
          <w:sz w:val="21"/>
          <w:szCs w:val="21"/>
        </w:rPr>
        <w:t>，卫生陶瓷产品总产量，单位为吨（t）。</w:t>
      </w:r>
    </w:p>
    <w:p w14:paraId="25165974" w14:textId="77777777" w:rsidR="00AD04A7" w:rsidRPr="00EC74BF" w:rsidRDefault="00AD04A7" w:rsidP="000443B7">
      <w:pPr>
        <w:spacing w:before="156" w:after="156" w:line="276" w:lineRule="auto"/>
        <w:ind w:firstLine="420"/>
        <w:rPr>
          <w:rFonts w:ascii="宋体" w:hAnsi="宋体" w:cs="Times New Roman"/>
          <w:bCs/>
          <w:sz w:val="21"/>
          <w:szCs w:val="21"/>
        </w:rPr>
      </w:pPr>
      <w:bookmarkStart w:id="12" w:name="_Toc498681348"/>
      <w:r w:rsidRPr="00EC74BF">
        <w:rPr>
          <w:rFonts w:ascii="宋体" w:hAnsi="宋体" w:cs="Times New Roman"/>
          <w:bCs/>
          <w:sz w:val="21"/>
          <w:szCs w:val="21"/>
        </w:rPr>
        <w:t>A.3 重复利用率</w:t>
      </w:r>
      <w:bookmarkEnd w:id="12"/>
    </w:p>
    <w:p w14:paraId="2B764761"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sz w:val="21"/>
          <w:szCs w:val="21"/>
        </w:rPr>
        <w:t>重复利用率按式（A.3）计算：</w:t>
      </w:r>
    </w:p>
    <w:p w14:paraId="73202DAB" w14:textId="38DD4CBF" w:rsidR="00AD04A7" w:rsidRPr="00EC74BF" w:rsidRDefault="00AD04A7" w:rsidP="000443B7">
      <w:pPr>
        <w:spacing w:before="156" w:after="156" w:line="276" w:lineRule="auto"/>
        <w:ind w:firstLineChars="1600" w:firstLine="3360"/>
        <w:rPr>
          <w:rFonts w:ascii="宋体" w:hAnsi="宋体" w:cs="Times New Roman"/>
          <w:sz w:val="21"/>
          <w:szCs w:val="21"/>
        </w:rPr>
      </w:pPr>
      <m:oMath>
        <m:r>
          <w:rPr>
            <w:rFonts w:ascii="Cambria Math" w:hAnsi="Cambria Math" w:cs="Times New Roman"/>
            <w:sz w:val="21"/>
            <w:szCs w:val="21"/>
          </w:rPr>
          <m:t>R</m:t>
        </m:r>
        <m:r>
          <m:rPr>
            <m:sty m:val="p"/>
          </m:rPr>
          <w:rPr>
            <w:rFonts w:ascii="Cambria Math" w:hAnsi="Cambria Math" w:cs="Times New Roman"/>
            <w:sz w:val="21"/>
            <w:szCs w:val="21"/>
          </w:rPr>
          <m:t>=</m:t>
        </m:r>
        <m:f>
          <m:fPr>
            <m:ctrlPr>
              <w:rPr>
                <w:rFonts w:ascii="Cambria Math" w:hAnsi="Cambria Math" w:cs="Times New Roman"/>
                <w:bCs/>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V</m:t>
                </m:r>
              </m:e>
              <m:sub>
                <m:r>
                  <w:rPr>
                    <w:rFonts w:ascii="Cambria Math" w:hAnsi="Cambria Math" w:cs="Times New Roman"/>
                    <w:sz w:val="21"/>
                    <w:szCs w:val="21"/>
                  </w:rPr>
                  <m:t>r</m:t>
                </m:r>
              </m:sub>
            </m:sSub>
          </m:num>
          <m:den>
            <m:sSub>
              <m:sSubPr>
                <m:ctrlPr>
                  <w:rPr>
                    <w:rFonts w:ascii="Cambria Math" w:hAnsi="Cambria Math" w:cs="Times New Roman"/>
                    <w:bCs/>
                    <w:i/>
                    <w:sz w:val="21"/>
                    <w:szCs w:val="21"/>
                  </w:rPr>
                </m:ctrlPr>
              </m:sSubPr>
              <m:e>
                <m:r>
                  <w:rPr>
                    <w:rFonts w:ascii="Cambria Math" w:hAnsi="Cambria Math" w:cs="Times New Roman"/>
                    <w:sz w:val="21"/>
                    <w:szCs w:val="21"/>
                  </w:rPr>
                  <m:t>V</m:t>
                </m:r>
              </m:e>
              <m:sub>
                <m:r>
                  <w:rPr>
                    <w:rFonts w:ascii="Cambria Math" w:hAnsi="Cambria Math" w:cs="Times New Roman"/>
                    <w:sz w:val="21"/>
                    <w:szCs w:val="21"/>
                  </w:rPr>
                  <m:t>i</m:t>
                </m:r>
              </m:sub>
            </m:sSub>
            <m:r>
              <w:rPr>
                <w:rFonts w:ascii="Cambria Math" w:hAnsi="Cambria Math" w:cs="Times New Roman"/>
                <w:sz w:val="21"/>
                <w:szCs w:val="21"/>
              </w:rPr>
              <m:t>+</m:t>
            </m:r>
            <m:sSub>
              <m:sSubPr>
                <m:ctrlPr>
                  <w:rPr>
                    <w:rFonts w:ascii="Cambria Math" w:hAnsi="Cambria Math" w:cs="Times New Roman"/>
                    <w:bCs/>
                    <w:i/>
                    <w:sz w:val="21"/>
                    <w:szCs w:val="21"/>
                  </w:rPr>
                </m:ctrlPr>
              </m:sSubPr>
              <m:e>
                <m:r>
                  <w:rPr>
                    <w:rFonts w:ascii="Cambria Math" w:hAnsi="Cambria Math" w:cs="Times New Roman"/>
                    <w:sz w:val="21"/>
                    <w:szCs w:val="21"/>
                  </w:rPr>
                  <m:t>V</m:t>
                </m:r>
              </m:e>
              <m:sub>
                <m:r>
                  <w:rPr>
                    <w:rFonts w:ascii="Cambria Math" w:hAnsi="Cambria Math" w:cs="Times New Roman"/>
                    <w:sz w:val="21"/>
                    <w:szCs w:val="21"/>
                  </w:rPr>
                  <m:t>r</m:t>
                </m:r>
              </m:sub>
            </m:sSub>
          </m:den>
        </m:f>
        <m:r>
          <w:rPr>
            <w:rFonts w:ascii="Cambria Math" w:hAnsi="Cambria Math" w:cs="Times New Roman"/>
            <w:sz w:val="21"/>
            <w:szCs w:val="21"/>
          </w:rPr>
          <m:t>×100</m:t>
        </m:r>
        <m:r>
          <w:rPr>
            <w:rFonts w:ascii="Cambria Math" w:hAnsi="Cambria Math" w:cs="Times New Roman" w:hint="eastAsia"/>
            <w:sz w:val="21"/>
            <w:szCs w:val="21"/>
          </w:rPr>
          <m:t>%</m:t>
        </m:r>
      </m:oMath>
      <w:r w:rsidR="00EC74BF" w:rsidRPr="00EC74BF">
        <w:rPr>
          <w:rFonts w:ascii="宋体" w:hAnsi="宋体" w:cs="Times New Roman"/>
          <w:bCs/>
          <w:sz w:val="21"/>
          <w:szCs w:val="21"/>
        </w:rPr>
        <w:t xml:space="preserve">     ……………………</w:t>
      </w:r>
      <w:r w:rsidRPr="00EC74BF">
        <w:rPr>
          <w:rFonts w:ascii="宋体" w:hAnsi="宋体" w:cs="Times New Roman"/>
          <w:bCs/>
          <w:sz w:val="21"/>
          <w:szCs w:val="21"/>
        </w:rPr>
        <w:t>…（A.3）</w:t>
      </w:r>
    </w:p>
    <w:p w14:paraId="3484F487" w14:textId="77777777" w:rsidR="00AD04A7" w:rsidRPr="00EC74BF" w:rsidRDefault="00AD04A7" w:rsidP="000443B7">
      <w:pPr>
        <w:spacing w:before="156" w:after="156" w:line="276" w:lineRule="auto"/>
        <w:ind w:firstLine="420"/>
        <w:rPr>
          <w:rFonts w:ascii="宋体" w:hAnsi="宋体" w:cs="Times New Roman"/>
          <w:bCs/>
          <w:sz w:val="21"/>
          <w:szCs w:val="21"/>
        </w:rPr>
      </w:pPr>
      <w:r w:rsidRPr="00EC74BF">
        <w:rPr>
          <w:rFonts w:ascii="宋体" w:hAnsi="宋体" w:cs="Times New Roman"/>
          <w:bCs/>
          <w:sz w:val="21"/>
          <w:szCs w:val="21"/>
        </w:rPr>
        <w:t>式中：</w:t>
      </w:r>
    </w:p>
    <w:p w14:paraId="6BA5BF2C" w14:textId="77777777" w:rsidR="00AD04A7" w:rsidRPr="00EC74BF" w:rsidRDefault="00AD04A7" w:rsidP="000443B7">
      <w:pPr>
        <w:spacing w:before="156" w:after="156" w:line="276" w:lineRule="auto"/>
        <w:ind w:firstLine="420"/>
        <w:rPr>
          <w:rFonts w:ascii="宋体" w:hAnsi="宋体" w:cs="Times New Roman"/>
          <w:bCs/>
          <w:i/>
          <w:sz w:val="21"/>
          <w:szCs w:val="21"/>
        </w:rPr>
      </w:pPr>
      <w:r w:rsidRPr="00EC74BF">
        <w:rPr>
          <w:rFonts w:ascii="宋体" w:hAnsi="宋体" w:cs="Times New Roman"/>
          <w:bCs/>
          <w:i/>
          <w:sz w:val="21"/>
          <w:szCs w:val="21"/>
        </w:rPr>
        <w:t>R</w:t>
      </w:r>
      <w:r w:rsidRPr="00EC74BF">
        <w:rPr>
          <w:rFonts w:ascii="宋体" w:hAnsi="宋体" w:cs="Times New Roman"/>
          <w:bCs/>
          <w:sz w:val="21"/>
          <w:szCs w:val="21"/>
        </w:rPr>
        <w:t>——重复利用率</w:t>
      </w:r>
      <w:r w:rsidRPr="00EC74BF">
        <w:rPr>
          <w:rFonts w:ascii="宋体" w:hAnsi="宋体" w:cs="Times New Roman" w:hint="eastAsia"/>
          <w:bCs/>
          <w:sz w:val="21"/>
          <w:szCs w:val="21"/>
        </w:rPr>
        <w:t>，%</w:t>
      </w:r>
      <w:r w:rsidRPr="00EC74BF">
        <w:rPr>
          <w:rFonts w:ascii="宋体" w:hAnsi="宋体" w:cs="Times New Roman"/>
          <w:bCs/>
          <w:sz w:val="21"/>
          <w:szCs w:val="21"/>
        </w:rPr>
        <w:t>；</w:t>
      </w:r>
    </w:p>
    <w:p w14:paraId="50A3FCE9" w14:textId="77777777" w:rsidR="00AD04A7" w:rsidRPr="00EC74BF" w:rsidRDefault="00AD04A7" w:rsidP="000443B7">
      <w:pPr>
        <w:spacing w:before="156" w:after="156" w:line="276" w:lineRule="auto"/>
        <w:ind w:firstLine="420"/>
        <w:rPr>
          <w:rFonts w:ascii="宋体" w:hAnsi="宋体" w:cs="Times New Roman"/>
          <w:bCs/>
          <w:sz w:val="21"/>
          <w:szCs w:val="21"/>
        </w:rPr>
      </w:pPr>
      <w:r w:rsidRPr="00EC74BF">
        <w:rPr>
          <w:rFonts w:ascii="宋体" w:hAnsi="宋体" w:cs="Times New Roman"/>
          <w:bCs/>
          <w:i/>
          <w:sz w:val="21"/>
          <w:szCs w:val="21"/>
        </w:rPr>
        <w:t>V</w:t>
      </w:r>
      <w:r w:rsidRPr="00EC74BF">
        <w:rPr>
          <w:rFonts w:ascii="宋体" w:hAnsi="宋体" w:cs="Times New Roman"/>
          <w:bCs/>
          <w:i/>
          <w:sz w:val="21"/>
          <w:szCs w:val="21"/>
          <w:vertAlign w:val="subscript"/>
        </w:rPr>
        <w:t>ui</w:t>
      </w:r>
      <w:r w:rsidRPr="00EC74BF">
        <w:rPr>
          <w:rFonts w:ascii="宋体" w:hAnsi="宋体" w:cs="Times New Roman"/>
          <w:bCs/>
          <w:sz w:val="21"/>
          <w:szCs w:val="21"/>
        </w:rPr>
        <w:t>——</w:t>
      </w:r>
      <w:r w:rsidRPr="00EC74BF">
        <w:rPr>
          <w:rFonts w:ascii="宋体" w:hAnsi="宋体" w:cs="Times New Roman" w:hint="eastAsia"/>
          <w:sz w:val="21"/>
          <w:szCs w:val="21"/>
        </w:rPr>
        <w:t>在统计期间</w:t>
      </w:r>
      <w:r w:rsidRPr="00EC74BF">
        <w:rPr>
          <w:rFonts w:ascii="宋体" w:hAnsi="宋体" w:cs="Times New Roman"/>
          <w:sz w:val="21"/>
          <w:szCs w:val="21"/>
        </w:rPr>
        <w:t>，</w:t>
      </w:r>
      <w:r w:rsidRPr="00EC74BF">
        <w:rPr>
          <w:rFonts w:ascii="宋体" w:hAnsi="宋体" w:cs="Times New Roman"/>
          <w:bCs/>
          <w:sz w:val="21"/>
          <w:szCs w:val="21"/>
        </w:rPr>
        <w:t>企业的重复利用水量，单位为立方米（m</w:t>
      </w:r>
      <w:r w:rsidRPr="00EC74BF">
        <w:rPr>
          <w:rFonts w:ascii="宋体" w:hAnsi="宋体" w:cs="Times New Roman"/>
          <w:bCs/>
          <w:sz w:val="21"/>
          <w:szCs w:val="21"/>
          <w:vertAlign w:val="superscript"/>
        </w:rPr>
        <w:t>3</w:t>
      </w:r>
      <w:r w:rsidRPr="00EC74BF">
        <w:rPr>
          <w:rFonts w:ascii="宋体" w:hAnsi="宋体" w:cs="Times New Roman"/>
          <w:bCs/>
          <w:sz w:val="21"/>
          <w:szCs w:val="21"/>
        </w:rPr>
        <w:t>）；</w:t>
      </w:r>
    </w:p>
    <w:p w14:paraId="3E2A4F49" w14:textId="77777777" w:rsidR="00AD04A7" w:rsidRPr="00EC74BF" w:rsidRDefault="00AD04A7" w:rsidP="000443B7">
      <w:pPr>
        <w:spacing w:before="156" w:after="156" w:line="276" w:lineRule="auto"/>
        <w:ind w:firstLine="420"/>
        <w:rPr>
          <w:rFonts w:ascii="宋体" w:hAnsi="宋体" w:cs="Times New Roman"/>
          <w:bCs/>
          <w:sz w:val="21"/>
          <w:szCs w:val="21"/>
        </w:rPr>
      </w:pPr>
      <w:r w:rsidRPr="00EC74BF">
        <w:rPr>
          <w:rFonts w:ascii="宋体" w:hAnsi="宋体" w:cs="Times New Roman"/>
          <w:bCs/>
          <w:i/>
          <w:sz w:val="21"/>
          <w:szCs w:val="21"/>
        </w:rPr>
        <w:lastRenderedPageBreak/>
        <w:t>V</w:t>
      </w:r>
      <w:r w:rsidRPr="00EC74BF">
        <w:rPr>
          <w:rFonts w:ascii="宋体" w:hAnsi="宋体" w:cs="Times New Roman"/>
          <w:bCs/>
          <w:i/>
          <w:sz w:val="21"/>
          <w:szCs w:val="21"/>
          <w:vertAlign w:val="subscript"/>
        </w:rPr>
        <w:t>i</w:t>
      </w:r>
      <w:r w:rsidRPr="00EC74BF">
        <w:rPr>
          <w:rFonts w:ascii="宋体" w:hAnsi="宋体" w:cs="Times New Roman"/>
          <w:bCs/>
          <w:sz w:val="21"/>
          <w:szCs w:val="21"/>
        </w:rPr>
        <w:t>——</w:t>
      </w:r>
      <w:r w:rsidRPr="00EC74BF">
        <w:rPr>
          <w:rFonts w:ascii="宋体" w:hAnsi="宋体" w:cs="Times New Roman" w:hint="eastAsia"/>
          <w:sz w:val="21"/>
          <w:szCs w:val="21"/>
        </w:rPr>
        <w:t>在统计期间</w:t>
      </w:r>
      <w:r w:rsidRPr="00EC74BF">
        <w:rPr>
          <w:rFonts w:ascii="宋体" w:hAnsi="宋体" w:cs="Times New Roman"/>
          <w:sz w:val="21"/>
          <w:szCs w:val="21"/>
        </w:rPr>
        <w:t>，</w:t>
      </w:r>
      <w:r w:rsidRPr="00EC74BF">
        <w:rPr>
          <w:rFonts w:ascii="宋体" w:hAnsi="宋体" w:cs="Times New Roman"/>
          <w:bCs/>
          <w:sz w:val="21"/>
          <w:szCs w:val="21"/>
        </w:rPr>
        <w:t>企业的取水量，单位为立方米（m</w:t>
      </w:r>
      <w:r w:rsidRPr="00EC74BF">
        <w:rPr>
          <w:rFonts w:ascii="宋体" w:hAnsi="宋体" w:cs="Times New Roman"/>
          <w:bCs/>
          <w:sz w:val="21"/>
          <w:szCs w:val="21"/>
          <w:vertAlign w:val="superscript"/>
        </w:rPr>
        <w:t>3</w:t>
      </w:r>
      <w:r w:rsidRPr="00EC74BF">
        <w:rPr>
          <w:rFonts w:ascii="宋体" w:hAnsi="宋体" w:cs="Times New Roman"/>
          <w:bCs/>
          <w:sz w:val="21"/>
          <w:szCs w:val="21"/>
        </w:rPr>
        <w:t>）。</w:t>
      </w:r>
    </w:p>
    <w:p w14:paraId="783078C9" w14:textId="77777777" w:rsidR="00AD04A7" w:rsidRPr="00EC74BF" w:rsidRDefault="00AD04A7" w:rsidP="000443B7">
      <w:pPr>
        <w:spacing w:before="156" w:after="156" w:line="276" w:lineRule="auto"/>
        <w:ind w:firstLine="420"/>
        <w:rPr>
          <w:rFonts w:ascii="宋体" w:hAnsi="宋体" w:cs="Times New Roman"/>
          <w:bCs/>
          <w:sz w:val="21"/>
          <w:szCs w:val="21"/>
        </w:rPr>
      </w:pPr>
      <w:bookmarkStart w:id="13" w:name="_Toc498681349"/>
      <w:r w:rsidRPr="00EC74BF">
        <w:rPr>
          <w:rFonts w:ascii="宋体" w:hAnsi="宋体" w:cs="Times New Roman"/>
          <w:bCs/>
          <w:sz w:val="21"/>
          <w:szCs w:val="21"/>
        </w:rPr>
        <w:t>A.4 用水综合漏失率</w:t>
      </w:r>
      <w:bookmarkEnd w:id="13"/>
    </w:p>
    <w:p w14:paraId="7696ABFB" w14:textId="77777777" w:rsidR="00AD04A7" w:rsidRPr="00EC74BF" w:rsidRDefault="00AD04A7" w:rsidP="000443B7">
      <w:pPr>
        <w:spacing w:before="156" w:after="156" w:line="276" w:lineRule="auto"/>
        <w:ind w:firstLine="420"/>
        <w:rPr>
          <w:rFonts w:ascii="宋体" w:hAnsi="宋体" w:cs="Times New Roman"/>
          <w:sz w:val="21"/>
          <w:szCs w:val="21"/>
        </w:rPr>
      </w:pPr>
      <w:r w:rsidRPr="00EC74BF">
        <w:rPr>
          <w:rFonts w:ascii="宋体" w:hAnsi="宋体" w:cs="Times New Roman"/>
          <w:sz w:val="21"/>
          <w:szCs w:val="21"/>
        </w:rPr>
        <w:t>用水综合漏失率按式（A.4）计算：</w:t>
      </w:r>
    </w:p>
    <w:p w14:paraId="0D50AADB" w14:textId="08D2E9D4" w:rsidR="00AD04A7" w:rsidRPr="00EC74BF" w:rsidRDefault="0092526D" w:rsidP="00D80B70">
      <w:pPr>
        <w:spacing w:before="156" w:after="156" w:line="276" w:lineRule="auto"/>
        <w:ind w:firstLineChars="0" w:firstLine="0"/>
        <w:rPr>
          <w:rFonts w:ascii="宋体" w:hAnsi="宋体" w:cs="Times New Roman"/>
          <w:bCs/>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 xml:space="preserve">                                  K</m:t>
            </m:r>
          </m:e>
          <m:sub>
            <m:r>
              <w:rPr>
                <w:rFonts w:ascii="Cambria Math" w:hAnsi="Cambria Math" w:cs="Times New Roman"/>
                <w:sz w:val="21"/>
                <w:szCs w:val="21"/>
              </w:rPr>
              <m:t>l</m:t>
            </m:r>
          </m:sub>
        </m:sSub>
        <m:r>
          <m:rPr>
            <m:sty m:val="p"/>
          </m:rPr>
          <w:rPr>
            <w:rFonts w:ascii="Cambria Math" w:hAnsi="Cambria Math" w:cs="Times New Roman"/>
            <w:sz w:val="21"/>
            <w:szCs w:val="21"/>
          </w:rPr>
          <m:t>=</m:t>
        </m:r>
        <m:f>
          <m:fPr>
            <m:ctrlPr>
              <w:rPr>
                <w:rFonts w:ascii="Cambria Math" w:hAnsi="Cambria Math" w:cs="Times New Roman"/>
                <w:bCs/>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V</m:t>
                </m:r>
              </m:e>
              <m:sub>
                <m:r>
                  <w:rPr>
                    <w:rFonts w:ascii="Cambria Math" w:hAnsi="Cambria Math" w:cs="Times New Roman"/>
                    <w:sz w:val="21"/>
                    <w:szCs w:val="21"/>
                  </w:rPr>
                  <m:t>l</m:t>
                </m:r>
              </m:sub>
            </m:sSub>
          </m:num>
          <m:den>
            <m:sSub>
              <m:sSubPr>
                <m:ctrlPr>
                  <w:rPr>
                    <w:rFonts w:ascii="Cambria Math" w:hAnsi="Cambria Math" w:cs="Times New Roman"/>
                    <w:bCs/>
                    <w:i/>
                    <w:sz w:val="21"/>
                    <w:szCs w:val="21"/>
                  </w:rPr>
                </m:ctrlPr>
              </m:sSubPr>
              <m:e>
                <m:r>
                  <w:rPr>
                    <w:rFonts w:ascii="Cambria Math" w:hAnsi="Cambria Math" w:cs="Times New Roman"/>
                    <w:sz w:val="21"/>
                    <w:szCs w:val="21"/>
                  </w:rPr>
                  <m:t>V</m:t>
                </m:r>
              </m:e>
              <m:sub>
                <m:r>
                  <w:rPr>
                    <w:rFonts w:ascii="Cambria Math" w:hAnsi="Cambria Math" w:cs="Times New Roman"/>
                    <w:sz w:val="21"/>
                    <w:szCs w:val="21"/>
                  </w:rPr>
                  <m:t>i</m:t>
                </m:r>
              </m:sub>
            </m:sSub>
          </m:den>
        </m:f>
        <m:r>
          <w:rPr>
            <w:rFonts w:ascii="Cambria Math" w:hAnsi="Cambria Math" w:cs="Times New Roman"/>
            <w:sz w:val="21"/>
            <w:szCs w:val="21"/>
          </w:rPr>
          <m:t>×100</m:t>
        </m:r>
        <m:r>
          <w:rPr>
            <w:rFonts w:ascii="Cambria Math" w:hAnsi="Cambria Math" w:cs="Times New Roman" w:hint="eastAsia"/>
            <w:sz w:val="21"/>
            <w:szCs w:val="21"/>
          </w:rPr>
          <m:t>%</m:t>
        </m:r>
      </m:oMath>
      <w:r w:rsidR="00AD04A7" w:rsidRPr="00EC74BF">
        <w:rPr>
          <w:rFonts w:ascii="宋体" w:hAnsi="宋体" w:cs="Times New Roman"/>
          <w:bCs/>
          <w:sz w:val="21"/>
          <w:szCs w:val="21"/>
        </w:rPr>
        <w:t xml:space="preserve">      …………………………（A.4）</w:t>
      </w:r>
    </w:p>
    <w:p w14:paraId="6AB751F9" w14:textId="77777777" w:rsidR="00AD04A7" w:rsidRPr="00EC74BF" w:rsidRDefault="00AD04A7" w:rsidP="000443B7">
      <w:pPr>
        <w:spacing w:before="156" w:after="156" w:line="276" w:lineRule="auto"/>
        <w:ind w:firstLine="420"/>
        <w:rPr>
          <w:rFonts w:ascii="宋体" w:hAnsi="宋体" w:cs="Times New Roman"/>
          <w:bCs/>
          <w:sz w:val="21"/>
          <w:szCs w:val="21"/>
        </w:rPr>
      </w:pPr>
      <w:r w:rsidRPr="00EC74BF">
        <w:rPr>
          <w:rFonts w:ascii="宋体" w:hAnsi="宋体" w:cs="Times New Roman"/>
          <w:bCs/>
          <w:sz w:val="21"/>
          <w:szCs w:val="21"/>
        </w:rPr>
        <w:t>式中：</w:t>
      </w:r>
    </w:p>
    <w:p w14:paraId="15D0A310" w14:textId="77777777" w:rsidR="00AD04A7" w:rsidRPr="00EC74BF" w:rsidRDefault="00AD04A7" w:rsidP="000443B7">
      <w:pPr>
        <w:spacing w:before="156" w:after="156" w:line="276" w:lineRule="auto"/>
        <w:ind w:firstLine="420"/>
        <w:rPr>
          <w:rFonts w:ascii="宋体" w:hAnsi="宋体" w:cs="Times New Roman"/>
          <w:bCs/>
          <w:i/>
          <w:sz w:val="21"/>
          <w:szCs w:val="21"/>
        </w:rPr>
      </w:pPr>
      <w:r w:rsidRPr="00EC74BF">
        <w:rPr>
          <w:rFonts w:ascii="宋体" w:hAnsi="宋体" w:cs="Times New Roman"/>
          <w:bCs/>
          <w:i/>
          <w:sz w:val="21"/>
          <w:szCs w:val="21"/>
        </w:rPr>
        <w:t>K</w:t>
      </w:r>
      <w:r w:rsidRPr="00EC74BF">
        <w:rPr>
          <w:rFonts w:ascii="宋体" w:hAnsi="宋体" w:cs="Times New Roman"/>
          <w:bCs/>
          <w:i/>
          <w:sz w:val="21"/>
          <w:szCs w:val="21"/>
          <w:vertAlign w:val="subscript"/>
        </w:rPr>
        <w:t>l</w:t>
      </w:r>
      <w:r w:rsidRPr="00EC74BF">
        <w:rPr>
          <w:rFonts w:ascii="宋体" w:hAnsi="宋体" w:cs="Times New Roman"/>
          <w:bCs/>
          <w:sz w:val="21"/>
          <w:szCs w:val="21"/>
        </w:rPr>
        <w:t>——用水综合漏失率</w:t>
      </w:r>
      <w:r w:rsidRPr="00EC74BF">
        <w:rPr>
          <w:rFonts w:ascii="宋体" w:hAnsi="宋体" w:cs="Times New Roman" w:hint="eastAsia"/>
          <w:bCs/>
          <w:sz w:val="21"/>
          <w:szCs w:val="21"/>
        </w:rPr>
        <w:t>，%</w:t>
      </w:r>
      <w:r w:rsidRPr="00EC74BF">
        <w:rPr>
          <w:rFonts w:ascii="宋体" w:hAnsi="宋体" w:cs="Times New Roman"/>
          <w:bCs/>
          <w:sz w:val="21"/>
          <w:szCs w:val="21"/>
        </w:rPr>
        <w:t>；</w:t>
      </w:r>
    </w:p>
    <w:p w14:paraId="000C5BFB" w14:textId="77777777" w:rsidR="00AD04A7" w:rsidRPr="00EC74BF" w:rsidRDefault="00AD04A7" w:rsidP="000443B7">
      <w:pPr>
        <w:spacing w:before="156" w:after="156" w:line="276" w:lineRule="auto"/>
        <w:ind w:firstLine="420"/>
        <w:rPr>
          <w:rFonts w:ascii="宋体" w:hAnsi="宋体" w:cs="Times New Roman"/>
          <w:bCs/>
          <w:sz w:val="21"/>
          <w:szCs w:val="21"/>
        </w:rPr>
      </w:pPr>
      <w:r w:rsidRPr="00EC74BF">
        <w:rPr>
          <w:rFonts w:ascii="宋体" w:hAnsi="宋体" w:cs="Times New Roman"/>
          <w:bCs/>
          <w:i/>
          <w:sz w:val="21"/>
          <w:szCs w:val="21"/>
        </w:rPr>
        <w:t>V</w:t>
      </w:r>
      <w:r w:rsidRPr="00EC74BF">
        <w:rPr>
          <w:rFonts w:ascii="宋体" w:hAnsi="宋体" w:cs="Times New Roman"/>
          <w:bCs/>
          <w:i/>
          <w:sz w:val="21"/>
          <w:szCs w:val="21"/>
          <w:vertAlign w:val="subscript"/>
        </w:rPr>
        <w:t>l</w:t>
      </w:r>
      <w:r w:rsidRPr="00EC74BF">
        <w:rPr>
          <w:rFonts w:ascii="宋体" w:hAnsi="宋体" w:cs="Times New Roman"/>
          <w:bCs/>
          <w:sz w:val="21"/>
          <w:szCs w:val="21"/>
        </w:rPr>
        <w:t>——</w:t>
      </w:r>
      <w:r w:rsidRPr="00EC74BF">
        <w:rPr>
          <w:rFonts w:ascii="宋体" w:hAnsi="宋体" w:cs="Times New Roman" w:hint="eastAsia"/>
          <w:sz w:val="21"/>
          <w:szCs w:val="21"/>
        </w:rPr>
        <w:t>在统计期间</w:t>
      </w:r>
      <w:r w:rsidRPr="00EC74BF">
        <w:rPr>
          <w:rFonts w:ascii="宋体" w:hAnsi="宋体" w:cs="Times New Roman"/>
          <w:sz w:val="21"/>
          <w:szCs w:val="21"/>
        </w:rPr>
        <w:t>，</w:t>
      </w:r>
      <w:r w:rsidRPr="00EC74BF">
        <w:rPr>
          <w:rFonts w:ascii="宋体" w:hAnsi="宋体" w:cs="Times New Roman"/>
          <w:bCs/>
          <w:sz w:val="21"/>
          <w:szCs w:val="21"/>
        </w:rPr>
        <w:t>企业的漏失水量，单位为立方米（m</w:t>
      </w:r>
      <w:r w:rsidRPr="00EC74BF">
        <w:rPr>
          <w:rFonts w:ascii="宋体" w:hAnsi="宋体" w:cs="Times New Roman"/>
          <w:bCs/>
          <w:sz w:val="21"/>
          <w:szCs w:val="21"/>
          <w:vertAlign w:val="superscript"/>
        </w:rPr>
        <w:t>3</w:t>
      </w:r>
      <w:r w:rsidRPr="00EC74BF">
        <w:rPr>
          <w:rFonts w:ascii="宋体" w:hAnsi="宋体" w:cs="Times New Roman"/>
          <w:bCs/>
          <w:sz w:val="21"/>
          <w:szCs w:val="21"/>
        </w:rPr>
        <w:t>）；</w:t>
      </w:r>
    </w:p>
    <w:p w14:paraId="75316460" w14:textId="77777777" w:rsidR="00AD04A7" w:rsidRPr="00EC74BF" w:rsidRDefault="00AD04A7" w:rsidP="000443B7">
      <w:pPr>
        <w:spacing w:before="156" w:after="156" w:line="276" w:lineRule="auto"/>
        <w:ind w:firstLine="420"/>
        <w:rPr>
          <w:rFonts w:ascii="宋体" w:hAnsi="宋体" w:cs="Times New Roman"/>
          <w:bCs/>
          <w:sz w:val="21"/>
          <w:szCs w:val="21"/>
        </w:rPr>
      </w:pPr>
      <w:r w:rsidRPr="00EC74BF">
        <w:rPr>
          <w:rFonts w:ascii="宋体" w:hAnsi="宋体" w:cs="Times New Roman"/>
          <w:bCs/>
          <w:i/>
          <w:sz w:val="21"/>
          <w:szCs w:val="21"/>
        </w:rPr>
        <w:t>V</w:t>
      </w:r>
      <w:r w:rsidRPr="00EC74BF">
        <w:rPr>
          <w:rFonts w:ascii="宋体" w:hAnsi="宋体" w:cs="Times New Roman"/>
          <w:bCs/>
          <w:i/>
          <w:sz w:val="21"/>
          <w:szCs w:val="21"/>
          <w:vertAlign w:val="subscript"/>
        </w:rPr>
        <w:t>i</w:t>
      </w:r>
      <w:r w:rsidRPr="00EC74BF">
        <w:rPr>
          <w:rFonts w:ascii="宋体" w:hAnsi="宋体" w:cs="Times New Roman"/>
          <w:bCs/>
          <w:sz w:val="21"/>
          <w:szCs w:val="21"/>
        </w:rPr>
        <w:t>——</w:t>
      </w:r>
      <w:r w:rsidRPr="00EC74BF">
        <w:rPr>
          <w:rFonts w:ascii="宋体" w:hAnsi="宋体" w:cs="Times New Roman" w:hint="eastAsia"/>
          <w:sz w:val="21"/>
          <w:szCs w:val="21"/>
        </w:rPr>
        <w:t>在统计期间</w:t>
      </w:r>
      <w:r w:rsidRPr="00EC74BF">
        <w:rPr>
          <w:rFonts w:ascii="宋体" w:hAnsi="宋体" w:cs="Times New Roman"/>
          <w:sz w:val="21"/>
          <w:szCs w:val="21"/>
        </w:rPr>
        <w:t>，</w:t>
      </w:r>
      <w:r w:rsidRPr="00EC74BF">
        <w:rPr>
          <w:rFonts w:ascii="宋体" w:hAnsi="宋体" w:cs="Times New Roman" w:hint="eastAsia"/>
          <w:sz w:val="21"/>
          <w:szCs w:val="21"/>
        </w:rPr>
        <w:t>企业</w:t>
      </w:r>
      <w:r w:rsidRPr="00EC74BF">
        <w:rPr>
          <w:rFonts w:ascii="宋体" w:hAnsi="宋体" w:cs="Times New Roman"/>
          <w:sz w:val="21"/>
          <w:szCs w:val="21"/>
        </w:rPr>
        <w:t>生产过程中取水量总和，</w:t>
      </w:r>
      <w:r w:rsidRPr="00EC74BF">
        <w:rPr>
          <w:rFonts w:ascii="宋体" w:hAnsi="宋体" w:cs="Times New Roman"/>
          <w:bCs/>
          <w:sz w:val="21"/>
          <w:szCs w:val="21"/>
        </w:rPr>
        <w:t>单位为立方米（m</w:t>
      </w:r>
      <w:r w:rsidRPr="00EC74BF">
        <w:rPr>
          <w:rFonts w:ascii="宋体" w:hAnsi="宋体" w:cs="Times New Roman"/>
          <w:bCs/>
          <w:sz w:val="21"/>
          <w:szCs w:val="21"/>
          <w:vertAlign w:val="superscript"/>
        </w:rPr>
        <w:t>3</w:t>
      </w:r>
      <w:r w:rsidRPr="00EC74BF">
        <w:rPr>
          <w:rFonts w:ascii="宋体" w:hAnsi="宋体" w:cs="Times New Roman"/>
          <w:bCs/>
          <w:sz w:val="21"/>
          <w:szCs w:val="21"/>
        </w:rPr>
        <w:t>）。</w:t>
      </w:r>
    </w:p>
    <w:p w14:paraId="12FCFC08" w14:textId="021316ED" w:rsidR="008F09BB" w:rsidRDefault="00E3771E" w:rsidP="000443B7">
      <w:pPr>
        <w:spacing w:before="156" w:after="156" w:line="276" w:lineRule="auto"/>
        <w:ind w:firstLine="422"/>
        <w:outlineLvl w:val="3"/>
        <w:rPr>
          <w:rFonts w:cs="Times New Roman"/>
          <w:b/>
          <w:sz w:val="21"/>
          <w:szCs w:val="21"/>
        </w:rPr>
      </w:pPr>
      <w:r w:rsidRPr="00231530">
        <w:rPr>
          <w:rFonts w:cs="Times New Roman"/>
          <w:b/>
          <w:sz w:val="21"/>
          <w:szCs w:val="21"/>
        </w:rPr>
        <w:t>3.2.</w:t>
      </w:r>
      <w:r w:rsidR="008F09BB" w:rsidRPr="00231530">
        <w:rPr>
          <w:rFonts w:cs="Times New Roman"/>
          <w:b/>
          <w:sz w:val="21"/>
          <w:szCs w:val="21"/>
        </w:rPr>
        <w:t xml:space="preserve">5.4 </w:t>
      </w:r>
      <w:r w:rsidR="008F09BB" w:rsidRPr="00231530">
        <w:rPr>
          <w:rFonts w:cs="Times New Roman"/>
          <w:b/>
          <w:sz w:val="21"/>
          <w:szCs w:val="21"/>
        </w:rPr>
        <w:t>节水型企业技术考核指标的确定</w:t>
      </w:r>
    </w:p>
    <w:p w14:paraId="0EBDB856" w14:textId="35A8D0CF" w:rsidR="002E323F" w:rsidRDefault="002E323F" w:rsidP="00C40242">
      <w:pPr>
        <w:spacing w:before="156" w:after="156" w:line="276" w:lineRule="auto"/>
        <w:ind w:firstLine="422"/>
        <w:outlineLvl w:val="4"/>
        <w:rPr>
          <w:rFonts w:cs="Times New Roman"/>
          <w:b/>
          <w:sz w:val="21"/>
          <w:szCs w:val="21"/>
        </w:rPr>
      </w:pPr>
      <w:r>
        <w:rPr>
          <w:rFonts w:cs="Times New Roman" w:hint="eastAsia"/>
          <w:b/>
          <w:sz w:val="21"/>
          <w:szCs w:val="21"/>
        </w:rPr>
        <w:t>3</w:t>
      </w:r>
      <w:r>
        <w:rPr>
          <w:rFonts w:cs="Times New Roman"/>
          <w:b/>
          <w:sz w:val="21"/>
          <w:szCs w:val="21"/>
        </w:rPr>
        <w:t>.2.5.4</w:t>
      </w:r>
      <w:r>
        <w:rPr>
          <w:rFonts w:cs="Times New Roman" w:hint="eastAsia"/>
          <w:b/>
          <w:sz w:val="21"/>
          <w:szCs w:val="21"/>
        </w:rPr>
        <w:t>-</w:t>
      </w:r>
      <w:r>
        <w:rPr>
          <w:rFonts w:cs="Times New Roman"/>
          <w:b/>
          <w:sz w:val="21"/>
          <w:szCs w:val="21"/>
        </w:rPr>
        <w:t>1</w:t>
      </w:r>
      <w:r w:rsidR="00C40242">
        <w:rPr>
          <w:rFonts w:cs="Times New Roman"/>
          <w:b/>
          <w:sz w:val="21"/>
          <w:szCs w:val="21"/>
        </w:rPr>
        <w:t>单位产品取水量</w:t>
      </w:r>
      <w:r w:rsidR="00C40242">
        <w:rPr>
          <w:rFonts w:cs="Times New Roman" w:hint="eastAsia"/>
          <w:b/>
          <w:sz w:val="21"/>
          <w:szCs w:val="21"/>
        </w:rPr>
        <w:t>—</w:t>
      </w:r>
      <w:r>
        <w:rPr>
          <w:rFonts w:cs="Times New Roman"/>
          <w:b/>
          <w:sz w:val="21"/>
          <w:szCs w:val="21"/>
        </w:rPr>
        <w:t>建筑陶瓷行业</w:t>
      </w:r>
      <w:r>
        <w:rPr>
          <w:rFonts w:cs="Times New Roman" w:hint="eastAsia"/>
          <w:b/>
          <w:sz w:val="21"/>
          <w:szCs w:val="21"/>
        </w:rPr>
        <w:t xml:space="preserve"> </w:t>
      </w:r>
    </w:p>
    <w:p w14:paraId="5FE3E03A" w14:textId="3ED7C13F" w:rsidR="00AB3B4E" w:rsidRDefault="002E323F" w:rsidP="00C40242">
      <w:pPr>
        <w:spacing w:before="156" w:after="156" w:line="276" w:lineRule="auto"/>
        <w:ind w:firstLine="422"/>
        <w:outlineLvl w:val="5"/>
        <w:rPr>
          <w:rFonts w:cs="Times New Roman"/>
          <w:b/>
          <w:sz w:val="21"/>
          <w:szCs w:val="21"/>
        </w:rPr>
      </w:pPr>
      <w:r>
        <w:rPr>
          <w:rFonts w:cs="Times New Roman" w:hint="eastAsia"/>
          <w:b/>
          <w:sz w:val="21"/>
          <w:szCs w:val="21"/>
        </w:rPr>
        <w:t>1</w:t>
      </w:r>
      <w:r>
        <w:rPr>
          <w:rFonts w:cs="Times New Roman" w:hint="eastAsia"/>
          <w:b/>
          <w:sz w:val="21"/>
          <w:szCs w:val="21"/>
        </w:rPr>
        <w:t>）</w:t>
      </w:r>
      <w:r w:rsidR="005C13FA">
        <w:rPr>
          <w:rFonts w:cs="Times New Roman"/>
          <w:b/>
          <w:sz w:val="21"/>
          <w:szCs w:val="21"/>
        </w:rPr>
        <w:t>建筑陶瓷</w:t>
      </w:r>
      <w:r w:rsidR="00AB3B4E">
        <w:rPr>
          <w:rFonts w:cs="Times New Roman"/>
          <w:b/>
          <w:sz w:val="21"/>
          <w:szCs w:val="21"/>
        </w:rPr>
        <w:t>取</w:t>
      </w:r>
      <w:r>
        <w:rPr>
          <w:rFonts w:cs="Times New Roman" w:hint="eastAsia"/>
          <w:b/>
          <w:sz w:val="21"/>
          <w:szCs w:val="21"/>
        </w:rPr>
        <w:t>行业</w:t>
      </w:r>
      <w:r>
        <w:rPr>
          <w:rFonts w:cs="Times New Roman"/>
          <w:b/>
          <w:sz w:val="21"/>
          <w:szCs w:val="21"/>
        </w:rPr>
        <w:t>生产企业用水现状</w:t>
      </w:r>
    </w:p>
    <w:p w14:paraId="4C509D4F" w14:textId="77777777" w:rsidR="002E323F" w:rsidRPr="000443B7" w:rsidRDefault="002E323F" w:rsidP="00D80B70">
      <w:pPr>
        <w:spacing w:before="156" w:after="156"/>
        <w:ind w:firstLine="480"/>
      </w:pPr>
      <w:r w:rsidRPr="000443B7">
        <w:rPr>
          <w:rFonts w:hint="eastAsia"/>
        </w:rPr>
        <w:t>作为建筑陶瓷行业中占有量最大的产品类别，本标准中建筑陶瓷生产企业的取水定额研究对象为陶瓷砖（板）生产企业，本标准中的单位产品取水定额值也只对陶瓷砖（板）产品进行要求。</w:t>
      </w:r>
    </w:p>
    <w:p w14:paraId="4BAFB21F" w14:textId="77777777" w:rsidR="002E323F" w:rsidRDefault="002E323F" w:rsidP="00D80B70">
      <w:pPr>
        <w:spacing w:before="156" w:after="156"/>
        <w:ind w:firstLine="480"/>
      </w:pPr>
      <w:r w:rsidRPr="000443B7">
        <w:rPr>
          <w:rFonts w:hint="eastAsia"/>
        </w:rPr>
        <w:t>陶瓷砖（板）企业</w:t>
      </w:r>
      <w:r w:rsidRPr="000443B7">
        <w:t>生产环节用水、排水环节包括：原料制备</w:t>
      </w:r>
      <w:r w:rsidRPr="000443B7">
        <w:rPr>
          <w:rFonts w:hint="eastAsia"/>
        </w:rPr>
        <w:t>、水煤浆制备、釉料制备</w:t>
      </w:r>
      <w:r w:rsidRPr="000443B7">
        <w:t>、</w:t>
      </w:r>
      <w:r w:rsidRPr="000443B7">
        <w:rPr>
          <w:rFonts w:hint="eastAsia"/>
        </w:rPr>
        <w:t>压制成形设备冷却水</w:t>
      </w:r>
      <w:r w:rsidRPr="000443B7">
        <w:t>、</w:t>
      </w:r>
      <w:r w:rsidRPr="000443B7">
        <w:rPr>
          <w:rFonts w:hint="eastAsia"/>
        </w:rPr>
        <w:t>施釉印花、烧成</w:t>
      </w:r>
      <w:r w:rsidRPr="000443B7">
        <w:t>和</w:t>
      </w:r>
      <w:r w:rsidRPr="000443B7">
        <w:rPr>
          <w:rFonts w:hint="eastAsia"/>
        </w:rPr>
        <w:t>磨边抛光</w:t>
      </w:r>
      <w:r w:rsidRPr="000443B7">
        <w:t>等主要生产环节</w:t>
      </w:r>
      <w:r w:rsidRPr="000443B7">
        <w:rPr>
          <w:rFonts w:hint="eastAsia"/>
        </w:rPr>
        <w:t>用水；</w:t>
      </w:r>
      <w:r w:rsidRPr="000443B7">
        <w:t>以及</w:t>
      </w:r>
      <w:r w:rsidRPr="000443B7">
        <w:rPr>
          <w:rFonts w:hint="eastAsia"/>
        </w:rPr>
        <w:t>水煤气制备、</w:t>
      </w:r>
      <w:r w:rsidRPr="000443B7">
        <w:t>设备冷却用水、</w:t>
      </w:r>
      <w:r w:rsidRPr="000443B7">
        <w:rPr>
          <w:rFonts w:hint="eastAsia"/>
        </w:rPr>
        <w:t>环保设施用水、</w:t>
      </w:r>
      <w:r w:rsidRPr="000443B7">
        <w:t>机修、空压机站、等</w:t>
      </w:r>
      <w:r w:rsidRPr="000443B7">
        <w:rPr>
          <w:rFonts w:hint="eastAsia"/>
        </w:rPr>
        <w:t>辅助生产环节</w:t>
      </w:r>
      <w:r w:rsidRPr="000443B7">
        <w:t>用水</w:t>
      </w:r>
      <w:bookmarkStart w:id="14" w:name="_Hlk20493364"/>
      <w:r w:rsidRPr="000443B7">
        <w:rPr>
          <w:rFonts w:hint="eastAsia"/>
        </w:rPr>
        <w:t>；</w:t>
      </w:r>
      <w:r w:rsidRPr="000443B7">
        <w:t>办公楼、</w:t>
      </w:r>
      <w:bookmarkEnd w:id="14"/>
      <w:r w:rsidRPr="000443B7">
        <w:t>食堂、浴室、绿化、车队等</w:t>
      </w:r>
      <w:r w:rsidRPr="000443B7">
        <w:rPr>
          <w:rFonts w:hint="eastAsia"/>
        </w:rPr>
        <w:t>附属生产环节</w:t>
      </w:r>
      <w:r w:rsidRPr="000443B7">
        <w:t>用水</w:t>
      </w:r>
      <w:r w:rsidRPr="000443B7">
        <w:rPr>
          <w:rFonts w:hint="eastAsia"/>
        </w:rPr>
        <w:t>。陶瓷砖（板）生产工艺流程与用水、排水环节，如图</w:t>
      </w:r>
      <w:r w:rsidRPr="000443B7">
        <w:rPr>
          <w:rFonts w:hint="eastAsia"/>
        </w:rPr>
        <w:t>1</w:t>
      </w:r>
      <w:r w:rsidRPr="000443B7">
        <w:rPr>
          <w:rFonts w:hint="eastAsia"/>
        </w:rPr>
        <w:t>所示</w:t>
      </w:r>
      <w:r w:rsidRPr="000443B7">
        <w:t>。</w:t>
      </w:r>
    </w:p>
    <w:p w14:paraId="550AED19" w14:textId="120FBF9D" w:rsidR="000443B7" w:rsidRDefault="000443B7" w:rsidP="000443B7">
      <w:pPr>
        <w:adjustRightInd/>
        <w:spacing w:before="156" w:after="156"/>
        <w:ind w:firstLine="480"/>
        <w:rPr>
          <w:rFonts w:cs="Times New Roman"/>
          <w:szCs w:val="24"/>
        </w:rPr>
      </w:pPr>
      <w:r w:rsidRPr="000443B7">
        <w:rPr>
          <w:rFonts w:cs="Times New Roman"/>
          <w:noProof/>
          <w:szCs w:val="24"/>
        </w:rPr>
        <w:lastRenderedPageBreak/>
        <mc:AlternateContent>
          <mc:Choice Requires="wps">
            <w:drawing>
              <wp:anchor distT="0" distB="0" distL="114300" distR="114300" simplePos="0" relativeHeight="251660288" behindDoc="0" locked="0" layoutInCell="1" allowOverlap="1" wp14:anchorId="1F36CA6D" wp14:editId="1400721F">
                <wp:simplePos x="0" y="0"/>
                <wp:positionH relativeFrom="column">
                  <wp:posOffset>-266700</wp:posOffset>
                </wp:positionH>
                <wp:positionV relativeFrom="paragraph">
                  <wp:posOffset>626110</wp:posOffset>
                </wp:positionV>
                <wp:extent cx="815975" cy="262890"/>
                <wp:effectExtent l="0" t="0" r="3175" b="4445"/>
                <wp:wrapNone/>
                <wp:docPr id="41" name="矩形 4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A878E" w14:textId="77777777" w:rsidR="00EC74BF" w:rsidRPr="00D64DBB" w:rsidRDefault="00EC74BF" w:rsidP="000443B7">
                            <w:pPr>
                              <w:spacing w:before="156" w:after="156"/>
                              <w:ind w:firstLine="320"/>
                              <w:rPr>
                                <w:sz w:val="16"/>
                                <w:szCs w:val="16"/>
                              </w:rPr>
                            </w:pPr>
                            <w:r w:rsidRPr="00D64DBB">
                              <w:rPr>
                                <w:rFonts w:hint="eastAsia"/>
                                <w:sz w:val="16"/>
                                <w:szCs w:val="16"/>
                              </w:rPr>
                              <w:t>废水制水煤浆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6CA6D" id="矩形 4324" o:spid="_x0000_s1026" style="position:absolute;left:0;text-align:left;margin-left:-21pt;margin-top:49.3pt;width:64.2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" stroked="f">
                <v:textbox>
                  <w:txbxContent>
                    <w:p w14:paraId="0E9A878E" w14:textId="77777777" w:rsidR="00EC74BF" w:rsidRPr="00D64DBB" w:rsidRDefault="00EC74BF" w:rsidP="000443B7">
                      <w:pPr>
                        <w:spacing w:before="156" w:after="156"/>
                        <w:ind w:firstLine="320"/>
                        <w:rPr>
                          <w:sz w:val="16"/>
                          <w:szCs w:val="16"/>
                        </w:rPr>
                      </w:pPr>
                      <w:r w:rsidRPr="00D64DBB">
                        <w:rPr>
                          <w:rFonts w:hint="eastAsia"/>
                          <w:sz w:val="16"/>
                          <w:szCs w:val="16"/>
                        </w:rPr>
                        <w:t>废水制水煤浆</w:t>
                      </w:r>
                    </w:p>
                  </w:txbxContent>
                </v:textbox>
              </v:rect>
            </w:pict>
          </mc:Fallback>
        </mc:AlternateContent>
      </w:r>
      <w:r w:rsidRPr="000443B7">
        <w:rPr>
          <w:rFonts w:cs="Times New Roman"/>
          <w:noProof/>
          <w:szCs w:val="24"/>
        </w:rPr>
        <mc:AlternateContent>
          <mc:Choice Requires="wpc">
            <w:drawing>
              <wp:anchor distT="0" distB="0" distL="114300" distR="114300" simplePos="0" relativeHeight="251659264" behindDoc="0" locked="0" layoutInCell="1" allowOverlap="1" wp14:anchorId="68849E1B" wp14:editId="2C9193B0">
                <wp:simplePos x="0" y="0"/>
                <wp:positionH relativeFrom="character">
                  <wp:posOffset>0</wp:posOffset>
                </wp:positionH>
                <wp:positionV relativeFrom="line">
                  <wp:posOffset>0</wp:posOffset>
                </wp:positionV>
                <wp:extent cx="5257800" cy="2872740"/>
                <wp:effectExtent l="0" t="0" r="0" b="3810"/>
                <wp:wrapTopAndBottom/>
                <wp:docPr id="75" name="画布 22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1" name="矩形 4302"/>
                        <wps:cNvSpPr>
                          <a:spLocks noChangeArrowheads="1"/>
                        </wps:cNvSpPr>
                        <wps:spPr bwMode="auto">
                          <a:xfrm>
                            <a:off x="3035300" y="2510790"/>
                            <a:ext cx="1652905" cy="32067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468052CE" w14:textId="77777777" w:rsidR="00EC74BF" w:rsidRPr="00200AD5" w:rsidRDefault="00EC74BF" w:rsidP="00D80B70">
                              <w:pPr>
                                <w:spacing w:beforeLines="0" w:before="0" w:afterLines="0" w:after="0" w:line="240" w:lineRule="auto"/>
                                <w:ind w:firstLineChars="0" w:firstLine="0"/>
                                <w:rPr>
                                  <w:szCs w:val="21"/>
                                </w:rPr>
                              </w:pPr>
                              <w:r>
                                <w:rPr>
                                  <w:rFonts w:hint="eastAsia"/>
                                  <w:szCs w:val="21"/>
                                </w:rPr>
                                <w:t>废水处理后进循环池</w:t>
                              </w:r>
                            </w:p>
                            <w:p w14:paraId="43F584B3" w14:textId="77777777" w:rsidR="00EC74BF" w:rsidRPr="00200AD5" w:rsidRDefault="00EC74BF" w:rsidP="00D80B70">
                              <w:pPr>
                                <w:spacing w:beforeLines="0" w:before="0" w:afterLines="0" w:after="0" w:line="240" w:lineRule="auto"/>
                                <w:ind w:firstLineChars="0" w:firstLine="0"/>
                                <w:rPr>
                                  <w:szCs w:val="21"/>
                                </w:rPr>
                              </w:pPr>
                            </w:p>
                          </w:txbxContent>
                        </wps:txbx>
                        <wps:bodyPr rot="0" vert="horz" wrap="square" lIns="91440" tIns="45720" rIns="91440" bIns="45720" anchor="t" anchorCtr="0" upright="1">
                          <a:noAutofit/>
                        </wps:bodyPr>
                      </wps:wsp>
                      <wps:wsp>
                        <wps:cNvPr id="12" name="矩形 4303"/>
                        <wps:cNvSpPr>
                          <a:spLocks noChangeArrowheads="1"/>
                        </wps:cNvSpPr>
                        <wps:spPr bwMode="auto">
                          <a:xfrm>
                            <a:off x="749300" y="577215"/>
                            <a:ext cx="914400" cy="296545"/>
                          </a:xfrm>
                          <a:prstGeom prst="rect">
                            <a:avLst/>
                          </a:prstGeom>
                          <a:solidFill>
                            <a:srgbClr val="FFFFFF"/>
                          </a:solidFill>
                          <a:ln w="9525">
                            <a:solidFill>
                              <a:srgbClr val="000000"/>
                            </a:solidFill>
                            <a:miter lim="800000"/>
                            <a:headEnd/>
                            <a:tailEnd/>
                          </a:ln>
                        </wps:spPr>
                        <wps:txbx>
                          <w:txbxContent>
                            <w:p w14:paraId="3CF09507" w14:textId="77777777" w:rsidR="00EC74BF" w:rsidRPr="00200AD5" w:rsidRDefault="00EC74BF" w:rsidP="00D80B70">
                              <w:pPr>
                                <w:spacing w:beforeLines="0" w:before="0" w:afterLines="0" w:after="0" w:line="240" w:lineRule="auto"/>
                                <w:ind w:firstLineChars="0" w:firstLine="0"/>
                                <w:jc w:val="center"/>
                                <w:rPr>
                                  <w:szCs w:val="21"/>
                                </w:rPr>
                              </w:pPr>
                              <w:r w:rsidRPr="00200AD5">
                                <w:rPr>
                                  <w:rFonts w:hint="eastAsia"/>
                                  <w:szCs w:val="21"/>
                                </w:rPr>
                                <w:t>原料制备</w:t>
                              </w:r>
                            </w:p>
                          </w:txbxContent>
                        </wps:txbx>
                        <wps:bodyPr rot="0" vert="horz" wrap="square" lIns="91440" tIns="45720" rIns="91440" bIns="45720" anchor="t" anchorCtr="0" upright="1">
                          <a:noAutofit/>
                        </wps:bodyPr>
                      </wps:wsp>
                      <wps:wsp>
                        <wps:cNvPr id="13" name="直线 4304"/>
                        <wps:cNvCnPr>
                          <a:cxnSpLocks noChangeShapeType="1"/>
                        </wps:cNvCnPr>
                        <wps:spPr bwMode="auto">
                          <a:xfrm>
                            <a:off x="2233295" y="1089660"/>
                            <a:ext cx="2540" cy="805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直线 4305"/>
                        <wps:cNvCnPr>
                          <a:cxnSpLocks noChangeShapeType="1"/>
                        </wps:cNvCnPr>
                        <wps:spPr bwMode="auto">
                          <a:xfrm>
                            <a:off x="2234565" y="2195830"/>
                            <a:ext cx="127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矩形 4306"/>
                        <wps:cNvSpPr>
                          <a:spLocks noChangeArrowheads="1"/>
                        </wps:cNvSpPr>
                        <wps:spPr bwMode="auto">
                          <a:xfrm>
                            <a:off x="1787525" y="2510790"/>
                            <a:ext cx="914400" cy="295910"/>
                          </a:xfrm>
                          <a:prstGeom prst="rect">
                            <a:avLst/>
                          </a:prstGeom>
                          <a:solidFill>
                            <a:srgbClr val="FFFFFF"/>
                          </a:solidFill>
                          <a:ln w="9525">
                            <a:solidFill>
                              <a:srgbClr val="000000"/>
                            </a:solidFill>
                            <a:miter lim="800000"/>
                            <a:headEnd/>
                            <a:tailEnd/>
                          </a:ln>
                        </wps:spPr>
                        <wps:txbx>
                          <w:txbxContent>
                            <w:p w14:paraId="74920AC0" w14:textId="77777777" w:rsidR="00EC74BF" w:rsidRPr="00200AD5" w:rsidRDefault="00EC74BF" w:rsidP="00D80B70">
                              <w:pPr>
                                <w:spacing w:beforeLines="0" w:before="0" w:afterLines="0" w:after="0" w:line="240" w:lineRule="auto"/>
                                <w:ind w:firstLineChars="0" w:firstLine="0"/>
                                <w:jc w:val="center"/>
                                <w:rPr>
                                  <w:szCs w:val="21"/>
                                </w:rPr>
                              </w:pPr>
                              <w:r>
                                <w:rPr>
                                  <w:rFonts w:hint="eastAsia"/>
                                  <w:szCs w:val="21"/>
                                </w:rPr>
                                <w:t>磨边、抛光</w:t>
                              </w:r>
                            </w:p>
                          </w:txbxContent>
                        </wps:txbx>
                        <wps:bodyPr rot="0" vert="horz" wrap="square" lIns="91440" tIns="45720" rIns="91440" bIns="45720" anchor="t" anchorCtr="0" upright="1">
                          <a:noAutofit/>
                        </wps:bodyPr>
                      </wps:wsp>
                      <wps:wsp>
                        <wps:cNvPr id="19" name="直线 4307"/>
                        <wps:cNvCnPr>
                          <a:cxnSpLocks noChangeShapeType="1"/>
                        </wps:cNvCnPr>
                        <wps:spPr bwMode="auto">
                          <a:xfrm>
                            <a:off x="2705100" y="2657475"/>
                            <a:ext cx="342900"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直线 4308"/>
                        <wps:cNvCnPr>
                          <a:cxnSpLocks noChangeShapeType="1"/>
                        </wps:cNvCnPr>
                        <wps:spPr bwMode="auto">
                          <a:xfrm>
                            <a:off x="1339850" y="265112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矩形 4309"/>
                        <wps:cNvSpPr>
                          <a:spLocks noChangeArrowheads="1"/>
                        </wps:cNvSpPr>
                        <wps:spPr bwMode="auto">
                          <a:xfrm>
                            <a:off x="170121" y="2493645"/>
                            <a:ext cx="1214179"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36675" w14:textId="77777777" w:rsidR="00EC74BF" w:rsidRPr="00200AD5" w:rsidRDefault="00EC74BF" w:rsidP="00D80B70">
                              <w:pPr>
                                <w:spacing w:beforeLines="0" w:before="0" w:afterLines="0" w:after="0" w:line="240" w:lineRule="auto"/>
                                <w:ind w:firstLineChars="0" w:firstLine="0"/>
                                <w:jc w:val="right"/>
                                <w:rPr>
                                  <w:szCs w:val="21"/>
                                </w:rPr>
                              </w:pPr>
                              <w:r w:rsidRPr="00200AD5">
                                <w:rPr>
                                  <w:rFonts w:hint="eastAsia"/>
                                  <w:szCs w:val="21"/>
                                </w:rPr>
                                <w:t>新水、循环水</w:t>
                              </w:r>
                            </w:p>
                          </w:txbxContent>
                        </wps:txbx>
                        <wps:bodyPr rot="0" vert="horz" wrap="square" lIns="91440" tIns="45720" rIns="91440" bIns="45720" anchor="t" anchorCtr="0" upright="1">
                          <a:noAutofit/>
                        </wps:bodyPr>
                      </wps:wsp>
                      <wps:wsp>
                        <wps:cNvPr id="22" name="矩形 4310"/>
                        <wps:cNvSpPr>
                          <a:spLocks noChangeArrowheads="1"/>
                        </wps:cNvSpPr>
                        <wps:spPr bwMode="auto">
                          <a:xfrm>
                            <a:off x="1778000" y="1894840"/>
                            <a:ext cx="1230630" cy="296545"/>
                          </a:xfrm>
                          <a:prstGeom prst="rect">
                            <a:avLst/>
                          </a:prstGeom>
                          <a:solidFill>
                            <a:srgbClr val="FFFFFF"/>
                          </a:solidFill>
                          <a:ln w="9525">
                            <a:solidFill>
                              <a:srgbClr val="000000"/>
                            </a:solidFill>
                            <a:miter lim="800000"/>
                            <a:headEnd/>
                            <a:tailEnd/>
                          </a:ln>
                        </wps:spPr>
                        <wps:txbx>
                          <w:txbxContent>
                            <w:p w14:paraId="7A6E4FF8" w14:textId="77777777" w:rsidR="00EC74BF" w:rsidRPr="00200AD5" w:rsidRDefault="00EC74BF" w:rsidP="00D80B70">
                              <w:pPr>
                                <w:spacing w:beforeLines="0" w:before="0" w:afterLines="0" w:after="0" w:line="240" w:lineRule="auto"/>
                                <w:ind w:firstLineChars="0" w:firstLine="0"/>
                                <w:jc w:val="center"/>
                                <w:rPr>
                                  <w:szCs w:val="21"/>
                                </w:rPr>
                              </w:pPr>
                              <w:r>
                                <w:rPr>
                                  <w:rFonts w:hint="eastAsia"/>
                                  <w:szCs w:val="21"/>
                                </w:rPr>
                                <w:t>压制、施釉、</w:t>
                              </w:r>
                              <w:r w:rsidRPr="00200AD5">
                                <w:rPr>
                                  <w:rFonts w:hint="eastAsia"/>
                                  <w:szCs w:val="21"/>
                                </w:rPr>
                                <w:t>烧成</w:t>
                              </w:r>
                            </w:p>
                          </w:txbxContent>
                        </wps:txbx>
                        <wps:bodyPr rot="0" vert="horz" wrap="square" lIns="91440" tIns="45720" rIns="91440" bIns="45720" anchor="t" anchorCtr="0" upright="1">
                          <a:noAutofit/>
                        </wps:bodyPr>
                      </wps:wsp>
                      <wps:wsp>
                        <wps:cNvPr id="23" name="直线 4311"/>
                        <wps:cNvCnPr>
                          <a:cxnSpLocks noChangeShapeType="1"/>
                        </wps:cNvCnPr>
                        <wps:spPr bwMode="auto">
                          <a:xfrm>
                            <a:off x="1320800" y="202057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矩形 4312"/>
                        <wps:cNvSpPr>
                          <a:spLocks noChangeArrowheads="1"/>
                        </wps:cNvSpPr>
                        <wps:spPr bwMode="auto">
                          <a:xfrm>
                            <a:off x="349250" y="1894840"/>
                            <a:ext cx="1028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EE982" w14:textId="77777777" w:rsidR="00EC74BF" w:rsidRPr="00200AD5" w:rsidRDefault="00EC74BF" w:rsidP="00D80B70">
                              <w:pPr>
                                <w:spacing w:beforeLines="0" w:before="0" w:afterLines="0" w:after="0" w:line="240" w:lineRule="auto"/>
                                <w:ind w:firstLineChars="0" w:firstLine="0"/>
                                <w:jc w:val="right"/>
                                <w:rPr>
                                  <w:szCs w:val="21"/>
                                </w:rPr>
                              </w:pPr>
                              <w:r w:rsidRPr="00200AD5">
                                <w:rPr>
                                  <w:rFonts w:hint="eastAsia"/>
                                  <w:szCs w:val="21"/>
                                </w:rPr>
                                <w:t>新水、循环水</w:t>
                              </w:r>
                            </w:p>
                          </w:txbxContent>
                        </wps:txbx>
                        <wps:bodyPr rot="0" vert="horz" wrap="square" lIns="91440" tIns="45720" rIns="91440" bIns="45720" anchor="t" anchorCtr="0" upright="1">
                          <a:noAutofit/>
                        </wps:bodyPr>
                      </wps:wsp>
                      <wps:wsp>
                        <wps:cNvPr id="25" name="直线 4313"/>
                        <wps:cNvCnPr>
                          <a:cxnSpLocks noChangeShapeType="1"/>
                        </wps:cNvCnPr>
                        <wps:spPr bwMode="auto">
                          <a:xfrm>
                            <a:off x="3022600" y="2021205"/>
                            <a:ext cx="342900"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 name="矩形 4315"/>
                        <wps:cNvSpPr>
                          <a:spLocks noChangeArrowheads="1"/>
                        </wps:cNvSpPr>
                        <wps:spPr bwMode="auto">
                          <a:xfrm>
                            <a:off x="3365500" y="1811655"/>
                            <a:ext cx="1591945" cy="5156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72510959" w14:textId="77777777" w:rsidR="00EC74BF" w:rsidRDefault="00EC74BF" w:rsidP="00D80B70">
                              <w:pPr>
                                <w:spacing w:beforeLines="0" w:before="0" w:afterLines="0" w:after="0" w:line="240" w:lineRule="auto"/>
                                <w:ind w:firstLineChars="0" w:firstLine="0"/>
                                <w:rPr>
                                  <w:szCs w:val="21"/>
                                </w:rPr>
                              </w:pPr>
                              <w:r w:rsidRPr="00200AD5">
                                <w:rPr>
                                  <w:rFonts w:hint="eastAsia"/>
                                  <w:szCs w:val="21"/>
                                </w:rPr>
                                <w:t>冷却水</w:t>
                              </w:r>
                              <w:r>
                                <w:rPr>
                                  <w:rFonts w:hint="eastAsia"/>
                                  <w:szCs w:val="21"/>
                                </w:rPr>
                                <w:t>循环使用</w:t>
                              </w:r>
                            </w:p>
                            <w:p w14:paraId="29E0958B" w14:textId="77777777" w:rsidR="00EC74BF" w:rsidRPr="00200AD5" w:rsidRDefault="00EC74BF" w:rsidP="00D80B70">
                              <w:pPr>
                                <w:spacing w:beforeLines="0" w:before="0" w:afterLines="0" w:after="0" w:line="240" w:lineRule="auto"/>
                                <w:ind w:firstLineChars="0" w:firstLine="0"/>
                                <w:rPr>
                                  <w:szCs w:val="21"/>
                                </w:rPr>
                              </w:pPr>
                              <w:r>
                                <w:rPr>
                                  <w:rFonts w:hint="eastAsia"/>
                                  <w:szCs w:val="21"/>
                                </w:rPr>
                                <w:t>废水处理后进循环池</w:t>
                              </w:r>
                            </w:p>
                          </w:txbxContent>
                        </wps:txbx>
                        <wps:bodyPr rot="0" vert="horz" wrap="square" lIns="91440" tIns="45720" rIns="91440" bIns="45720" anchor="t" anchorCtr="0" upright="1">
                          <a:noAutofit/>
                        </wps:bodyPr>
                      </wps:wsp>
                      <wps:wsp>
                        <wps:cNvPr id="27" name="直线 4316"/>
                        <wps:cNvCnPr>
                          <a:cxnSpLocks noChangeShapeType="1"/>
                        </wps:cNvCnPr>
                        <wps:spPr bwMode="auto">
                          <a:xfrm>
                            <a:off x="1212850" y="878840"/>
                            <a:ext cx="127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线 4317"/>
                        <wps:cNvCnPr>
                          <a:cxnSpLocks noChangeShapeType="1"/>
                        </wps:cNvCnPr>
                        <wps:spPr bwMode="auto">
                          <a:xfrm>
                            <a:off x="1206500" y="1089660"/>
                            <a:ext cx="2171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矩形 4322"/>
                        <wps:cNvSpPr>
                          <a:spLocks noChangeArrowheads="1"/>
                        </wps:cNvSpPr>
                        <wps:spPr bwMode="auto">
                          <a:xfrm>
                            <a:off x="692150" y="0"/>
                            <a:ext cx="1028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5B2DD" w14:textId="77777777" w:rsidR="00EC74BF" w:rsidRPr="00200AD5" w:rsidRDefault="00EC74BF" w:rsidP="00D80B70">
                              <w:pPr>
                                <w:spacing w:beforeLines="0" w:before="0" w:afterLines="0" w:after="0" w:line="240" w:lineRule="auto"/>
                                <w:ind w:firstLineChars="0" w:firstLine="0"/>
                                <w:jc w:val="right"/>
                                <w:rPr>
                                  <w:szCs w:val="21"/>
                                </w:rPr>
                              </w:pPr>
                              <w:r w:rsidRPr="00200AD5">
                                <w:rPr>
                                  <w:rFonts w:hint="eastAsia"/>
                                  <w:szCs w:val="21"/>
                                </w:rPr>
                                <w:t>新水、循环水</w:t>
                              </w:r>
                            </w:p>
                          </w:txbxContent>
                        </wps:txbx>
                        <wps:bodyPr rot="0" vert="horz" wrap="square" lIns="91440" tIns="45720" rIns="91440" bIns="45720" anchor="t" anchorCtr="0" upright="1">
                          <a:noAutofit/>
                        </wps:bodyPr>
                      </wps:wsp>
                      <wps:wsp>
                        <wps:cNvPr id="30" name="直线 4323"/>
                        <wps:cNvCnPr>
                          <a:cxnSpLocks noChangeShapeType="1"/>
                        </wps:cNvCnPr>
                        <wps:spPr bwMode="auto">
                          <a:xfrm>
                            <a:off x="1206500" y="278130"/>
                            <a:ext cx="127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99"/>
                        <wps:cNvSpPr>
                          <a:spLocks noChangeArrowheads="1"/>
                        </wps:cNvSpPr>
                        <wps:spPr bwMode="auto">
                          <a:xfrm>
                            <a:off x="1828800" y="594360"/>
                            <a:ext cx="11430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B990F" w14:textId="77777777" w:rsidR="00EC74BF" w:rsidRPr="00200AD5" w:rsidRDefault="00EC74BF" w:rsidP="00D80B70">
                              <w:pPr>
                                <w:spacing w:beforeLines="0" w:before="0" w:afterLines="0" w:after="0" w:line="240" w:lineRule="auto"/>
                                <w:ind w:firstLineChars="0" w:firstLine="0"/>
                                <w:rPr>
                                  <w:szCs w:val="21"/>
                                </w:rPr>
                              </w:pPr>
                              <w:r>
                                <w:rPr>
                                  <w:rFonts w:hint="eastAsia"/>
                                  <w:szCs w:val="21"/>
                                </w:rPr>
                                <w:t>处理后</w:t>
                              </w:r>
                              <w:r w:rsidRPr="00200AD5">
                                <w:rPr>
                                  <w:rFonts w:hint="eastAsia"/>
                                  <w:szCs w:val="21"/>
                                </w:rPr>
                                <w:t>进</w:t>
                              </w:r>
                              <w:r>
                                <w:rPr>
                                  <w:rFonts w:hint="eastAsia"/>
                                  <w:szCs w:val="21"/>
                                </w:rPr>
                                <w:t>循环池</w:t>
                              </w:r>
                            </w:p>
                          </w:txbxContent>
                        </wps:txbx>
                        <wps:bodyPr rot="0" vert="horz" wrap="square" lIns="91440" tIns="45720" rIns="91440" bIns="45720" anchor="t" anchorCtr="0" upright="1">
                          <a:noAutofit/>
                        </wps:bodyPr>
                      </wps:wsp>
                      <wps:wsp>
                        <wps:cNvPr id="32" name="直线 4325"/>
                        <wps:cNvCnPr>
                          <a:cxnSpLocks noChangeShapeType="1"/>
                        </wps:cNvCnPr>
                        <wps:spPr bwMode="auto">
                          <a:xfrm>
                            <a:off x="1663700" y="728980"/>
                            <a:ext cx="234315"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3" name="矩形 4326"/>
                        <wps:cNvSpPr>
                          <a:spLocks noChangeArrowheads="1"/>
                        </wps:cNvSpPr>
                        <wps:spPr bwMode="auto">
                          <a:xfrm>
                            <a:off x="2857500" y="0"/>
                            <a:ext cx="1028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BA6F2" w14:textId="77777777" w:rsidR="00EC74BF" w:rsidRPr="00200AD5" w:rsidRDefault="00EC74BF" w:rsidP="00D80B70">
                              <w:pPr>
                                <w:spacing w:beforeLines="0" w:before="0" w:afterLines="0" w:after="0" w:line="240" w:lineRule="auto"/>
                                <w:ind w:firstLineChars="0" w:firstLine="0"/>
                                <w:jc w:val="right"/>
                                <w:rPr>
                                  <w:szCs w:val="21"/>
                                </w:rPr>
                              </w:pPr>
                              <w:r w:rsidRPr="00200AD5">
                                <w:rPr>
                                  <w:rFonts w:hint="eastAsia"/>
                                  <w:szCs w:val="21"/>
                                </w:rPr>
                                <w:t>新水、循环水</w:t>
                              </w:r>
                            </w:p>
                          </w:txbxContent>
                        </wps:txbx>
                        <wps:bodyPr rot="0" vert="horz" wrap="square" lIns="91440" tIns="45720" rIns="91440" bIns="45720" anchor="t" anchorCtr="0" upright="1">
                          <a:noAutofit/>
                        </wps:bodyPr>
                      </wps:wsp>
                      <wps:wsp>
                        <wps:cNvPr id="34" name="直线 4327"/>
                        <wps:cNvCnPr>
                          <a:cxnSpLocks noChangeShapeType="1"/>
                        </wps:cNvCnPr>
                        <wps:spPr bwMode="auto">
                          <a:xfrm>
                            <a:off x="3365500" y="278130"/>
                            <a:ext cx="127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线 4328"/>
                        <wps:cNvCnPr>
                          <a:cxnSpLocks noChangeShapeType="1"/>
                        </wps:cNvCnPr>
                        <wps:spPr bwMode="auto">
                          <a:xfrm>
                            <a:off x="3835400" y="725170"/>
                            <a:ext cx="342900"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矩形 4329"/>
                        <wps:cNvSpPr>
                          <a:spLocks noChangeArrowheads="1"/>
                        </wps:cNvSpPr>
                        <wps:spPr bwMode="auto">
                          <a:xfrm>
                            <a:off x="4178300" y="444500"/>
                            <a:ext cx="7366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06B3B" w14:textId="77777777" w:rsidR="00EC74BF" w:rsidRPr="00200AD5" w:rsidRDefault="00EC74BF" w:rsidP="00D80B70">
                              <w:pPr>
                                <w:spacing w:beforeLines="0" w:before="0" w:afterLines="0" w:after="0" w:line="240" w:lineRule="auto"/>
                                <w:ind w:firstLineChars="0" w:firstLine="0"/>
                                <w:rPr>
                                  <w:szCs w:val="21"/>
                                </w:rPr>
                              </w:pPr>
                              <w:r w:rsidRPr="00200AD5">
                                <w:rPr>
                                  <w:rFonts w:hint="eastAsia"/>
                                  <w:szCs w:val="21"/>
                                </w:rPr>
                                <w:t>冷却水进</w:t>
                              </w:r>
                              <w:r>
                                <w:rPr>
                                  <w:rFonts w:hint="eastAsia"/>
                                  <w:szCs w:val="21"/>
                                </w:rPr>
                                <w:t>循环池</w:t>
                              </w:r>
                            </w:p>
                          </w:txbxContent>
                        </wps:txbx>
                        <wps:bodyPr rot="0" vert="horz" wrap="square" lIns="91440" tIns="45720" rIns="91440" bIns="45720" anchor="t" anchorCtr="0" upright="1">
                          <a:noAutofit/>
                        </wps:bodyPr>
                      </wps:wsp>
                      <wps:wsp>
                        <wps:cNvPr id="37" name="直线 4331"/>
                        <wps:cNvCnPr>
                          <a:cxnSpLocks noChangeShapeType="1"/>
                        </wps:cNvCnPr>
                        <wps:spPr bwMode="auto">
                          <a:xfrm>
                            <a:off x="3376930" y="878840"/>
                            <a:ext cx="127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矩形 4335"/>
                        <wps:cNvSpPr>
                          <a:spLocks noChangeArrowheads="1"/>
                        </wps:cNvSpPr>
                        <wps:spPr bwMode="auto">
                          <a:xfrm>
                            <a:off x="2921000" y="577215"/>
                            <a:ext cx="914400" cy="296545"/>
                          </a:xfrm>
                          <a:prstGeom prst="rect">
                            <a:avLst/>
                          </a:prstGeom>
                          <a:solidFill>
                            <a:srgbClr val="FFFFFF"/>
                          </a:solidFill>
                          <a:ln w="9525">
                            <a:solidFill>
                              <a:srgbClr val="000000"/>
                            </a:solidFill>
                            <a:miter lim="800000"/>
                            <a:headEnd/>
                            <a:tailEnd/>
                          </a:ln>
                        </wps:spPr>
                        <wps:txbx>
                          <w:txbxContent>
                            <w:p w14:paraId="7B4E7DB0" w14:textId="77777777" w:rsidR="00EC74BF" w:rsidRPr="00200AD5" w:rsidRDefault="00EC74BF" w:rsidP="00D80B70">
                              <w:pPr>
                                <w:spacing w:beforeLines="0" w:before="0" w:afterLines="0" w:after="0" w:line="240" w:lineRule="auto"/>
                                <w:ind w:firstLineChars="0" w:firstLine="0"/>
                                <w:jc w:val="center"/>
                                <w:rPr>
                                  <w:szCs w:val="21"/>
                                </w:rPr>
                              </w:pPr>
                              <w:r>
                                <w:rPr>
                                  <w:rFonts w:hint="eastAsia"/>
                                  <w:szCs w:val="21"/>
                                </w:rPr>
                                <w:t>煤气站</w:t>
                              </w:r>
                            </w:p>
                          </w:txbxContent>
                        </wps:txbx>
                        <wps:bodyPr rot="0" vert="horz" wrap="square" lIns="91440" tIns="45720" rIns="91440" bIns="45720" anchor="t" anchorCtr="0" upright="1">
                          <a:noAutofit/>
                        </wps:bodyPr>
                      </wps:wsp>
                      <wps:wsp>
                        <wps:cNvPr id="39" name="直线 4325"/>
                        <wps:cNvCnPr>
                          <a:cxnSpLocks noChangeShapeType="1"/>
                        </wps:cNvCnPr>
                        <wps:spPr bwMode="auto">
                          <a:xfrm flipH="1" flipV="1">
                            <a:off x="547370" y="729615"/>
                            <a:ext cx="179705" cy="127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8849E1B" id="画布 224" o:spid="_x0000_s1027" editas="canvas" style="position:absolute;margin-left:0;margin-top:0;width:414pt;height:226.2pt;z-index:251659264;mso-position-horizontal-relative:char;mso-position-vertical-relative:line" coordsize="52578,2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578;height:28727;visibility:visible;mso-wrap-style:square" filled="t">
                  <v:fill o:detectmouseclick="t"/>
                  <v:path o:connecttype="none"/>
                </v:shape>
                <v:rect id="矩形 4302" o:spid="_x0000_s1029" style="position:absolute;left:30353;top:25107;width:1652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" stroked="f">
                  <v:stroke dashstyle="dash"/>
                  <v:textbox>
                    <w:txbxContent>
                      <w:p w14:paraId="468052CE" w14:textId="77777777" w:rsidR="00EC74BF" w:rsidRPr="00200AD5" w:rsidRDefault="00EC74BF" w:rsidP="00D80B70">
                        <w:pPr>
                          <w:spacing w:beforeLines="0" w:before="0" w:afterLines="0" w:after="0" w:line="240" w:lineRule="auto"/>
                          <w:ind w:firstLineChars="0" w:firstLine="0"/>
                          <w:rPr>
                            <w:szCs w:val="21"/>
                          </w:rPr>
                        </w:pPr>
                        <w:r>
                          <w:rPr>
                            <w:rFonts w:hint="eastAsia"/>
                            <w:szCs w:val="21"/>
                          </w:rPr>
                          <w:t>废水处理后进循环池</w:t>
                        </w:r>
                      </w:p>
                      <w:p w14:paraId="43F584B3" w14:textId="77777777" w:rsidR="00EC74BF" w:rsidRPr="00200AD5" w:rsidRDefault="00EC74BF" w:rsidP="00D80B70">
                        <w:pPr>
                          <w:spacing w:beforeLines="0" w:before="0" w:afterLines="0" w:after="0" w:line="240" w:lineRule="auto"/>
                          <w:ind w:firstLineChars="0" w:firstLine="0"/>
                          <w:rPr>
                            <w:szCs w:val="21"/>
                          </w:rPr>
                        </w:pPr>
                      </w:p>
                    </w:txbxContent>
                  </v:textbox>
                </v:rect>
                <v:rect id="矩形 4303" o:spid="_x0000_s1030" style="position:absolute;left:7493;top:5772;width:914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CF09507" w14:textId="77777777" w:rsidR="00EC74BF" w:rsidRPr="00200AD5" w:rsidRDefault="00EC74BF" w:rsidP="00D80B70">
                        <w:pPr>
                          <w:spacing w:beforeLines="0" w:before="0" w:afterLines="0" w:after="0" w:line="240" w:lineRule="auto"/>
                          <w:ind w:firstLineChars="0" w:firstLine="0"/>
                          <w:jc w:val="center"/>
                          <w:rPr>
                            <w:szCs w:val="21"/>
                          </w:rPr>
                        </w:pPr>
                        <w:r w:rsidRPr="00200AD5">
                          <w:rPr>
                            <w:rFonts w:hint="eastAsia"/>
                            <w:szCs w:val="21"/>
                          </w:rPr>
                          <w:t>原料制备</w:t>
                        </w:r>
                      </w:p>
                    </w:txbxContent>
                  </v:textbox>
                </v:rect>
                <v:line id="直线 4304" o:spid="_x0000_s1031" style="position:absolute;visibility:visible;mso-wrap-style:square" from="22332,10896" to="22358,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直线 4305" o:spid="_x0000_s1032" style="position:absolute;visibility:visible;mso-wrap-style:square" from="22345,21958" to="22358,2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矩形 4306" o:spid="_x0000_s1033" style="position:absolute;left:17875;top:25107;width:914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4920AC0" w14:textId="77777777" w:rsidR="00EC74BF" w:rsidRPr="00200AD5" w:rsidRDefault="00EC74BF" w:rsidP="00D80B70">
                        <w:pPr>
                          <w:spacing w:beforeLines="0" w:before="0" w:afterLines="0" w:after="0" w:line="240" w:lineRule="auto"/>
                          <w:ind w:firstLineChars="0" w:firstLine="0"/>
                          <w:jc w:val="center"/>
                          <w:rPr>
                            <w:szCs w:val="21"/>
                          </w:rPr>
                        </w:pPr>
                        <w:r>
                          <w:rPr>
                            <w:rFonts w:hint="eastAsia"/>
                            <w:szCs w:val="21"/>
                          </w:rPr>
                          <w:t>磨边、抛光</w:t>
                        </w:r>
                      </w:p>
                    </w:txbxContent>
                  </v:textbox>
                </v:rect>
                <v:line id="直线 4307" o:spid="_x0000_s1034" style="position:absolute;visibility:visible;mso-wrap-style:square" from="27051,26574" to="30480,2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">
                  <v:stroke dashstyle="dash" endarrow="block"/>
                </v:line>
                <v:line id="直线 4308" o:spid="_x0000_s1035" style="position:absolute;visibility:visible;mso-wrap-style:square" from="13398,26511" to="17970,2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矩形 4309" o:spid="_x0000_s1036" style="position:absolute;left:1701;top:24936;width:1214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14:paraId="21B36675" w14:textId="77777777" w:rsidR="00EC74BF" w:rsidRPr="00200AD5" w:rsidRDefault="00EC74BF" w:rsidP="00D80B70">
                        <w:pPr>
                          <w:spacing w:beforeLines="0" w:before="0" w:afterLines="0" w:after="0" w:line="240" w:lineRule="auto"/>
                          <w:ind w:firstLineChars="0" w:firstLine="0"/>
                          <w:jc w:val="right"/>
                          <w:rPr>
                            <w:szCs w:val="21"/>
                          </w:rPr>
                        </w:pPr>
                        <w:r w:rsidRPr="00200AD5">
                          <w:rPr>
                            <w:rFonts w:hint="eastAsia"/>
                            <w:szCs w:val="21"/>
                          </w:rPr>
                          <w:t>新水、循环水</w:t>
                        </w:r>
                      </w:p>
                    </w:txbxContent>
                  </v:textbox>
                </v:rect>
                <v:rect id="矩形 4310" o:spid="_x0000_s1037" style="position:absolute;left:17780;top:18948;width:12306;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7A6E4FF8" w14:textId="77777777" w:rsidR="00EC74BF" w:rsidRPr="00200AD5" w:rsidRDefault="00EC74BF" w:rsidP="00D80B70">
                        <w:pPr>
                          <w:spacing w:beforeLines="0" w:before="0" w:afterLines="0" w:after="0" w:line="240" w:lineRule="auto"/>
                          <w:ind w:firstLineChars="0" w:firstLine="0"/>
                          <w:jc w:val="center"/>
                          <w:rPr>
                            <w:szCs w:val="21"/>
                          </w:rPr>
                        </w:pPr>
                        <w:r>
                          <w:rPr>
                            <w:rFonts w:hint="eastAsia"/>
                            <w:szCs w:val="21"/>
                          </w:rPr>
                          <w:t>压制、施釉、</w:t>
                        </w:r>
                        <w:r w:rsidRPr="00200AD5">
                          <w:rPr>
                            <w:rFonts w:hint="eastAsia"/>
                            <w:szCs w:val="21"/>
                          </w:rPr>
                          <w:t>烧成</w:t>
                        </w:r>
                      </w:p>
                    </w:txbxContent>
                  </v:textbox>
                </v:rect>
                <v:line id="直线 4311" o:spid="_x0000_s1038" style="position:absolute;visibility:visible;mso-wrap-style:square" from="13208,20205" to="17780,2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rect id="矩形 4312" o:spid="_x0000_s1039" style="position:absolute;left:3492;top:18948;width:102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textbox>
                    <w:txbxContent>
                      <w:p w14:paraId="74FEE982" w14:textId="77777777" w:rsidR="00EC74BF" w:rsidRPr="00200AD5" w:rsidRDefault="00EC74BF" w:rsidP="00D80B70">
                        <w:pPr>
                          <w:spacing w:beforeLines="0" w:before="0" w:afterLines="0" w:after="0" w:line="240" w:lineRule="auto"/>
                          <w:ind w:firstLineChars="0" w:firstLine="0"/>
                          <w:jc w:val="right"/>
                          <w:rPr>
                            <w:szCs w:val="21"/>
                          </w:rPr>
                        </w:pPr>
                        <w:r w:rsidRPr="00200AD5">
                          <w:rPr>
                            <w:rFonts w:hint="eastAsia"/>
                            <w:szCs w:val="21"/>
                          </w:rPr>
                          <w:t>新水、循环水</w:t>
                        </w:r>
                      </w:p>
                    </w:txbxContent>
                  </v:textbox>
                </v:rect>
                <v:line id="直线 4313" o:spid="_x0000_s1040" style="position:absolute;visibility:visible;mso-wrap-style:square" from="30226,20212" to="33655,2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">
                  <v:stroke dashstyle="dash" endarrow="block"/>
                </v:line>
                <v:rect id="矩形 4315" o:spid="_x0000_s1041" style="position:absolute;left:33655;top:18116;width:15919;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" stroked="f">
                  <v:stroke dashstyle="dash"/>
                  <v:textbox>
                    <w:txbxContent>
                      <w:p w14:paraId="72510959" w14:textId="77777777" w:rsidR="00EC74BF" w:rsidRDefault="00EC74BF" w:rsidP="00D80B70">
                        <w:pPr>
                          <w:spacing w:beforeLines="0" w:before="0" w:afterLines="0" w:after="0" w:line="240" w:lineRule="auto"/>
                          <w:ind w:firstLineChars="0" w:firstLine="0"/>
                          <w:rPr>
                            <w:szCs w:val="21"/>
                          </w:rPr>
                        </w:pPr>
                        <w:r w:rsidRPr="00200AD5">
                          <w:rPr>
                            <w:rFonts w:hint="eastAsia"/>
                            <w:szCs w:val="21"/>
                          </w:rPr>
                          <w:t>冷却水</w:t>
                        </w:r>
                        <w:r>
                          <w:rPr>
                            <w:rFonts w:hint="eastAsia"/>
                            <w:szCs w:val="21"/>
                          </w:rPr>
                          <w:t>循环使用</w:t>
                        </w:r>
                      </w:p>
                      <w:p w14:paraId="29E0958B" w14:textId="77777777" w:rsidR="00EC74BF" w:rsidRPr="00200AD5" w:rsidRDefault="00EC74BF" w:rsidP="00D80B70">
                        <w:pPr>
                          <w:spacing w:beforeLines="0" w:before="0" w:afterLines="0" w:after="0" w:line="240" w:lineRule="auto"/>
                          <w:ind w:firstLineChars="0" w:firstLine="0"/>
                          <w:rPr>
                            <w:szCs w:val="21"/>
                          </w:rPr>
                        </w:pPr>
                        <w:r>
                          <w:rPr>
                            <w:rFonts w:hint="eastAsia"/>
                            <w:szCs w:val="21"/>
                          </w:rPr>
                          <w:t>废水处理后进循环池</w:t>
                        </w:r>
                      </w:p>
                    </w:txbxContent>
                  </v:textbox>
                </v:rect>
                <v:line id="直线 4316" o:spid="_x0000_s1042" style="position:absolute;visibility:visible;mso-wrap-style:square" from="12128,8788" to="12141,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直线 4317" o:spid="_x0000_s1043" style="position:absolute;visibility:visible;mso-wrap-style:square" from="12065,10896" to="3378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rect id="矩形 4322" o:spid="_x0000_s1044" style="position:absolute;left:6921;width:1028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textbox>
                    <w:txbxContent>
                      <w:p w14:paraId="27D5B2DD" w14:textId="77777777" w:rsidR="00EC74BF" w:rsidRPr="00200AD5" w:rsidRDefault="00EC74BF" w:rsidP="00D80B70">
                        <w:pPr>
                          <w:spacing w:beforeLines="0" w:before="0" w:afterLines="0" w:after="0" w:line="240" w:lineRule="auto"/>
                          <w:ind w:firstLineChars="0" w:firstLine="0"/>
                          <w:jc w:val="right"/>
                          <w:rPr>
                            <w:szCs w:val="21"/>
                          </w:rPr>
                        </w:pPr>
                        <w:r w:rsidRPr="00200AD5">
                          <w:rPr>
                            <w:rFonts w:hint="eastAsia"/>
                            <w:szCs w:val="21"/>
                          </w:rPr>
                          <w:t>新水、循环水</w:t>
                        </w:r>
                      </w:p>
                    </w:txbxContent>
                  </v:textbox>
                </v:rect>
                <v:line id="直线 4323" o:spid="_x0000_s1045" style="position:absolute;visibility:visible;mso-wrap-style:square" from="12065,2781" to="12077,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rect id="Rectangle 99" o:spid="_x0000_s1046" style="position:absolute;left:18288;top:5943;width:11430;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14:paraId="4C3B990F" w14:textId="77777777" w:rsidR="00EC74BF" w:rsidRPr="00200AD5" w:rsidRDefault="00EC74BF" w:rsidP="00D80B70">
                        <w:pPr>
                          <w:spacing w:beforeLines="0" w:before="0" w:afterLines="0" w:after="0" w:line="240" w:lineRule="auto"/>
                          <w:ind w:firstLineChars="0" w:firstLine="0"/>
                          <w:rPr>
                            <w:szCs w:val="21"/>
                          </w:rPr>
                        </w:pPr>
                        <w:r>
                          <w:rPr>
                            <w:rFonts w:hint="eastAsia"/>
                            <w:szCs w:val="21"/>
                          </w:rPr>
                          <w:t>处理后</w:t>
                        </w:r>
                        <w:r w:rsidRPr="00200AD5">
                          <w:rPr>
                            <w:rFonts w:hint="eastAsia"/>
                            <w:szCs w:val="21"/>
                          </w:rPr>
                          <w:t>进</w:t>
                        </w:r>
                        <w:r>
                          <w:rPr>
                            <w:rFonts w:hint="eastAsia"/>
                            <w:szCs w:val="21"/>
                          </w:rPr>
                          <w:t>循环池</w:t>
                        </w:r>
                      </w:p>
                    </w:txbxContent>
                  </v:textbox>
                </v:rect>
                <v:line id="直线 4325" o:spid="_x0000_s1047" style="position:absolute;visibility:visible;mso-wrap-style:square" from="16637,7289" to="18980,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">
                  <v:stroke dashstyle="dash" endarrow="block"/>
                </v:line>
                <v:rect id="矩形 4326" o:spid="_x0000_s1048" style="position:absolute;left:28575;width:1028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w:txbxContent>
                      <w:p w14:paraId="256BA6F2" w14:textId="77777777" w:rsidR="00EC74BF" w:rsidRPr="00200AD5" w:rsidRDefault="00EC74BF" w:rsidP="00D80B70">
                        <w:pPr>
                          <w:spacing w:beforeLines="0" w:before="0" w:afterLines="0" w:after="0" w:line="240" w:lineRule="auto"/>
                          <w:ind w:firstLineChars="0" w:firstLine="0"/>
                          <w:jc w:val="right"/>
                          <w:rPr>
                            <w:szCs w:val="21"/>
                          </w:rPr>
                        </w:pPr>
                        <w:r w:rsidRPr="00200AD5">
                          <w:rPr>
                            <w:rFonts w:hint="eastAsia"/>
                            <w:szCs w:val="21"/>
                          </w:rPr>
                          <w:t>新水、循环水</w:t>
                        </w:r>
                      </w:p>
                    </w:txbxContent>
                  </v:textbox>
                </v:rect>
                <v:line id="直线 4327" o:spid="_x0000_s1049" style="position:absolute;visibility:visible;mso-wrap-style:square" from="33655,2781" to="33667,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直线 4328" o:spid="_x0000_s1050" style="position:absolute;visibility:visible;mso-wrap-style:square" from="38354,7251" to="4178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">
                  <v:stroke dashstyle="dash" endarrow="block"/>
                </v:line>
                <v:rect id="矩形 4329" o:spid="_x0000_s1051" style="position:absolute;left:41783;top:4445;width:7366;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textbox>
                    <w:txbxContent>
                      <w:p w14:paraId="2DF06B3B" w14:textId="77777777" w:rsidR="00EC74BF" w:rsidRPr="00200AD5" w:rsidRDefault="00EC74BF" w:rsidP="00D80B70">
                        <w:pPr>
                          <w:spacing w:beforeLines="0" w:before="0" w:afterLines="0" w:after="0" w:line="240" w:lineRule="auto"/>
                          <w:ind w:firstLineChars="0" w:firstLine="0"/>
                          <w:rPr>
                            <w:szCs w:val="21"/>
                          </w:rPr>
                        </w:pPr>
                        <w:r w:rsidRPr="00200AD5">
                          <w:rPr>
                            <w:rFonts w:hint="eastAsia"/>
                            <w:szCs w:val="21"/>
                          </w:rPr>
                          <w:t>冷却水进</w:t>
                        </w:r>
                        <w:r>
                          <w:rPr>
                            <w:rFonts w:hint="eastAsia"/>
                            <w:szCs w:val="21"/>
                          </w:rPr>
                          <w:t>循环池</w:t>
                        </w:r>
                      </w:p>
                    </w:txbxContent>
                  </v:textbox>
                </v:rect>
                <v:line id="直线 4331" o:spid="_x0000_s1052" style="position:absolute;visibility:visible;mso-wrap-style:square" from="33769,8788" to="33782,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rect id="矩形 4335" o:spid="_x0000_s1053" style="position:absolute;left:29210;top:5772;width:914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7B4E7DB0" w14:textId="77777777" w:rsidR="00EC74BF" w:rsidRPr="00200AD5" w:rsidRDefault="00EC74BF" w:rsidP="00D80B70">
                        <w:pPr>
                          <w:spacing w:beforeLines="0" w:before="0" w:afterLines="0" w:after="0" w:line="240" w:lineRule="auto"/>
                          <w:ind w:firstLineChars="0" w:firstLine="0"/>
                          <w:jc w:val="center"/>
                          <w:rPr>
                            <w:szCs w:val="21"/>
                          </w:rPr>
                        </w:pPr>
                        <w:r>
                          <w:rPr>
                            <w:rFonts w:hint="eastAsia"/>
                            <w:szCs w:val="21"/>
                          </w:rPr>
                          <w:t>煤气站</w:t>
                        </w:r>
                      </w:p>
                    </w:txbxContent>
                  </v:textbox>
                </v:rect>
                <v:line id="直线 4325" o:spid="_x0000_s1054" style="position:absolute;flip:x y;visibility:visible;mso-wrap-style:square" from="5473,7296" to="7270,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">
                  <v:stroke dashstyle="dash" endarrow="block"/>
                </v:line>
                <w10:wrap type="topAndBottom" anchory="line"/>
              </v:group>
            </w:pict>
          </mc:Fallback>
        </mc:AlternateContent>
      </w:r>
    </w:p>
    <w:p w14:paraId="7983290C" w14:textId="4F8F6168" w:rsidR="002E323F" w:rsidRPr="000443B7" w:rsidRDefault="000443B7" w:rsidP="000443B7">
      <w:pPr>
        <w:spacing w:before="156" w:after="156" w:line="276" w:lineRule="auto"/>
        <w:ind w:firstLine="420"/>
        <w:jc w:val="center"/>
        <w:rPr>
          <w:rFonts w:cs="Times New Roman"/>
          <w:sz w:val="21"/>
          <w:szCs w:val="21"/>
        </w:rPr>
      </w:pPr>
      <w:r w:rsidRPr="000443B7">
        <w:rPr>
          <w:rFonts w:cs="Times New Roman" w:hint="eastAsia"/>
          <w:sz w:val="21"/>
          <w:szCs w:val="21"/>
        </w:rPr>
        <w:t>图</w:t>
      </w:r>
      <w:r w:rsidRPr="000443B7">
        <w:rPr>
          <w:rFonts w:cs="Times New Roman" w:hint="eastAsia"/>
          <w:sz w:val="21"/>
          <w:szCs w:val="21"/>
        </w:rPr>
        <w:t xml:space="preserve"> 1</w:t>
      </w:r>
      <w:r w:rsidRPr="000443B7">
        <w:rPr>
          <w:rFonts w:cs="Times New Roman" w:hint="eastAsia"/>
          <w:sz w:val="21"/>
          <w:szCs w:val="21"/>
        </w:rPr>
        <w:t>陶瓷砖（板）生产工艺流程与用水、排水环节</w:t>
      </w:r>
    </w:p>
    <w:p w14:paraId="37CAA739" w14:textId="27E7E65A" w:rsidR="002E323F" w:rsidRPr="000443B7" w:rsidRDefault="000443B7" w:rsidP="00D80B70">
      <w:pPr>
        <w:spacing w:before="156" w:after="156"/>
        <w:ind w:firstLine="480"/>
      </w:pPr>
      <w:r w:rsidRPr="000443B7">
        <w:rPr>
          <w:rFonts w:hint="eastAsia"/>
        </w:rPr>
        <w:t>依据</w:t>
      </w:r>
      <w:r w:rsidR="002E323F" w:rsidRPr="000443B7">
        <w:rPr>
          <w:rFonts w:hint="eastAsia"/>
        </w:rPr>
        <w:t>《工业企业取水定额编制通则》要求并结合建筑陶瓷行业目前现有的相关标准确认建筑陶瓷行业单位产品取水量为工业生产取水量，工业生产（系统）</w:t>
      </w:r>
      <w:r w:rsidR="002E323F" w:rsidRPr="000443B7">
        <w:t>分为主要生产系统、辅助生产系统和附属生产系统。</w:t>
      </w:r>
    </w:p>
    <w:p w14:paraId="747E04E7" w14:textId="77777777" w:rsidR="002E323F" w:rsidRPr="000443B7" w:rsidRDefault="002E323F" w:rsidP="00D80B70">
      <w:pPr>
        <w:spacing w:before="156" w:after="156"/>
        <w:ind w:firstLine="480"/>
      </w:pPr>
      <w:r w:rsidRPr="000443B7">
        <w:t>其中，主要生产系统包括</w:t>
      </w:r>
      <w:r w:rsidRPr="000443B7">
        <w:rPr>
          <w:rFonts w:hint="eastAsia"/>
        </w:rPr>
        <w:t>原料粗中碎、泥浆制备及处理、制粉、制釉、成型、干燥、施釉、烧成、冷加工、包装等</w:t>
      </w:r>
      <w:r w:rsidRPr="000443B7">
        <w:t>，辅助生产系统包括</w:t>
      </w:r>
      <w:r w:rsidRPr="000443B7">
        <w:rPr>
          <w:rFonts w:hint="eastAsia"/>
        </w:rPr>
        <w:t>煤气站</w:t>
      </w:r>
      <w:r w:rsidRPr="000443B7">
        <w:rPr>
          <w:rFonts w:hint="eastAsia"/>
        </w:rPr>
        <w:t>/</w:t>
      </w:r>
      <w:r w:rsidRPr="000443B7">
        <w:rPr>
          <w:rFonts w:hint="eastAsia"/>
        </w:rPr>
        <w:t>燃煤，燃煤库、变电站</w:t>
      </w:r>
      <w:r w:rsidRPr="000443B7">
        <w:rPr>
          <w:rFonts w:hint="eastAsia"/>
        </w:rPr>
        <w:t>/</w:t>
      </w:r>
      <w:r w:rsidRPr="000443B7">
        <w:rPr>
          <w:rFonts w:hint="eastAsia"/>
        </w:rPr>
        <w:t>配电室、动力车间</w:t>
      </w:r>
      <w:r w:rsidRPr="000443B7">
        <w:rPr>
          <w:rFonts w:hint="eastAsia"/>
        </w:rPr>
        <w:t>/</w:t>
      </w:r>
      <w:r w:rsidRPr="000443B7">
        <w:rPr>
          <w:rFonts w:hint="eastAsia"/>
        </w:rPr>
        <w:t>空压站、供热</w:t>
      </w:r>
      <w:r w:rsidRPr="000443B7">
        <w:rPr>
          <w:rFonts w:hint="eastAsia"/>
        </w:rPr>
        <w:t>/</w:t>
      </w:r>
      <w:r w:rsidRPr="000443B7">
        <w:rPr>
          <w:rFonts w:hint="eastAsia"/>
        </w:rPr>
        <w:t>制冷、机修、环保设施、照明、库房</w:t>
      </w:r>
      <w:r w:rsidRPr="000443B7">
        <w:t>等为主要生产系统服务的生产系统，附属生产系统包括</w:t>
      </w:r>
      <w:r w:rsidRPr="000443B7">
        <w:rPr>
          <w:rFonts w:hint="eastAsia"/>
        </w:rPr>
        <w:t>办公楼、</w:t>
      </w:r>
      <w:r w:rsidRPr="000443B7">
        <w:t>职工食堂、车间浴室、保健站</w:t>
      </w:r>
      <w:r w:rsidRPr="000443B7">
        <w:rPr>
          <w:rFonts w:hint="eastAsia"/>
        </w:rPr>
        <w:t>、</w:t>
      </w:r>
      <w:r w:rsidRPr="000443B7">
        <w:t>绿化、降尘等</w:t>
      </w:r>
      <w:r w:rsidRPr="000443B7">
        <w:rPr>
          <w:rFonts w:hint="eastAsia"/>
        </w:rPr>
        <w:t>系统。由于在实际调研中发现，部分企业其员工宿舍楼或相关居民生活设施（如学校、文化娱乐等相关设施）是在企业工厂范围内的，而部分企业该类相关设施是在工厂范围外的，还存在部分工厂厂内有展厅（可供采购商、经销商等观摩选购的区域）等相关设施，因此为了保障标准的与行业内其他标准的协调性和取水量供给范围的一致性，在标准中界定了取水量供给范围的不包括范围：不包括非工业生产单位的用水量（如销售展厅用水、基建用水、厂内居民家庭用水、和企业附属幼儿园、学校、对外营业的浴室等的用水量）和居民生活用水量。</w:t>
      </w:r>
    </w:p>
    <w:p w14:paraId="218F11E6" w14:textId="77777777" w:rsidR="002E323F" w:rsidRPr="000443B7" w:rsidRDefault="002E323F" w:rsidP="00D80B70">
      <w:pPr>
        <w:spacing w:before="156" w:after="156"/>
        <w:ind w:firstLine="480"/>
      </w:pPr>
      <w:r w:rsidRPr="000443B7">
        <w:t>通过</w:t>
      </w:r>
      <w:r w:rsidRPr="000443B7">
        <w:rPr>
          <w:rFonts w:hint="eastAsia"/>
        </w:rPr>
        <w:t>进一步</w:t>
      </w:r>
      <w:r w:rsidRPr="000443B7">
        <w:t>对</w:t>
      </w:r>
      <w:r w:rsidRPr="000443B7">
        <w:rPr>
          <w:rFonts w:hint="eastAsia"/>
        </w:rPr>
        <w:t>陶瓷砖（板）生产企业</w:t>
      </w:r>
      <w:r w:rsidRPr="000443B7">
        <w:t>用水情况进行</w:t>
      </w:r>
      <w:r w:rsidRPr="000443B7">
        <w:rPr>
          <w:rFonts w:hint="eastAsia"/>
        </w:rPr>
        <w:t>详细</w:t>
      </w:r>
      <w:r w:rsidRPr="000443B7">
        <w:t>调研，确定</w:t>
      </w:r>
      <w:r w:rsidRPr="000443B7">
        <w:rPr>
          <w:rFonts w:hint="eastAsia"/>
        </w:rPr>
        <w:t>了典型陶</w:t>
      </w:r>
      <w:r w:rsidRPr="000443B7">
        <w:rPr>
          <w:rFonts w:hint="eastAsia"/>
        </w:rPr>
        <w:lastRenderedPageBreak/>
        <w:t>瓷砖（板）生产企业各主要工段的</w:t>
      </w:r>
      <w:r w:rsidRPr="000443B7">
        <w:t>用水分布情况</w:t>
      </w:r>
      <w:r w:rsidRPr="000443B7">
        <w:rPr>
          <w:rFonts w:hint="eastAsia"/>
        </w:rPr>
        <w:t>（此消耗比例数据随企业产品结构、种类及加工深度不同略有变化）</w:t>
      </w:r>
      <w:r w:rsidRPr="000443B7">
        <w:t>，如图</w:t>
      </w:r>
      <w:r w:rsidRPr="000443B7">
        <w:t>2</w:t>
      </w:r>
      <w:r w:rsidRPr="000443B7">
        <w:t>所示：</w:t>
      </w:r>
    </w:p>
    <w:p w14:paraId="08AE6153" w14:textId="77777777" w:rsidR="002E323F" w:rsidRPr="000443B7" w:rsidRDefault="002E323F" w:rsidP="000443B7">
      <w:pPr>
        <w:keepNext/>
        <w:spacing w:before="156" w:after="156" w:line="276" w:lineRule="auto"/>
        <w:ind w:firstLine="420"/>
        <w:rPr>
          <w:rFonts w:ascii="Calibri" w:hAnsi="Calibri" w:cs="宋体"/>
          <w:sz w:val="21"/>
          <w:szCs w:val="21"/>
        </w:rPr>
      </w:pPr>
      <w:r w:rsidRPr="000443B7">
        <w:rPr>
          <w:rFonts w:ascii="Calibri" w:hAnsi="Calibri" w:cs="宋体"/>
          <w:noProof/>
          <w:sz w:val="21"/>
          <w:szCs w:val="21"/>
        </w:rPr>
        <w:drawing>
          <wp:inline distT="0" distB="0" distL="0" distR="0" wp14:anchorId="25ADCF5B" wp14:editId="2FDF96DD">
            <wp:extent cx="5274310" cy="2826385"/>
            <wp:effectExtent l="0" t="0" r="2540" b="12065"/>
            <wp:docPr id="1" name="图表 1">
              <a:extLst xmlns:a="http://schemas.openxmlformats.org/drawingml/2006/main">
                <a:ext uri="{FF2B5EF4-FFF2-40B4-BE49-F238E27FC236}">
                  <a16:creationId xmlns:a16="http://schemas.microsoft.com/office/drawing/2014/main" id="{D9975874-E6CD-4B40-98B9-FDD002C76B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D86C8B" w14:textId="77777777" w:rsidR="002E323F" w:rsidRPr="00E137DE" w:rsidRDefault="002E323F" w:rsidP="00E137DE">
      <w:pPr>
        <w:spacing w:before="156" w:after="156" w:line="276" w:lineRule="auto"/>
        <w:ind w:firstLine="420"/>
        <w:jc w:val="center"/>
        <w:rPr>
          <w:rFonts w:cs="Times New Roman"/>
          <w:sz w:val="21"/>
          <w:szCs w:val="21"/>
        </w:rPr>
      </w:pPr>
      <w:r w:rsidRPr="00E137DE">
        <w:rPr>
          <w:rFonts w:cs="Times New Roman" w:hint="eastAsia"/>
          <w:sz w:val="21"/>
          <w:szCs w:val="21"/>
        </w:rPr>
        <w:t>图</w:t>
      </w:r>
      <w:r w:rsidRPr="00E137DE">
        <w:rPr>
          <w:rFonts w:cs="Times New Roman" w:hint="eastAsia"/>
          <w:sz w:val="21"/>
          <w:szCs w:val="21"/>
        </w:rPr>
        <w:t xml:space="preserve"> </w:t>
      </w:r>
      <w:r w:rsidRPr="00E137DE">
        <w:rPr>
          <w:rFonts w:cs="Times New Roman"/>
          <w:sz w:val="21"/>
          <w:szCs w:val="21"/>
        </w:rPr>
        <w:fldChar w:fldCharType="begin"/>
      </w:r>
      <w:r w:rsidRPr="00E137DE">
        <w:rPr>
          <w:rFonts w:cs="Times New Roman"/>
          <w:sz w:val="21"/>
          <w:szCs w:val="21"/>
        </w:rPr>
        <w:instrText xml:space="preserve"> </w:instrText>
      </w:r>
      <w:r w:rsidRPr="00E137DE">
        <w:rPr>
          <w:rFonts w:cs="Times New Roman" w:hint="eastAsia"/>
          <w:sz w:val="21"/>
          <w:szCs w:val="21"/>
        </w:rPr>
        <w:instrText xml:space="preserve">SEQ </w:instrText>
      </w:r>
      <w:r w:rsidRPr="00E137DE">
        <w:rPr>
          <w:rFonts w:cs="Times New Roman" w:hint="eastAsia"/>
          <w:sz w:val="21"/>
          <w:szCs w:val="21"/>
        </w:rPr>
        <w:instrText>图</w:instrText>
      </w:r>
      <w:r w:rsidRPr="00E137DE">
        <w:rPr>
          <w:rFonts w:cs="Times New Roman" w:hint="eastAsia"/>
          <w:sz w:val="21"/>
          <w:szCs w:val="21"/>
        </w:rPr>
        <w:instrText xml:space="preserve"> \* ARABIC</w:instrText>
      </w:r>
      <w:r w:rsidRPr="00E137DE">
        <w:rPr>
          <w:rFonts w:cs="Times New Roman"/>
          <w:sz w:val="21"/>
          <w:szCs w:val="21"/>
        </w:rPr>
        <w:instrText xml:space="preserve"> </w:instrText>
      </w:r>
      <w:r w:rsidRPr="00E137DE">
        <w:rPr>
          <w:rFonts w:cs="Times New Roman"/>
          <w:sz w:val="21"/>
          <w:szCs w:val="21"/>
        </w:rPr>
        <w:fldChar w:fldCharType="separate"/>
      </w:r>
      <w:r w:rsidRPr="00E137DE">
        <w:rPr>
          <w:rFonts w:cs="Times New Roman"/>
          <w:sz w:val="21"/>
          <w:szCs w:val="21"/>
        </w:rPr>
        <w:t>2</w:t>
      </w:r>
      <w:r w:rsidRPr="00E137DE">
        <w:rPr>
          <w:rFonts w:cs="Times New Roman"/>
          <w:sz w:val="21"/>
          <w:szCs w:val="21"/>
        </w:rPr>
        <w:fldChar w:fldCharType="end"/>
      </w:r>
      <w:r w:rsidRPr="00E137DE">
        <w:rPr>
          <w:rFonts w:cs="Times New Roman"/>
          <w:sz w:val="21"/>
          <w:szCs w:val="21"/>
        </w:rPr>
        <w:t xml:space="preserve"> </w:t>
      </w:r>
      <w:r w:rsidRPr="00E137DE">
        <w:rPr>
          <w:rFonts w:cs="Times New Roman"/>
          <w:sz w:val="21"/>
          <w:szCs w:val="21"/>
        </w:rPr>
        <w:t>陶瓷砖（板）各工段新鲜水消耗比例</w:t>
      </w:r>
    </w:p>
    <w:p w14:paraId="3DEA0CE6" w14:textId="77777777" w:rsidR="002E323F" w:rsidRPr="000443B7" w:rsidRDefault="002E323F" w:rsidP="000443B7">
      <w:pPr>
        <w:spacing w:before="156" w:after="156" w:line="276" w:lineRule="auto"/>
        <w:ind w:firstLine="420"/>
        <w:rPr>
          <w:rFonts w:cs="Times New Roman"/>
          <w:sz w:val="21"/>
          <w:szCs w:val="21"/>
        </w:rPr>
      </w:pPr>
      <w:r w:rsidRPr="000443B7">
        <w:rPr>
          <w:rFonts w:cs="Times New Roman" w:hint="eastAsia"/>
          <w:sz w:val="21"/>
          <w:szCs w:val="21"/>
        </w:rPr>
        <w:t>各主要工段的生产和工艺损耗水说明如下：</w:t>
      </w:r>
    </w:p>
    <w:p w14:paraId="56FDB6FC" w14:textId="64C49C18" w:rsidR="002E323F" w:rsidRPr="00E137DE" w:rsidRDefault="002E323F" w:rsidP="00E137DE">
      <w:pPr>
        <w:spacing w:before="156" w:after="156" w:line="276" w:lineRule="auto"/>
        <w:ind w:firstLine="420"/>
        <w:jc w:val="center"/>
        <w:rPr>
          <w:rFonts w:cs="Times New Roman"/>
          <w:sz w:val="21"/>
          <w:szCs w:val="21"/>
        </w:rPr>
      </w:pPr>
      <w:r w:rsidRPr="00E137DE">
        <w:rPr>
          <w:rFonts w:cs="Times New Roman" w:hint="eastAsia"/>
          <w:sz w:val="21"/>
          <w:szCs w:val="21"/>
        </w:rPr>
        <w:t>表</w:t>
      </w:r>
      <w:r w:rsidRPr="00E137DE">
        <w:rPr>
          <w:rFonts w:cs="Times New Roman" w:hint="eastAsia"/>
          <w:sz w:val="21"/>
          <w:szCs w:val="21"/>
        </w:rPr>
        <w:t xml:space="preserve"> </w:t>
      </w:r>
      <w:r w:rsidR="000443B7" w:rsidRPr="00E137DE">
        <w:rPr>
          <w:rFonts w:cs="Times New Roman"/>
          <w:sz w:val="21"/>
          <w:szCs w:val="21"/>
        </w:rPr>
        <w:t>3</w:t>
      </w:r>
      <w:r w:rsidRPr="00E137DE">
        <w:rPr>
          <w:rFonts w:cs="Times New Roman"/>
          <w:sz w:val="21"/>
          <w:szCs w:val="21"/>
        </w:rPr>
        <w:t xml:space="preserve"> </w:t>
      </w:r>
      <w:r w:rsidRPr="00E137DE">
        <w:rPr>
          <w:rFonts w:cs="Times New Roman" w:hint="eastAsia"/>
          <w:sz w:val="21"/>
          <w:szCs w:val="21"/>
        </w:rPr>
        <w:t>各工段耗水情况</w:t>
      </w:r>
    </w:p>
    <w:tbl>
      <w:tblPr>
        <w:tblStyle w:val="23"/>
        <w:tblW w:w="0" w:type="auto"/>
        <w:jc w:val="center"/>
        <w:tblLook w:val="04A0" w:firstRow="1" w:lastRow="0" w:firstColumn="1" w:lastColumn="0" w:noHBand="0" w:noVBand="1"/>
      </w:tblPr>
      <w:tblGrid>
        <w:gridCol w:w="2193"/>
        <w:gridCol w:w="1533"/>
        <w:gridCol w:w="4570"/>
      </w:tblGrid>
      <w:tr w:rsidR="002E323F" w:rsidRPr="000443B7" w14:paraId="5DBE3063" w14:textId="77777777" w:rsidTr="002E323F">
        <w:trPr>
          <w:jc w:val="center"/>
        </w:trPr>
        <w:tc>
          <w:tcPr>
            <w:tcW w:w="2193" w:type="dxa"/>
            <w:vAlign w:val="center"/>
          </w:tcPr>
          <w:p w14:paraId="5E61BCCF" w14:textId="77777777" w:rsidR="002E323F" w:rsidRPr="000443B7" w:rsidRDefault="002E323F" w:rsidP="00D80B70">
            <w:pPr>
              <w:spacing w:before="156" w:after="156" w:line="276" w:lineRule="auto"/>
              <w:ind w:firstLineChars="0" w:firstLine="0"/>
              <w:jc w:val="center"/>
              <w:rPr>
                <w:sz w:val="21"/>
                <w:szCs w:val="21"/>
              </w:rPr>
            </w:pPr>
            <w:r w:rsidRPr="000443B7">
              <w:rPr>
                <w:sz w:val="21"/>
                <w:szCs w:val="21"/>
              </w:rPr>
              <w:t>工段</w:t>
            </w:r>
          </w:p>
        </w:tc>
        <w:tc>
          <w:tcPr>
            <w:tcW w:w="1533" w:type="dxa"/>
            <w:vAlign w:val="center"/>
          </w:tcPr>
          <w:p w14:paraId="6695342D" w14:textId="77777777" w:rsidR="002E323F" w:rsidRPr="000443B7" w:rsidRDefault="002E323F" w:rsidP="00D80B70">
            <w:pPr>
              <w:spacing w:before="156" w:after="156" w:line="276" w:lineRule="auto"/>
              <w:ind w:firstLineChars="0" w:firstLine="0"/>
              <w:jc w:val="center"/>
              <w:rPr>
                <w:sz w:val="21"/>
                <w:szCs w:val="21"/>
              </w:rPr>
            </w:pPr>
            <w:r w:rsidRPr="000443B7">
              <w:rPr>
                <w:sz w:val="21"/>
                <w:szCs w:val="21"/>
              </w:rPr>
              <w:t>新鲜水占比</w:t>
            </w:r>
          </w:p>
        </w:tc>
        <w:tc>
          <w:tcPr>
            <w:tcW w:w="4570" w:type="dxa"/>
            <w:vAlign w:val="center"/>
          </w:tcPr>
          <w:p w14:paraId="04FFA088" w14:textId="77777777" w:rsidR="002E323F" w:rsidRPr="000443B7" w:rsidRDefault="002E323F" w:rsidP="00D80B70">
            <w:pPr>
              <w:spacing w:before="156" w:after="156" w:line="276" w:lineRule="auto"/>
              <w:ind w:firstLineChars="0" w:firstLine="0"/>
              <w:jc w:val="center"/>
              <w:rPr>
                <w:sz w:val="21"/>
                <w:szCs w:val="21"/>
              </w:rPr>
            </w:pPr>
            <w:r w:rsidRPr="000443B7">
              <w:rPr>
                <w:sz w:val="21"/>
                <w:szCs w:val="21"/>
              </w:rPr>
              <w:t>用水情况简析</w:t>
            </w:r>
          </w:p>
        </w:tc>
      </w:tr>
      <w:tr w:rsidR="002E323F" w:rsidRPr="000443B7" w14:paraId="5F71EF10" w14:textId="77777777" w:rsidTr="002E323F">
        <w:trPr>
          <w:jc w:val="center"/>
        </w:trPr>
        <w:tc>
          <w:tcPr>
            <w:tcW w:w="2193" w:type="dxa"/>
            <w:vAlign w:val="center"/>
          </w:tcPr>
          <w:p w14:paraId="64531B88" w14:textId="77777777" w:rsidR="002E323F" w:rsidRPr="000443B7" w:rsidRDefault="002E323F" w:rsidP="00D80B70">
            <w:pPr>
              <w:spacing w:before="156" w:after="156" w:line="276" w:lineRule="auto"/>
              <w:ind w:firstLineChars="0" w:firstLine="0"/>
              <w:rPr>
                <w:sz w:val="21"/>
                <w:szCs w:val="21"/>
              </w:rPr>
            </w:pPr>
            <w:r w:rsidRPr="000443B7">
              <w:rPr>
                <w:color w:val="000000"/>
                <w:sz w:val="21"/>
                <w:szCs w:val="21"/>
              </w:rPr>
              <w:t>煤气站（水煤气、水煤浆制备）</w:t>
            </w:r>
          </w:p>
        </w:tc>
        <w:tc>
          <w:tcPr>
            <w:tcW w:w="1533" w:type="dxa"/>
            <w:vAlign w:val="center"/>
          </w:tcPr>
          <w:p w14:paraId="63541AE1" w14:textId="77777777" w:rsidR="002E323F" w:rsidRPr="000443B7" w:rsidRDefault="002E323F" w:rsidP="00D80B70">
            <w:pPr>
              <w:spacing w:before="156" w:after="156" w:line="276" w:lineRule="auto"/>
              <w:ind w:firstLineChars="0" w:firstLine="0"/>
              <w:jc w:val="center"/>
              <w:rPr>
                <w:sz w:val="21"/>
                <w:szCs w:val="21"/>
              </w:rPr>
            </w:pPr>
            <w:r w:rsidRPr="000443B7">
              <w:rPr>
                <w:color w:val="000000"/>
                <w:sz w:val="21"/>
                <w:szCs w:val="21"/>
              </w:rPr>
              <w:t>15%</w:t>
            </w:r>
          </w:p>
        </w:tc>
        <w:tc>
          <w:tcPr>
            <w:tcW w:w="4570" w:type="dxa"/>
            <w:vAlign w:val="center"/>
          </w:tcPr>
          <w:p w14:paraId="2C9807DA" w14:textId="77777777" w:rsidR="002E323F" w:rsidRPr="000443B7" w:rsidRDefault="002E323F" w:rsidP="00D80B70">
            <w:pPr>
              <w:spacing w:before="156" w:after="156" w:line="276" w:lineRule="auto"/>
              <w:ind w:firstLineChars="0" w:firstLine="0"/>
              <w:rPr>
                <w:sz w:val="21"/>
                <w:szCs w:val="21"/>
              </w:rPr>
            </w:pPr>
            <w:r w:rsidRPr="000443B7">
              <w:rPr>
                <w:sz w:val="21"/>
                <w:szCs w:val="21"/>
              </w:rPr>
              <w:t>其中部份产生的特殊废水全部用于自制水煤浆，用于喷雾干燥塔进行焚烧处理另外其他部份的冷却水、污水在煤气站独立处理循环再利用。</w:t>
            </w:r>
          </w:p>
        </w:tc>
      </w:tr>
      <w:tr w:rsidR="002E323F" w:rsidRPr="000443B7" w14:paraId="6A14DAAF" w14:textId="77777777" w:rsidTr="002E323F">
        <w:trPr>
          <w:jc w:val="center"/>
        </w:trPr>
        <w:tc>
          <w:tcPr>
            <w:tcW w:w="2193" w:type="dxa"/>
            <w:vAlign w:val="center"/>
          </w:tcPr>
          <w:p w14:paraId="30ED33D9" w14:textId="77777777" w:rsidR="002E323F" w:rsidRPr="000443B7" w:rsidRDefault="002E323F" w:rsidP="00D80B70">
            <w:pPr>
              <w:spacing w:before="156" w:after="156" w:line="276" w:lineRule="auto"/>
              <w:ind w:firstLineChars="0" w:firstLine="0"/>
              <w:rPr>
                <w:sz w:val="21"/>
                <w:szCs w:val="21"/>
              </w:rPr>
            </w:pPr>
            <w:r w:rsidRPr="000443B7">
              <w:rPr>
                <w:color w:val="000000"/>
                <w:sz w:val="21"/>
                <w:szCs w:val="21"/>
              </w:rPr>
              <w:t>原料车间（球磨、喷雾塔、含脱硫除尘喷淋）</w:t>
            </w:r>
          </w:p>
        </w:tc>
        <w:tc>
          <w:tcPr>
            <w:tcW w:w="1533" w:type="dxa"/>
            <w:vAlign w:val="center"/>
          </w:tcPr>
          <w:p w14:paraId="16EAC90D" w14:textId="77777777" w:rsidR="002E323F" w:rsidRPr="000443B7" w:rsidRDefault="002E323F" w:rsidP="00D80B70">
            <w:pPr>
              <w:spacing w:before="156" w:after="156" w:line="276" w:lineRule="auto"/>
              <w:ind w:firstLineChars="0" w:firstLine="0"/>
              <w:jc w:val="center"/>
              <w:rPr>
                <w:sz w:val="21"/>
                <w:szCs w:val="21"/>
              </w:rPr>
            </w:pPr>
            <w:r w:rsidRPr="000443B7">
              <w:rPr>
                <w:color w:val="000000"/>
                <w:sz w:val="21"/>
                <w:szCs w:val="21"/>
              </w:rPr>
              <w:t>57%</w:t>
            </w:r>
          </w:p>
        </w:tc>
        <w:tc>
          <w:tcPr>
            <w:tcW w:w="4570" w:type="dxa"/>
            <w:vAlign w:val="center"/>
          </w:tcPr>
          <w:p w14:paraId="482FBA8F" w14:textId="77777777" w:rsidR="002E323F" w:rsidRPr="000443B7" w:rsidRDefault="002E323F" w:rsidP="00D80B70">
            <w:pPr>
              <w:spacing w:before="156" w:after="156" w:line="276" w:lineRule="auto"/>
              <w:ind w:firstLineChars="0" w:firstLine="0"/>
              <w:rPr>
                <w:sz w:val="21"/>
                <w:szCs w:val="21"/>
              </w:rPr>
            </w:pPr>
            <w:r w:rsidRPr="000443B7">
              <w:rPr>
                <w:sz w:val="21"/>
                <w:szCs w:val="21"/>
              </w:rPr>
              <w:t>工艺加水部份不产生污水；另有球磨加工、喷雾塔洗涤、清洁、冷却、喷淋产生废水及部份雨水（适用时）经污水处理达标后回用。</w:t>
            </w:r>
          </w:p>
        </w:tc>
      </w:tr>
      <w:tr w:rsidR="002E323F" w:rsidRPr="000443B7" w14:paraId="7CC47B09" w14:textId="77777777" w:rsidTr="002E323F">
        <w:trPr>
          <w:jc w:val="center"/>
        </w:trPr>
        <w:tc>
          <w:tcPr>
            <w:tcW w:w="2193" w:type="dxa"/>
            <w:vAlign w:val="center"/>
          </w:tcPr>
          <w:p w14:paraId="3D166A81" w14:textId="77777777" w:rsidR="002E323F" w:rsidRPr="000443B7" w:rsidRDefault="002E323F" w:rsidP="00D80B70">
            <w:pPr>
              <w:spacing w:before="156" w:after="156" w:line="276" w:lineRule="auto"/>
              <w:ind w:firstLineChars="0" w:firstLine="0"/>
              <w:rPr>
                <w:sz w:val="21"/>
                <w:szCs w:val="21"/>
              </w:rPr>
            </w:pPr>
            <w:r w:rsidRPr="000443B7">
              <w:rPr>
                <w:color w:val="000000"/>
                <w:sz w:val="21"/>
                <w:szCs w:val="21"/>
              </w:rPr>
              <w:t>成形、干燥、施釉印花、烧成</w:t>
            </w:r>
          </w:p>
        </w:tc>
        <w:tc>
          <w:tcPr>
            <w:tcW w:w="1533" w:type="dxa"/>
            <w:vAlign w:val="center"/>
          </w:tcPr>
          <w:p w14:paraId="2000A52A" w14:textId="77777777" w:rsidR="002E323F" w:rsidRPr="000443B7" w:rsidRDefault="002E323F" w:rsidP="00D80B70">
            <w:pPr>
              <w:spacing w:before="156" w:after="156" w:line="276" w:lineRule="auto"/>
              <w:ind w:firstLineChars="0" w:firstLine="0"/>
              <w:jc w:val="center"/>
              <w:rPr>
                <w:sz w:val="21"/>
                <w:szCs w:val="21"/>
              </w:rPr>
            </w:pPr>
            <w:r w:rsidRPr="000443B7">
              <w:rPr>
                <w:color w:val="000000"/>
                <w:sz w:val="21"/>
                <w:szCs w:val="21"/>
              </w:rPr>
              <w:t>5%</w:t>
            </w:r>
          </w:p>
        </w:tc>
        <w:tc>
          <w:tcPr>
            <w:tcW w:w="4570" w:type="dxa"/>
            <w:vAlign w:val="center"/>
          </w:tcPr>
          <w:p w14:paraId="53CD0EFA" w14:textId="77777777" w:rsidR="002E323F" w:rsidRPr="000443B7" w:rsidRDefault="002E323F" w:rsidP="00D80B70">
            <w:pPr>
              <w:spacing w:before="156" w:after="156" w:line="276" w:lineRule="auto"/>
              <w:ind w:firstLineChars="0" w:firstLine="0"/>
              <w:rPr>
                <w:sz w:val="21"/>
                <w:szCs w:val="21"/>
              </w:rPr>
            </w:pPr>
            <w:r w:rsidRPr="000443B7">
              <w:rPr>
                <w:sz w:val="21"/>
                <w:szCs w:val="21"/>
              </w:rPr>
              <w:t>成形设备冷却水循环使用。产品生产有一部份工艺性加水不产生污水，有部分产品由于工艺要求会对砖坯进行喷水，在干燥及烧成过程中全部蒸发排空。釉线施釉、车间地面冲洗产生的废水经污水处理站处理后回用。</w:t>
            </w:r>
          </w:p>
        </w:tc>
      </w:tr>
      <w:tr w:rsidR="002E323F" w:rsidRPr="000443B7" w14:paraId="6B0BC5D1" w14:textId="77777777" w:rsidTr="002E323F">
        <w:trPr>
          <w:jc w:val="center"/>
        </w:trPr>
        <w:tc>
          <w:tcPr>
            <w:tcW w:w="2193" w:type="dxa"/>
            <w:vAlign w:val="center"/>
          </w:tcPr>
          <w:p w14:paraId="18B10FE4" w14:textId="77777777" w:rsidR="002E323F" w:rsidRPr="000443B7" w:rsidRDefault="002E323F" w:rsidP="00D80B70">
            <w:pPr>
              <w:spacing w:before="156" w:after="156" w:line="276" w:lineRule="auto"/>
              <w:ind w:firstLineChars="0" w:firstLine="0"/>
              <w:rPr>
                <w:sz w:val="21"/>
                <w:szCs w:val="21"/>
              </w:rPr>
            </w:pPr>
            <w:r w:rsidRPr="000443B7">
              <w:rPr>
                <w:color w:val="000000"/>
                <w:sz w:val="21"/>
                <w:szCs w:val="21"/>
              </w:rPr>
              <w:lastRenderedPageBreak/>
              <w:t>磨边、抛光</w:t>
            </w:r>
          </w:p>
        </w:tc>
        <w:tc>
          <w:tcPr>
            <w:tcW w:w="1533" w:type="dxa"/>
            <w:vAlign w:val="center"/>
          </w:tcPr>
          <w:p w14:paraId="5BBB6EF9" w14:textId="77777777" w:rsidR="002E323F" w:rsidRPr="000443B7" w:rsidRDefault="002E323F" w:rsidP="00D80B70">
            <w:pPr>
              <w:spacing w:before="156" w:after="156" w:line="276" w:lineRule="auto"/>
              <w:ind w:firstLineChars="0" w:firstLine="0"/>
              <w:jc w:val="center"/>
              <w:rPr>
                <w:sz w:val="21"/>
                <w:szCs w:val="21"/>
              </w:rPr>
            </w:pPr>
            <w:r w:rsidRPr="000443B7">
              <w:rPr>
                <w:color w:val="000000"/>
                <w:sz w:val="21"/>
                <w:szCs w:val="21"/>
              </w:rPr>
              <w:t>3%</w:t>
            </w:r>
          </w:p>
        </w:tc>
        <w:tc>
          <w:tcPr>
            <w:tcW w:w="4570" w:type="dxa"/>
            <w:vAlign w:val="center"/>
          </w:tcPr>
          <w:p w14:paraId="409D3BCC" w14:textId="77777777" w:rsidR="002E323F" w:rsidRPr="000443B7" w:rsidRDefault="002E323F" w:rsidP="00D80B70">
            <w:pPr>
              <w:spacing w:before="156" w:after="156" w:line="276" w:lineRule="auto"/>
              <w:ind w:firstLineChars="0" w:firstLine="0"/>
              <w:rPr>
                <w:sz w:val="21"/>
                <w:szCs w:val="21"/>
              </w:rPr>
            </w:pPr>
            <w:r w:rsidRPr="000443B7">
              <w:rPr>
                <w:sz w:val="21"/>
                <w:szCs w:val="21"/>
              </w:rPr>
              <w:t>其中有一部份被砖坯带走不产生污水，其他的包括工序洗涤的污水经污水处理站处理</w:t>
            </w:r>
            <w:r w:rsidRPr="000443B7">
              <w:rPr>
                <w:sz w:val="21"/>
                <w:szCs w:val="21"/>
              </w:rPr>
              <w:t xml:space="preserve"> </w:t>
            </w:r>
            <w:r w:rsidRPr="000443B7">
              <w:rPr>
                <w:sz w:val="21"/>
                <w:szCs w:val="21"/>
              </w:rPr>
              <w:t>后回用。</w:t>
            </w:r>
          </w:p>
        </w:tc>
      </w:tr>
      <w:tr w:rsidR="002E323F" w:rsidRPr="000443B7" w14:paraId="6FA4685A" w14:textId="77777777" w:rsidTr="002E323F">
        <w:trPr>
          <w:jc w:val="center"/>
        </w:trPr>
        <w:tc>
          <w:tcPr>
            <w:tcW w:w="2193" w:type="dxa"/>
            <w:vAlign w:val="center"/>
          </w:tcPr>
          <w:p w14:paraId="3DB0D26B" w14:textId="77777777" w:rsidR="002E323F" w:rsidRPr="000443B7" w:rsidRDefault="002E323F" w:rsidP="00D80B70">
            <w:pPr>
              <w:spacing w:before="156" w:after="156" w:line="276" w:lineRule="auto"/>
              <w:ind w:firstLineChars="0" w:firstLine="0"/>
              <w:rPr>
                <w:sz w:val="21"/>
                <w:szCs w:val="21"/>
              </w:rPr>
            </w:pPr>
            <w:r w:rsidRPr="000443B7">
              <w:rPr>
                <w:color w:val="000000"/>
                <w:sz w:val="21"/>
                <w:szCs w:val="21"/>
              </w:rPr>
              <w:t>其他（含制釉）</w:t>
            </w:r>
          </w:p>
        </w:tc>
        <w:tc>
          <w:tcPr>
            <w:tcW w:w="1533" w:type="dxa"/>
            <w:vAlign w:val="center"/>
          </w:tcPr>
          <w:p w14:paraId="43853780" w14:textId="77777777" w:rsidR="002E323F" w:rsidRPr="000443B7" w:rsidRDefault="002E323F" w:rsidP="00D80B70">
            <w:pPr>
              <w:spacing w:before="156" w:after="156" w:line="276" w:lineRule="auto"/>
              <w:ind w:firstLineChars="0" w:firstLine="0"/>
              <w:jc w:val="center"/>
              <w:rPr>
                <w:sz w:val="21"/>
                <w:szCs w:val="21"/>
              </w:rPr>
            </w:pPr>
            <w:r w:rsidRPr="000443B7">
              <w:rPr>
                <w:color w:val="000000"/>
                <w:sz w:val="21"/>
                <w:szCs w:val="21"/>
              </w:rPr>
              <w:t>8%</w:t>
            </w:r>
          </w:p>
        </w:tc>
        <w:tc>
          <w:tcPr>
            <w:tcW w:w="4570" w:type="dxa"/>
            <w:vAlign w:val="center"/>
          </w:tcPr>
          <w:p w14:paraId="68AF012A" w14:textId="77777777" w:rsidR="002E323F" w:rsidRPr="000443B7" w:rsidRDefault="002E323F" w:rsidP="00D80B70">
            <w:pPr>
              <w:spacing w:before="156" w:after="156" w:line="276" w:lineRule="auto"/>
              <w:ind w:firstLineChars="0" w:firstLine="0"/>
              <w:rPr>
                <w:sz w:val="21"/>
                <w:szCs w:val="21"/>
              </w:rPr>
            </w:pPr>
            <w:r w:rsidRPr="000443B7">
              <w:rPr>
                <w:sz w:val="21"/>
                <w:szCs w:val="21"/>
              </w:rPr>
              <w:t>技术部研发及制釉工段：其中一部份工艺性加水不产生污水，一部份汇集到污水处理站处理回用。</w:t>
            </w:r>
          </w:p>
          <w:p w14:paraId="1CCC9608" w14:textId="77777777" w:rsidR="002E323F" w:rsidRPr="000443B7" w:rsidRDefault="002E323F" w:rsidP="00D80B70">
            <w:pPr>
              <w:spacing w:before="156" w:after="156" w:line="276" w:lineRule="auto"/>
              <w:ind w:firstLineChars="0" w:firstLine="0"/>
              <w:rPr>
                <w:sz w:val="21"/>
                <w:szCs w:val="21"/>
              </w:rPr>
            </w:pPr>
            <w:r w:rsidRPr="000443B7">
              <w:rPr>
                <w:sz w:val="21"/>
                <w:szCs w:val="21"/>
              </w:rPr>
              <w:t>其他生产相关工序洗涤清洁耗用水，通过汇集到污水处理站进行处理。</w:t>
            </w:r>
          </w:p>
        </w:tc>
      </w:tr>
      <w:tr w:rsidR="002E323F" w:rsidRPr="000443B7" w14:paraId="24C0B14E" w14:textId="77777777" w:rsidTr="002E323F">
        <w:trPr>
          <w:jc w:val="center"/>
        </w:trPr>
        <w:tc>
          <w:tcPr>
            <w:tcW w:w="2193" w:type="dxa"/>
            <w:vAlign w:val="center"/>
          </w:tcPr>
          <w:p w14:paraId="11442E6C" w14:textId="77777777" w:rsidR="002E323F" w:rsidRPr="000443B7" w:rsidRDefault="002E323F" w:rsidP="00D80B70">
            <w:pPr>
              <w:spacing w:before="156" w:after="156" w:line="276" w:lineRule="auto"/>
              <w:ind w:firstLineChars="0" w:firstLine="0"/>
              <w:rPr>
                <w:sz w:val="21"/>
                <w:szCs w:val="21"/>
              </w:rPr>
            </w:pPr>
            <w:r w:rsidRPr="000443B7">
              <w:rPr>
                <w:color w:val="000000"/>
                <w:sz w:val="21"/>
                <w:szCs w:val="21"/>
              </w:rPr>
              <w:t>办公室、绿化等</w:t>
            </w:r>
          </w:p>
        </w:tc>
        <w:tc>
          <w:tcPr>
            <w:tcW w:w="1533" w:type="dxa"/>
            <w:vAlign w:val="center"/>
          </w:tcPr>
          <w:p w14:paraId="7FB5A418" w14:textId="77777777" w:rsidR="002E323F" w:rsidRPr="000443B7" w:rsidRDefault="002E323F" w:rsidP="00D80B70">
            <w:pPr>
              <w:spacing w:before="156" w:after="156" w:line="276" w:lineRule="auto"/>
              <w:ind w:firstLineChars="0" w:firstLine="0"/>
              <w:jc w:val="center"/>
              <w:rPr>
                <w:sz w:val="21"/>
                <w:szCs w:val="21"/>
              </w:rPr>
            </w:pPr>
            <w:r w:rsidRPr="000443B7">
              <w:rPr>
                <w:color w:val="000000"/>
                <w:sz w:val="21"/>
                <w:szCs w:val="21"/>
              </w:rPr>
              <w:t>12%</w:t>
            </w:r>
          </w:p>
        </w:tc>
        <w:tc>
          <w:tcPr>
            <w:tcW w:w="4570" w:type="dxa"/>
            <w:vAlign w:val="center"/>
          </w:tcPr>
          <w:p w14:paraId="76653C21" w14:textId="77777777" w:rsidR="002E323F" w:rsidRPr="000443B7" w:rsidRDefault="002E323F" w:rsidP="00D80B70">
            <w:pPr>
              <w:spacing w:before="156" w:after="156" w:line="276" w:lineRule="auto"/>
              <w:ind w:firstLineChars="0" w:firstLine="0"/>
              <w:rPr>
                <w:sz w:val="21"/>
                <w:szCs w:val="21"/>
              </w:rPr>
            </w:pPr>
            <w:r w:rsidRPr="000443B7">
              <w:rPr>
                <w:sz w:val="21"/>
                <w:szCs w:val="21"/>
              </w:rPr>
              <w:t>其中有一部份生活消耗水不产生污水，有部份绿化和冲洗地面时，被吸收和蒸发，不产生污水，其他的部份经化粪处理后达标外排或委托清运。</w:t>
            </w:r>
          </w:p>
        </w:tc>
      </w:tr>
    </w:tbl>
    <w:p w14:paraId="1EDE4A86" w14:textId="699A84FE" w:rsidR="002E323F" w:rsidRPr="000443B7" w:rsidRDefault="002E323F" w:rsidP="000443B7">
      <w:pPr>
        <w:spacing w:before="156" w:after="156" w:line="276" w:lineRule="auto"/>
        <w:ind w:firstLine="422"/>
        <w:outlineLvl w:val="5"/>
        <w:rPr>
          <w:rFonts w:cs="Times New Roman"/>
          <w:b/>
          <w:sz w:val="21"/>
          <w:szCs w:val="21"/>
        </w:rPr>
      </w:pPr>
      <w:r w:rsidRPr="000443B7">
        <w:rPr>
          <w:rFonts w:cs="Times New Roman"/>
          <w:b/>
          <w:sz w:val="21"/>
          <w:szCs w:val="21"/>
        </w:rPr>
        <w:t>2</w:t>
      </w:r>
      <w:r w:rsidRPr="000443B7">
        <w:rPr>
          <w:rFonts w:cs="Times New Roman" w:hint="eastAsia"/>
          <w:b/>
          <w:sz w:val="21"/>
          <w:szCs w:val="21"/>
        </w:rPr>
        <w:t>）建筑陶瓷生产企业</w:t>
      </w:r>
      <w:r w:rsidR="0086096A" w:rsidRPr="000443B7">
        <w:rPr>
          <w:rFonts w:cs="Times New Roman" w:hint="eastAsia"/>
          <w:b/>
          <w:sz w:val="21"/>
          <w:szCs w:val="21"/>
        </w:rPr>
        <w:t>单位产品取水量</w:t>
      </w:r>
      <w:r w:rsidRPr="000443B7">
        <w:rPr>
          <w:rFonts w:cs="Times New Roman" w:hint="eastAsia"/>
          <w:b/>
          <w:sz w:val="21"/>
          <w:szCs w:val="21"/>
        </w:rPr>
        <w:t>研究过程</w:t>
      </w:r>
    </w:p>
    <w:p w14:paraId="50DDAAFB" w14:textId="77777777" w:rsidR="002E323F" w:rsidRPr="000443B7" w:rsidRDefault="002E323F" w:rsidP="000443B7">
      <w:pPr>
        <w:spacing w:before="156" w:after="156" w:line="276" w:lineRule="auto"/>
        <w:ind w:firstLine="420"/>
        <w:jc w:val="left"/>
        <w:rPr>
          <w:rFonts w:cs="Times New Roman"/>
          <w:b/>
          <w:bCs/>
          <w:sz w:val="21"/>
          <w:szCs w:val="21"/>
        </w:rPr>
      </w:pPr>
      <w:r w:rsidRPr="000443B7">
        <w:rPr>
          <w:rFonts w:cs="Times New Roman" w:hint="eastAsia"/>
          <w:sz w:val="21"/>
          <w:szCs w:val="21"/>
        </w:rPr>
        <w:t>a</w:t>
      </w:r>
      <w:r w:rsidRPr="000443B7">
        <w:rPr>
          <w:rFonts w:cs="Times New Roman"/>
          <w:sz w:val="21"/>
          <w:szCs w:val="21"/>
        </w:rPr>
        <w:t xml:space="preserve">) </w:t>
      </w:r>
      <w:r w:rsidRPr="000443B7">
        <w:rPr>
          <w:rFonts w:cs="Times New Roman" w:hint="eastAsia"/>
          <w:b/>
          <w:bCs/>
          <w:sz w:val="21"/>
          <w:szCs w:val="21"/>
        </w:rPr>
        <w:t>各省现有取</w:t>
      </w:r>
      <w:r w:rsidRPr="000443B7">
        <w:rPr>
          <w:rFonts w:cs="Times New Roman" w:hint="eastAsia"/>
          <w:b/>
          <w:bCs/>
          <w:sz w:val="21"/>
          <w:szCs w:val="21"/>
        </w:rPr>
        <w:t>/</w:t>
      </w:r>
      <w:r w:rsidRPr="000443B7">
        <w:rPr>
          <w:rFonts w:cs="Times New Roman" w:hint="eastAsia"/>
          <w:b/>
          <w:bCs/>
          <w:sz w:val="21"/>
          <w:szCs w:val="21"/>
        </w:rPr>
        <w:t>用水标准调研与分析</w:t>
      </w:r>
    </w:p>
    <w:p w14:paraId="62F530C7" w14:textId="77777777" w:rsidR="002E323F" w:rsidRDefault="002E323F" w:rsidP="00D80B70">
      <w:pPr>
        <w:spacing w:before="156" w:after="156"/>
        <w:ind w:firstLine="480"/>
      </w:pPr>
      <w:r w:rsidRPr="000443B7">
        <w:rPr>
          <w:rFonts w:hint="eastAsia"/>
        </w:rPr>
        <w:t>编制组对我国现有</w:t>
      </w:r>
      <w:r w:rsidRPr="000443B7">
        <w:t>31</w:t>
      </w:r>
      <w:r w:rsidRPr="000443B7">
        <w:rPr>
          <w:rFonts w:hint="eastAsia"/>
        </w:rPr>
        <w:t>个省发布的行业取水</w:t>
      </w:r>
      <w:r w:rsidRPr="000443B7">
        <w:rPr>
          <w:rFonts w:hint="eastAsia"/>
        </w:rPr>
        <w:t>/</w:t>
      </w:r>
      <w:r w:rsidRPr="000443B7">
        <w:rPr>
          <w:rFonts w:hint="eastAsia"/>
        </w:rPr>
        <w:t>用水定额相关标准进行调研，其中涉及到建筑陶瓷产品取</w:t>
      </w:r>
      <w:r w:rsidRPr="000443B7">
        <w:rPr>
          <w:rFonts w:hint="eastAsia"/>
        </w:rPr>
        <w:t>/</w:t>
      </w:r>
      <w:r w:rsidRPr="000443B7">
        <w:rPr>
          <w:rFonts w:hint="eastAsia"/>
        </w:rPr>
        <w:t>用水定额的省份有</w:t>
      </w:r>
      <w:r w:rsidRPr="000443B7">
        <w:t>20</w:t>
      </w:r>
      <w:r w:rsidRPr="000443B7">
        <w:rPr>
          <w:rFonts w:hint="eastAsia"/>
        </w:rPr>
        <w:t>个，通过单位换算，对于</w:t>
      </w:r>
      <w:r w:rsidRPr="000443B7">
        <w:rPr>
          <w:rFonts w:hint="eastAsia"/>
        </w:rPr>
        <w:t>2</w:t>
      </w:r>
      <w:r w:rsidRPr="000443B7">
        <w:t>018</w:t>
      </w:r>
      <w:r w:rsidRPr="000443B7">
        <w:rPr>
          <w:rFonts w:hint="eastAsia"/>
        </w:rPr>
        <w:t>年我国的几个陶瓷砖（板）主产区的定额数据进行汇总如下：</w:t>
      </w:r>
    </w:p>
    <w:p w14:paraId="6EA6BCA6" w14:textId="3608D841" w:rsidR="00E137DE" w:rsidRPr="000443B7" w:rsidRDefault="00E137DE" w:rsidP="00E137DE">
      <w:pPr>
        <w:spacing w:before="156" w:after="156" w:line="276" w:lineRule="auto"/>
        <w:ind w:firstLine="420"/>
        <w:jc w:val="center"/>
        <w:rPr>
          <w:rFonts w:cs="Times New Roman"/>
          <w:sz w:val="21"/>
          <w:szCs w:val="21"/>
        </w:rPr>
      </w:pPr>
      <w:r>
        <w:rPr>
          <w:rFonts w:cs="Times New Roman"/>
          <w:sz w:val="21"/>
          <w:szCs w:val="21"/>
        </w:rPr>
        <w:t>表</w:t>
      </w:r>
      <w:r>
        <w:rPr>
          <w:rFonts w:cs="Times New Roman" w:hint="eastAsia"/>
          <w:sz w:val="21"/>
          <w:szCs w:val="21"/>
        </w:rPr>
        <w:t>4</w:t>
      </w:r>
      <w:r>
        <w:rPr>
          <w:rFonts w:cs="Times New Roman"/>
          <w:sz w:val="21"/>
          <w:szCs w:val="21"/>
        </w:rPr>
        <w:t xml:space="preserve"> </w:t>
      </w:r>
      <w:r w:rsidRPr="00E137DE">
        <w:rPr>
          <w:rFonts w:cs="Times New Roman" w:hint="eastAsia"/>
          <w:sz w:val="21"/>
          <w:szCs w:val="21"/>
        </w:rPr>
        <w:t>2018</w:t>
      </w:r>
      <w:r w:rsidRPr="00E137DE">
        <w:rPr>
          <w:rFonts w:cs="Times New Roman" w:hint="eastAsia"/>
          <w:sz w:val="21"/>
          <w:szCs w:val="21"/>
        </w:rPr>
        <w:t>年我国的几个陶瓷砖（板）主产区的定额数据</w:t>
      </w:r>
      <w:r>
        <w:rPr>
          <w:rFonts w:cs="Times New Roman" w:hint="eastAsia"/>
          <w:sz w:val="21"/>
          <w:szCs w:val="21"/>
        </w:rPr>
        <w:t>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2660"/>
        <w:gridCol w:w="4052"/>
      </w:tblGrid>
      <w:tr w:rsidR="002E323F" w:rsidRPr="000443B7" w14:paraId="6F1F9BE0" w14:textId="77777777" w:rsidTr="002E323F">
        <w:trPr>
          <w:trHeight w:val="324"/>
          <w:jc w:val="center"/>
        </w:trPr>
        <w:tc>
          <w:tcPr>
            <w:tcW w:w="955" w:type="pct"/>
            <w:shd w:val="clear" w:color="auto" w:fill="auto"/>
            <w:vAlign w:val="center"/>
          </w:tcPr>
          <w:p w14:paraId="735D3B13"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序号</w:t>
            </w:r>
          </w:p>
        </w:tc>
        <w:tc>
          <w:tcPr>
            <w:tcW w:w="1603" w:type="pct"/>
            <w:vAlign w:val="center"/>
          </w:tcPr>
          <w:p w14:paraId="5AB0409C"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省份</w:t>
            </w:r>
          </w:p>
        </w:tc>
        <w:tc>
          <w:tcPr>
            <w:tcW w:w="2442" w:type="pct"/>
            <w:shd w:val="clear" w:color="auto" w:fill="auto"/>
            <w:noWrap/>
            <w:vAlign w:val="center"/>
          </w:tcPr>
          <w:p w14:paraId="36AB927D"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定额值</w:t>
            </w:r>
            <w:r w:rsidRPr="000443B7">
              <w:rPr>
                <w:rFonts w:cs="Times New Roman" w:hint="eastAsia"/>
                <w:color w:val="000000"/>
                <w:kern w:val="0"/>
                <w:sz w:val="21"/>
                <w:szCs w:val="21"/>
              </w:rPr>
              <w:t>（</w:t>
            </w:r>
            <w:r w:rsidRPr="000443B7">
              <w:rPr>
                <w:rFonts w:cs="Times New Roman" w:hint="eastAsia"/>
                <w:color w:val="000000"/>
                <w:kern w:val="0"/>
                <w:sz w:val="21"/>
                <w:szCs w:val="21"/>
              </w:rPr>
              <w:t>m</w:t>
            </w:r>
            <w:r w:rsidRPr="000443B7">
              <w:rPr>
                <w:rFonts w:cs="Times New Roman"/>
                <w:color w:val="000000"/>
                <w:kern w:val="0"/>
                <w:sz w:val="21"/>
                <w:szCs w:val="21"/>
                <w:vertAlign w:val="superscript"/>
              </w:rPr>
              <w:t>3</w:t>
            </w:r>
            <w:r w:rsidRPr="000443B7">
              <w:rPr>
                <w:rFonts w:cs="Times New Roman" w:hint="eastAsia"/>
                <w:color w:val="000000"/>
                <w:kern w:val="0"/>
                <w:sz w:val="21"/>
                <w:szCs w:val="21"/>
              </w:rPr>
              <w:t>/</w:t>
            </w:r>
            <w:r w:rsidRPr="000443B7">
              <w:rPr>
                <w:rFonts w:cs="Times New Roman"/>
                <w:color w:val="000000"/>
                <w:kern w:val="0"/>
                <w:sz w:val="21"/>
                <w:szCs w:val="21"/>
              </w:rPr>
              <w:t>m</w:t>
            </w:r>
            <w:r w:rsidRPr="000443B7">
              <w:rPr>
                <w:rFonts w:cs="Times New Roman"/>
                <w:color w:val="000000"/>
                <w:kern w:val="0"/>
                <w:sz w:val="21"/>
                <w:szCs w:val="21"/>
                <w:vertAlign w:val="superscript"/>
              </w:rPr>
              <w:t>2</w:t>
            </w:r>
            <w:r w:rsidRPr="000443B7">
              <w:rPr>
                <w:rFonts w:cs="Times New Roman" w:hint="eastAsia"/>
                <w:color w:val="000000"/>
                <w:kern w:val="0"/>
                <w:sz w:val="21"/>
                <w:szCs w:val="21"/>
              </w:rPr>
              <w:t>）</w:t>
            </w:r>
          </w:p>
        </w:tc>
      </w:tr>
      <w:tr w:rsidR="002E323F" w:rsidRPr="000443B7" w14:paraId="5E38A03B" w14:textId="77777777" w:rsidTr="002E323F">
        <w:trPr>
          <w:trHeight w:val="324"/>
          <w:jc w:val="center"/>
        </w:trPr>
        <w:tc>
          <w:tcPr>
            <w:tcW w:w="955" w:type="pct"/>
            <w:shd w:val="clear" w:color="auto" w:fill="auto"/>
            <w:vAlign w:val="center"/>
            <w:hideMark/>
          </w:tcPr>
          <w:p w14:paraId="2AABD1BE"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1</w:t>
            </w:r>
          </w:p>
        </w:tc>
        <w:tc>
          <w:tcPr>
            <w:tcW w:w="1603" w:type="pct"/>
            <w:vAlign w:val="center"/>
          </w:tcPr>
          <w:p w14:paraId="1C9A391F"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广东</w:t>
            </w:r>
          </w:p>
        </w:tc>
        <w:tc>
          <w:tcPr>
            <w:tcW w:w="2442" w:type="pct"/>
            <w:shd w:val="clear" w:color="auto" w:fill="auto"/>
            <w:noWrap/>
            <w:vAlign w:val="center"/>
            <w:hideMark/>
          </w:tcPr>
          <w:p w14:paraId="638E1E98"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0.08</w:t>
            </w:r>
          </w:p>
        </w:tc>
      </w:tr>
      <w:tr w:rsidR="002E323F" w:rsidRPr="000443B7" w14:paraId="4F4C46ED" w14:textId="77777777" w:rsidTr="002E323F">
        <w:trPr>
          <w:trHeight w:val="324"/>
          <w:jc w:val="center"/>
        </w:trPr>
        <w:tc>
          <w:tcPr>
            <w:tcW w:w="955" w:type="pct"/>
            <w:shd w:val="clear" w:color="auto" w:fill="auto"/>
            <w:vAlign w:val="center"/>
            <w:hideMark/>
          </w:tcPr>
          <w:p w14:paraId="3D67F0AB"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2</w:t>
            </w:r>
          </w:p>
        </w:tc>
        <w:tc>
          <w:tcPr>
            <w:tcW w:w="1603" w:type="pct"/>
            <w:vAlign w:val="center"/>
          </w:tcPr>
          <w:p w14:paraId="5788A5EA"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福建</w:t>
            </w:r>
          </w:p>
        </w:tc>
        <w:tc>
          <w:tcPr>
            <w:tcW w:w="2442" w:type="pct"/>
            <w:shd w:val="clear" w:color="auto" w:fill="auto"/>
            <w:noWrap/>
            <w:vAlign w:val="center"/>
            <w:hideMark/>
          </w:tcPr>
          <w:p w14:paraId="3051DB06"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0.20</w:t>
            </w:r>
          </w:p>
        </w:tc>
      </w:tr>
      <w:tr w:rsidR="002E323F" w:rsidRPr="000443B7" w14:paraId="20B0F8EE" w14:textId="77777777" w:rsidTr="002E323F">
        <w:trPr>
          <w:trHeight w:val="324"/>
          <w:jc w:val="center"/>
        </w:trPr>
        <w:tc>
          <w:tcPr>
            <w:tcW w:w="955" w:type="pct"/>
            <w:shd w:val="clear" w:color="auto" w:fill="auto"/>
            <w:vAlign w:val="center"/>
            <w:hideMark/>
          </w:tcPr>
          <w:p w14:paraId="3C49D275"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3</w:t>
            </w:r>
          </w:p>
        </w:tc>
        <w:tc>
          <w:tcPr>
            <w:tcW w:w="1603" w:type="pct"/>
            <w:vAlign w:val="center"/>
          </w:tcPr>
          <w:p w14:paraId="771B9C9B"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江西</w:t>
            </w:r>
          </w:p>
        </w:tc>
        <w:tc>
          <w:tcPr>
            <w:tcW w:w="2442" w:type="pct"/>
            <w:shd w:val="clear" w:color="auto" w:fill="auto"/>
            <w:noWrap/>
            <w:vAlign w:val="center"/>
            <w:hideMark/>
          </w:tcPr>
          <w:p w14:paraId="7953D8CC"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0.10</w:t>
            </w:r>
          </w:p>
        </w:tc>
      </w:tr>
      <w:tr w:rsidR="002E323F" w:rsidRPr="000443B7" w14:paraId="7F8D0C9A" w14:textId="77777777" w:rsidTr="002E323F">
        <w:trPr>
          <w:trHeight w:val="324"/>
          <w:jc w:val="center"/>
        </w:trPr>
        <w:tc>
          <w:tcPr>
            <w:tcW w:w="955" w:type="pct"/>
            <w:shd w:val="clear" w:color="auto" w:fill="auto"/>
            <w:vAlign w:val="center"/>
            <w:hideMark/>
          </w:tcPr>
          <w:p w14:paraId="404A8ED0"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4</w:t>
            </w:r>
          </w:p>
        </w:tc>
        <w:tc>
          <w:tcPr>
            <w:tcW w:w="1603" w:type="pct"/>
            <w:vAlign w:val="center"/>
          </w:tcPr>
          <w:p w14:paraId="07559EED"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山东</w:t>
            </w:r>
          </w:p>
        </w:tc>
        <w:tc>
          <w:tcPr>
            <w:tcW w:w="2442" w:type="pct"/>
            <w:shd w:val="clear" w:color="auto" w:fill="auto"/>
            <w:noWrap/>
            <w:vAlign w:val="center"/>
            <w:hideMark/>
          </w:tcPr>
          <w:p w14:paraId="7ABEAA02"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0.29</w:t>
            </w:r>
          </w:p>
        </w:tc>
      </w:tr>
      <w:tr w:rsidR="002E323F" w:rsidRPr="000443B7" w14:paraId="490B9674" w14:textId="77777777" w:rsidTr="002E323F">
        <w:trPr>
          <w:trHeight w:val="324"/>
          <w:jc w:val="center"/>
        </w:trPr>
        <w:tc>
          <w:tcPr>
            <w:tcW w:w="955" w:type="pct"/>
            <w:shd w:val="clear" w:color="auto" w:fill="auto"/>
            <w:vAlign w:val="center"/>
            <w:hideMark/>
          </w:tcPr>
          <w:p w14:paraId="61297624"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5</w:t>
            </w:r>
          </w:p>
        </w:tc>
        <w:tc>
          <w:tcPr>
            <w:tcW w:w="1603" w:type="pct"/>
            <w:vAlign w:val="center"/>
          </w:tcPr>
          <w:p w14:paraId="0EA62935"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河南</w:t>
            </w:r>
          </w:p>
        </w:tc>
        <w:tc>
          <w:tcPr>
            <w:tcW w:w="2442" w:type="pct"/>
            <w:shd w:val="clear" w:color="auto" w:fill="auto"/>
            <w:noWrap/>
            <w:vAlign w:val="center"/>
            <w:hideMark/>
          </w:tcPr>
          <w:p w14:paraId="17879FD6" w14:textId="77777777" w:rsidR="002E323F" w:rsidRPr="000443B7" w:rsidRDefault="002E323F" w:rsidP="000443B7">
            <w:pPr>
              <w:widowControl/>
              <w:spacing w:before="156" w:after="156" w:line="276" w:lineRule="auto"/>
              <w:ind w:firstLine="420"/>
              <w:jc w:val="center"/>
              <w:rPr>
                <w:rFonts w:cs="Times New Roman"/>
                <w:color w:val="000000"/>
                <w:kern w:val="0"/>
                <w:sz w:val="21"/>
                <w:szCs w:val="21"/>
              </w:rPr>
            </w:pPr>
            <w:r w:rsidRPr="000443B7">
              <w:rPr>
                <w:rFonts w:cs="Times New Roman"/>
                <w:color w:val="000000"/>
                <w:kern w:val="0"/>
                <w:sz w:val="21"/>
                <w:szCs w:val="21"/>
              </w:rPr>
              <w:t>0.60</w:t>
            </w:r>
          </w:p>
        </w:tc>
      </w:tr>
    </w:tbl>
    <w:p w14:paraId="5C97C571" w14:textId="77777777" w:rsidR="002E323F" w:rsidRPr="000443B7" w:rsidRDefault="002E323F" w:rsidP="000443B7">
      <w:pPr>
        <w:spacing w:before="156" w:after="156" w:line="276" w:lineRule="auto"/>
        <w:ind w:firstLine="420"/>
        <w:jc w:val="left"/>
        <w:rPr>
          <w:rFonts w:cs="Times New Roman"/>
          <w:sz w:val="21"/>
          <w:szCs w:val="21"/>
        </w:rPr>
      </w:pPr>
      <w:r w:rsidRPr="000443B7">
        <w:rPr>
          <w:rFonts w:cs="Times New Roman" w:hint="eastAsia"/>
          <w:sz w:val="21"/>
          <w:szCs w:val="21"/>
        </w:rPr>
        <w:t>b</w:t>
      </w:r>
      <w:r w:rsidRPr="000443B7">
        <w:rPr>
          <w:rFonts w:cs="Times New Roman"/>
          <w:sz w:val="21"/>
          <w:szCs w:val="21"/>
        </w:rPr>
        <w:t xml:space="preserve">) </w:t>
      </w:r>
      <w:r w:rsidRPr="000443B7">
        <w:rPr>
          <w:rFonts w:cs="Times New Roman" w:hint="eastAsia"/>
          <w:b/>
          <w:bCs/>
          <w:sz w:val="21"/>
          <w:szCs w:val="21"/>
        </w:rPr>
        <w:t>现有行业相关标准调研分析</w:t>
      </w:r>
    </w:p>
    <w:p w14:paraId="457E7012" w14:textId="77777777" w:rsidR="002E323F" w:rsidRPr="000443B7" w:rsidRDefault="002E323F" w:rsidP="00D80B70">
      <w:pPr>
        <w:spacing w:before="156" w:after="156"/>
        <w:ind w:firstLine="480"/>
      </w:pPr>
      <w:r w:rsidRPr="000443B7">
        <w:rPr>
          <w:rFonts w:hint="eastAsia"/>
        </w:rPr>
        <w:t>国家于</w:t>
      </w:r>
      <w:r w:rsidRPr="000443B7">
        <w:rPr>
          <w:rFonts w:hint="eastAsia"/>
        </w:rPr>
        <w:t>2</w:t>
      </w:r>
      <w:r w:rsidRPr="000443B7">
        <w:t>017</w:t>
      </w:r>
      <w:r w:rsidRPr="000443B7">
        <w:rPr>
          <w:rFonts w:hint="eastAsia"/>
        </w:rPr>
        <w:t>年</w:t>
      </w:r>
      <w:r w:rsidRPr="000443B7">
        <w:rPr>
          <w:rFonts w:hint="eastAsia"/>
        </w:rPr>
        <w:t>5</w:t>
      </w:r>
      <w:r w:rsidRPr="000443B7">
        <w:rPr>
          <w:rFonts w:hint="eastAsia"/>
        </w:rPr>
        <w:t>月发布并实施</w:t>
      </w:r>
      <w:r w:rsidRPr="000443B7">
        <w:t xml:space="preserve">GBT 33761-2017 </w:t>
      </w:r>
      <w:r w:rsidRPr="000443B7">
        <w:rPr>
          <w:rFonts w:hint="eastAsia"/>
        </w:rPr>
        <w:t>《</w:t>
      </w:r>
      <w:r w:rsidRPr="000443B7">
        <w:t>绿色产品评价通则</w:t>
      </w:r>
      <w:r w:rsidRPr="000443B7">
        <w:rPr>
          <w:rFonts w:hint="eastAsia"/>
        </w:rPr>
        <w:t>》，该</w:t>
      </w:r>
      <w:r w:rsidRPr="000443B7">
        <w:rPr>
          <w:rFonts w:hint="eastAsia"/>
        </w:rPr>
        <w:lastRenderedPageBreak/>
        <w:t>标准中提出，设定绿色化的指标原则上单个指标要求的该类产品比例原则上不超过</w:t>
      </w:r>
      <w:r w:rsidRPr="000443B7">
        <w:rPr>
          <w:rFonts w:hint="eastAsia"/>
        </w:rPr>
        <w:t>1</w:t>
      </w:r>
      <w:r w:rsidRPr="000443B7">
        <w:t>0</w:t>
      </w:r>
      <w:r w:rsidRPr="000443B7">
        <w:rPr>
          <w:rFonts w:hint="eastAsia"/>
        </w:rPr>
        <w:t>%</w:t>
      </w:r>
      <w:r w:rsidRPr="000443B7">
        <w:rPr>
          <w:rFonts w:hint="eastAsia"/>
        </w:rPr>
        <w:t>，以体现优势与先进引领作用，具体如下图所示：</w:t>
      </w:r>
    </w:p>
    <w:p w14:paraId="1E9E2B39" w14:textId="77777777" w:rsidR="002E323F" w:rsidRPr="000443B7" w:rsidRDefault="002E323F" w:rsidP="00E137DE">
      <w:pPr>
        <w:keepNext/>
        <w:snapToGrid w:val="0"/>
        <w:spacing w:before="156" w:after="156" w:line="276" w:lineRule="auto"/>
        <w:ind w:firstLine="420"/>
        <w:rPr>
          <w:rFonts w:ascii="Calibri" w:hAnsi="Calibri" w:cs="宋体"/>
          <w:sz w:val="21"/>
          <w:szCs w:val="21"/>
        </w:rPr>
      </w:pPr>
      <w:r w:rsidRPr="000443B7">
        <w:rPr>
          <w:rFonts w:cs="Times New Roman"/>
          <w:noProof/>
          <w:sz w:val="21"/>
          <w:szCs w:val="21"/>
        </w:rPr>
        <w:drawing>
          <wp:inline distT="0" distB="0" distL="0" distR="0" wp14:anchorId="1A9C3504" wp14:editId="75AA98F1">
            <wp:extent cx="5274310" cy="971550"/>
            <wp:effectExtent l="19050" t="19050" r="21590" b="190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971550"/>
                    </a:xfrm>
                    <a:prstGeom prst="rect">
                      <a:avLst/>
                    </a:prstGeom>
                    <a:ln>
                      <a:solidFill>
                        <a:sysClr val="windowText" lastClr="000000"/>
                      </a:solidFill>
                    </a:ln>
                  </pic:spPr>
                </pic:pic>
              </a:graphicData>
            </a:graphic>
          </wp:inline>
        </w:drawing>
      </w:r>
    </w:p>
    <w:p w14:paraId="34ECE487" w14:textId="4791C6B9" w:rsidR="002E323F" w:rsidRPr="00E137DE" w:rsidRDefault="002E323F" w:rsidP="00E137DE">
      <w:pPr>
        <w:spacing w:before="156" w:after="156" w:line="276" w:lineRule="auto"/>
        <w:ind w:firstLine="420"/>
        <w:jc w:val="center"/>
        <w:rPr>
          <w:rFonts w:cs="Times New Roman"/>
          <w:sz w:val="21"/>
          <w:szCs w:val="21"/>
        </w:rPr>
      </w:pPr>
      <w:r w:rsidRPr="00E137DE">
        <w:rPr>
          <w:rFonts w:cs="Times New Roman" w:hint="eastAsia"/>
          <w:sz w:val="21"/>
          <w:szCs w:val="21"/>
        </w:rPr>
        <w:t>图</w:t>
      </w:r>
      <w:r w:rsidRPr="00E137DE">
        <w:rPr>
          <w:rFonts w:cs="Times New Roman" w:hint="eastAsia"/>
          <w:sz w:val="21"/>
          <w:szCs w:val="21"/>
        </w:rPr>
        <w:t xml:space="preserve"> </w:t>
      </w:r>
      <w:r w:rsidR="00E137DE">
        <w:rPr>
          <w:rFonts w:cs="Times New Roman"/>
          <w:sz w:val="21"/>
          <w:szCs w:val="21"/>
        </w:rPr>
        <w:t>3</w:t>
      </w:r>
      <w:r w:rsidRPr="00E137DE">
        <w:rPr>
          <w:rFonts w:cs="Times New Roman" w:hint="eastAsia"/>
          <w:sz w:val="21"/>
          <w:szCs w:val="21"/>
        </w:rPr>
        <w:t>绿色产品指标确定原则</w:t>
      </w:r>
    </w:p>
    <w:p w14:paraId="7F07D912" w14:textId="77777777" w:rsidR="002E323F" w:rsidRPr="000443B7" w:rsidRDefault="002E323F" w:rsidP="00D80B70">
      <w:pPr>
        <w:spacing w:before="156" w:after="156"/>
        <w:ind w:firstLine="480"/>
      </w:pPr>
      <w:r w:rsidRPr="000443B7">
        <w:rPr>
          <w:rFonts w:hint="eastAsia"/>
        </w:rPr>
        <w:t>同年，</w:t>
      </w:r>
      <w:r w:rsidRPr="000443B7">
        <w:t xml:space="preserve">GB/T 35610-2017 </w:t>
      </w:r>
      <w:r w:rsidRPr="000443B7">
        <w:rPr>
          <w:rFonts w:hint="eastAsia"/>
        </w:rPr>
        <w:t>《</w:t>
      </w:r>
      <w:r w:rsidRPr="000443B7">
        <w:t>绿色产品评价</w:t>
      </w:r>
      <w:r w:rsidRPr="000443B7">
        <w:t xml:space="preserve"> </w:t>
      </w:r>
      <w:r w:rsidRPr="000443B7">
        <w:t>陶瓷砖</w:t>
      </w:r>
      <w:r w:rsidRPr="000443B7">
        <w:rPr>
          <w:rFonts w:hint="eastAsia"/>
        </w:rPr>
        <w:t>（</w:t>
      </w:r>
      <w:r w:rsidRPr="000443B7">
        <w:t>板</w:t>
      </w:r>
      <w:r w:rsidRPr="000443B7">
        <w:rPr>
          <w:rFonts w:hint="eastAsia"/>
        </w:rPr>
        <w:t>）》发布，该标准在产品资源属性中，提出了对于生产使用的新鲜水的使用量限值，提出新鲜水消耗量应小于</w:t>
      </w:r>
      <w:r w:rsidRPr="000443B7">
        <w:rPr>
          <w:rFonts w:hint="eastAsia"/>
        </w:rPr>
        <w:t>3</w:t>
      </w:r>
      <w:r w:rsidRPr="000443B7">
        <w:t>0kg</w:t>
      </w:r>
      <w:r w:rsidRPr="000443B7">
        <w:rPr>
          <w:rFonts w:hint="eastAsia"/>
        </w:rPr>
        <w:t>/</w:t>
      </w:r>
      <w:r w:rsidRPr="000443B7">
        <w:t>m</w:t>
      </w:r>
      <w:r w:rsidRPr="000443B7">
        <w:rPr>
          <w:vertAlign w:val="superscript"/>
        </w:rPr>
        <w:t>2</w:t>
      </w:r>
      <w:r w:rsidRPr="000443B7">
        <w:rPr>
          <w:rFonts w:hint="eastAsia"/>
        </w:rPr>
        <w:t>。指标要求及计算公式见下图：</w:t>
      </w:r>
    </w:p>
    <w:p w14:paraId="6B1F730F" w14:textId="77777777" w:rsidR="002E323F" w:rsidRPr="000443B7" w:rsidRDefault="002E323F" w:rsidP="000443B7">
      <w:pPr>
        <w:keepNext/>
        <w:spacing w:before="156" w:after="156" w:line="276" w:lineRule="auto"/>
        <w:ind w:firstLine="420"/>
        <w:rPr>
          <w:rFonts w:ascii="Calibri" w:hAnsi="Calibri" w:cs="宋体"/>
          <w:sz w:val="21"/>
          <w:szCs w:val="21"/>
        </w:rPr>
      </w:pPr>
      <w:r w:rsidRPr="000443B7">
        <w:rPr>
          <w:rFonts w:cs="Times New Roman"/>
          <w:noProof/>
          <w:sz w:val="21"/>
          <w:szCs w:val="21"/>
        </w:rPr>
        <w:drawing>
          <wp:inline distT="0" distB="0" distL="0" distR="0" wp14:anchorId="2CBA4220" wp14:editId="008780BF">
            <wp:extent cx="5274310" cy="1761490"/>
            <wp:effectExtent l="19050" t="19050" r="21590"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1761490"/>
                    </a:xfrm>
                    <a:prstGeom prst="rect">
                      <a:avLst/>
                    </a:prstGeom>
                    <a:ln>
                      <a:solidFill>
                        <a:sysClr val="windowText" lastClr="000000"/>
                      </a:solidFill>
                    </a:ln>
                  </pic:spPr>
                </pic:pic>
              </a:graphicData>
            </a:graphic>
          </wp:inline>
        </w:drawing>
      </w:r>
    </w:p>
    <w:p w14:paraId="308DF977" w14:textId="0D4C4937" w:rsidR="002E323F" w:rsidRPr="00E137DE" w:rsidRDefault="002E323F" w:rsidP="00E137DE">
      <w:pPr>
        <w:spacing w:before="156" w:after="156" w:line="276" w:lineRule="auto"/>
        <w:ind w:firstLine="420"/>
        <w:jc w:val="center"/>
        <w:rPr>
          <w:rFonts w:cs="Times New Roman"/>
          <w:sz w:val="21"/>
          <w:szCs w:val="21"/>
        </w:rPr>
      </w:pPr>
      <w:r w:rsidRPr="00E137DE">
        <w:rPr>
          <w:rFonts w:cs="Times New Roman" w:hint="eastAsia"/>
          <w:sz w:val="21"/>
          <w:szCs w:val="21"/>
        </w:rPr>
        <w:t>图</w:t>
      </w:r>
      <w:r w:rsidRPr="00E137DE">
        <w:rPr>
          <w:rFonts w:cs="Times New Roman" w:hint="eastAsia"/>
          <w:sz w:val="21"/>
          <w:szCs w:val="21"/>
        </w:rPr>
        <w:t xml:space="preserve"> </w:t>
      </w:r>
      <w:r w:rsidR="00E137DE">
        <w:rPr>
          <w:rFonts w:cs="Times New Roman"/>
          <w:sz w:val="21"/>
          <w:szCs w:val="21"/>
        </w:rPr>
        <w:t xml:space="preserve">4 </w:t>
      </w:r>
      <w:r w:rsidRPr="00E137DE">
        <w:rPr>
          <w:rFonts w:cs="Times New Roman"/>
          <w:sz w:val="21"/>
          <w:szCs w:val="21"/>
        </w:rPr>
        <w:t xml:space="preserve"> GB/T 35610-2017</w:t>
      </w:r>
      <w:r w:rsidRPr="00E137DE">
        <w:rPr>
          <w:rFonts w:cs="Times New Roman" w:hint="eastAsia"/>
          <w:sz w:val="21"/>
          <w:szCs w:val="21"/>
        </w:rPr>
        <w:t>中单位产品新鲜水消耗量指标</w:t>
      </w:r>
    </w:p>
    <w:p w14:paraId="51A81D2D" w14:textId="77777777" w:rsidR="002E323F" w:rsidRPr="000443B7" w:rsidRDefault="002E323F" w:rsidP="000443B7">
      <w:pPr>
        <w:keepNext/>
        <w:spacing w:before="156" w:after="156" w:line="276" w:lineRule="auto"/>
        <w:ind w:firstLine="420"/>
        <w:rPr>
          <w:rFonts w:ascii="Calibri" w:hAnsi="Calibri" w:cs="宋体"/>
          <w:sz w:val="21"/>
          <w:szCs w:val="21"/>
        </w:rPr>
      </w:pPr>
      <w:r w:rsidRPr="000443B7">
        <w:rPr>
          <w:rFonts w:cs="Times New Roman"/>
          <w:noProof/>
          <w:sz w:val="21"/>
          <w:szCs w:val="21"/>
        </w:rPr>
        <w:drawing>
          <wp:inline distT="0" distB="0" distL="0" distR="0" wp14:anchorId="6962DEEC" wp14:editId="110F0524">
            <wp:extent cx="5274310" cy="1578610"/>
            <wp:effectExtent l="19050" t="19050" r="21590" b="215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1578610"/>
                    </a:xfrm>
                    <a:prstGeom prst="rect">
                      <a:avLst/>
                    </a:prstGeom>
                    <a:ln>
                      <a:solidFill>
                        <a:sysClr val="windowText" lastClr="000000"/>
                      </a:solidFill>
                    </a:ln>
                  </pic:spPr>
                </pic:pic>
              </a:graphicData>
            </a:graphic>
          </wp:inline>
        </w:drawing>
      </w:r>
    </w:p>
    <w:p w14:paraId="3974241C" w14:textId="45646E08" w:rsidR="002E323F" w:rsidRPr="00E137DE" w:rsidRDefault="002E323F" w:rsidP="00E137DE">
      <w:pPr>
        <w:spacing w:before="156" w:after="156" w:line="276" w:lineRule="auto"/>
        <w:ind w:firstLine="420"/>
        <w:jc w:val="center"/>
        <w:rPr>
          <w:rFonts w:cs="Times New Roman"/>
          <w:sz w:val="21"/>
          <w:szCs w:val="21"/>
        </w:rPr>
      </w:pPr>
      <w:r w:rsidRPr="00E137DE">
        <w:rPr>
          <w:rFonts w:cs="Times New Roman" w:hint="eastAsia"/>
          <w:sz w:val="21"/>
          <w:szCs w:val="21"/>
        </w:rPr>
        <w:t>图</w:t>
      </w:r>
      <w:r w:rsidRPr="00E137DE">
        <w:rPr>
          <w:rFonts w:cs="Times New Roman" w:hint="eastAsia"/>
          <w:sz w:val="21"/>
          <w:szCs w:val="21"/>
        </w:rPr>
        <w:t xml:space="preserve"> </w:t>
      </w:r>
      <w:r w:rsidR="00E137DE">
        <w:rPr>
          <w:rFonts w:cs="Times New Roman"/>
          <w:sz w:val="21"/>
          <w:szCs w:val="21"/>
        </w:rPr>
        <w:t>5</w:t>
      </w:r>
      <w:r w:rsidRPr="00E137DE">
        <w:rPr>
          <w:rFonts w:cs="Times New Roman"/>
          <w:sz w:val="21"/>
          <w:szCs w:val="21"/>
        </w:rPr>
        <w:t xml:space="preserve"> </w:t>
      </w:r>
      <w:r w:rsidRPr="00E137DE">
        <w:rPr>
          <w:rFonts w:cs="Times New Roman" w:hint="eastAsia"/>
          <w:sz w:val="21"/>
          <w:szCs w:val="21"/>
        </w:rPr>
        <w:t>单位产品新鲜水消耗量计算公式</w:t>
      </w:r>
    </w:p>
    <w:p w14:paraId="379A1B11" w14:textId="77777777" w:rsidR="002E323F" w:rsidRPr="000443B7" w:rsidRDefault="002E323F" w:rsidP="000443B7">
      <w:pPr>
        <w:spacing w:before="156" w:after="156" w:line="276" w:lineRule="auto"/>
        <w:ind w:firstLine="422"/>
        <w:jc w:val="left"/>
        <w:rPr>
          <w:rFonts w:cs="Times New Roman"/>
          <w:b/>
          <w:bCs/>
          <w:sz w:val="21"/>
          <w:szCs w:val="21"/>
        </w:rPr>
      </w:pPr>
      <w:r w:rsidRPr="000443B7">
        <w:rPr>
          <w:rFonts w:cs="Times New Roman" w:hint="eastAsia"/>
          <w:b/>
          <w:bCs/>
          <w:sz w:val="21"/>
          <w:szCs w:val="21"/>
        </w:rPr>
        <w:t>c)</w:t>
      </w:r>
      <w:r w:rsidRPr="000443B7">
        <w:rPr>
          <w:rFonts w:cs="Times New Roman"/>
          <w:b/>
          <w:bCs/>
          <w:sz w:val="21"/>
          <w:szCs w:val="21"/>
        </w:rPr>
        <w:t xml:space="preserve"> </w:t>
      </w:r>
      <w:r w:rsidRPr="000443B7">
        <w:rPr>
          <w:rFonts w:cs="Times New Roman" w:hint="eastAsia"/>
          <w:b/>
          <w:bCs/>
          <w:sz w:val="21"/>
          <w:szCs w:val="21"/>
        </w:rPr>
        <w:t>企业调研与样本收集</w:t>
      </w:r>
    </w:p>
    <w:p w14:paraId="2E0D2D4C" w14:textId="4B5B68C8" w:rsidR="002E323F" w:rsidRPr="000443B7" w:rsidRDefault="002E323F" w:rsidP="00D80B70">
      <w:pPr>
        <w:spacing w:before="156" w:after="156"/>
        <w:ind w:firstLine="480"/>
      </w:pPr>
      <w:r w:rsidRPr="000443B7">
        <w:rPr>
          <w:rFonts w:hint="eastAsia"/>
        </w:rPr>
        <w:t>标准编制组共调研收集到近</w:t>
      </w:r>
      <w:r w:rsidRPr="000443B7">
        <w:t>50</w:t>
      </w:r>
      <w:r w:rsidRPr="000443B7">
        <w:rPr>
          <w:rFonts w:hint="eastAsia"/>
        </w:rPr>
        <w:t>家规模</w:t>
      </w:r>
      <w:r w:rsidR="00A20731" w:rsidRPr="000443B7">
        <w:rPr>
          <w:rFonts w:hint="eastAsia"/>
        </w:rPr>
        <w:t>以上</w:t>
      </w:r>
      <w:r w:rsidRPr="000443B7">
        <w:rPr>
          <w:rFonts w:hint="eastAsia"/>
        </w:rPr>
        <w:t>陶瓷砖（板）生产企业数据调研</w:t>
      </w:r>
      <w:r w:rsidR="00A20731" w:rsidRPr="000443B7">
        <w:rPr>
          <w:rFonts w:hint="eastAsia"/>
        </w:rPr>
        <w:lastRenderedPageBreak/>
        <w:t>反馈表</w:t>
      </w:r>
      <w:r w:rsidRPr="000443B7">
        <w:rPr>
          <w:rFonts w:hint="eastAsia"/>
        </w:rPr>
        <w:t>，调研样本覆盖广东、福建、江西等多个陶瓷砖（板）主产区，调研产量约为</w:t>
      </w:r>
      <w:r w:rsidRPr="000443B7">
        <w:rPr>
          <w:rFonts w:hint="eastAsia"/>
        </w:rPr>
        <w:t>6</w:t>
      </w:r>
      <w:r w:rsidRPr="000443B7">
        <w:t>.5</w:t>
      </w:r>
      <w:r w:rsidRPr="000443B7">
        <w:rPr>
          <w:rFonts w:hint="eastAsia"/>
        </w:rPr>
        <w:t>亿平方米，对企业单位产品取水量进行排序，数据如下图所示：</w:t>
      </w:r>
    </w:p>
    <w:p w14:paraId="4A8F9972" w14:textId="77777777" w:rsidR="002E323F" w:rsidRPr="000443B7" w:rsidRDefault="002E323F" w:rsidP="000443B7">
      <w:pPr>
        <w:keepNext/>
        <w:spacing w:before="156" w:after="156" w:line="276" w:lineRule="auto"/>
        <w:ind w:rightChars="160" w:right="384" w:firstLine="420"/>
        <w:jc w:val="center"/>
        <w:rPr>
          <w:rFonts w:ascii="Calibri" w:hAnsi="Calibri" w:cs="宋体"/>
          <w:sz w:val="21"/>
          <w:szCs w:val="21"/>
        </w:rPr>
      </w:pPr>
      <w:r w:rsidRPr="000443B7">
        <w:rPr>
          <w:rFonts w:ascii="Calibri" w:hAnsi="Calibri" w:cs="宋体"/>
          <w:noProof/>
          <w:sz w:val="21"/>
          <w:szCs w:val="21"/>
        </w:rPr>
        <w:drawing>
          <wp:inline distT="0" distB="0" distL="0" distR="0" wp14:anchorId="0844E942" wp14:editId="65527B86">
            <wp:extent cx="5400000" cy="2228215"/>
            <wp:effectExtent l="0" t="0" r="10795" b="635"/>
            <wp:docPr id="2" name="图表 2">
              <a:extLst xmlns:a="http://schemas.openxmlformats.org/drawingml/2006/main">
                <a:ext uri="{FF2B5EF4-FFF2-40B4-BE49-F238E27FC236}">
                  <a16:creationId xmlns:a16="http://schemas.microsoft.com/office/drawing/2014/main" id="{A8FD91AF-216F-43BC-9183-0EA09C48D0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FE8648" w14:textId="38EE019E" w:rsidR="002E323F" w:rsidRPr="00E137DE" w:rsidRDefault="002E323F" w:rsidP="00E137DE">
      <w:pPr>
        <w:spacing w:before="156" w:after="156" w:line="276" w:lineRule="auto"/>
        <w:ind w:firstLine="420"/>
        <w:jc w:val="center"/>
        <w:rPr>
          <w:rFonts w:cs="Times New Roman"/>
          <w:sz w:val="21"/>
          <w:szCs w:val="21"/>
        </w:rPr>
      </w:pPr>
      <w:r w:rsidRPr="00E137DE">
        <w:rPr>
          <w:rFonts w:cs="Times New Roman" w:hint="eastAsia"/>
          <w:sz w:val="21"/>
          <w:szCs w:val="21"/>
        </w:rPr>
        <w:t>图</w:t>
      </w:r>
      <w:r w:rsidR="00E137DE">
        <w:rPr>
          <w:rFonts w:cs="Times New Roman"/>
          <w:sz w:val="21"/>
          <w:szCs w:val="21"/>
        </w:rPr>
        <w:t>6</w:t>
      </w:r>
      <w:r w:rsidRPr="00E137DE">
        <w:rPr>
          <w:rFonts w:cs="Times New Roman"/>
          <w:sz w:val="21"/>
          <w:szCs w:val="21"/>
        </w:rPr>
        <w:t xml:space="preserve"> </w:t>
      </w:r>
      <w:r w:rsidRPr="00E137DE">
        <w:rPr>
          <w:rFonts w:cs="Times New Roman" w:hint="eastAsia"/>
          <w:sz w:val="21"/>
          <w:szCs w:val="21"/>
        </w:rPr>
        <w:t>调研样本单位产品取水量</w:t>
      </w:r>
    </w:p>
    <w:p w14:paraId="1C721FCC" w14:textId="77777777" w:rsidR="002E323F" w:rsidRPr="000443B7" w:rsidRDefault="002E323F" w:rsidP="000443B7">
      <w:pPr>
        <w:spacing w:before="156" w:after="156" w:line="276" w:lineRule="auto"/>
        <w:ind w:firstLine="420"/>
        <w:rPr>
          <w:rFonts w:ascii="Calibri" w:hAnsi="Calibri" w:cs="宋体"/>
          <w:sz w:val="21"/>
          <w:szCs w:val="21"/>
        </w:rPr>
      </w:pPr>
      <w:r w:rsidRPr="000443B7">
        <w:rPr>
          <w:rFonts w:cs="Times New Roman" w:hint="eastAsia"/>
          <w:sz w:val="21"/>
          <w:szCs w:val="21"/>
        </w:rPr>
        <w:t>注：第</w:t>
      </w:r>
      <w:r w:rsidRPr="000443B7">
        <w:rPr>
          <w:rFonts w:cs="Times New Roman" w:hint="eastAsia"/>
          <w:sz w:val="21"/>
          <w:szCs w:val="21"/>
        </w:rPr>
        <w:t>5</w:t>
      </w:r>
      <w:r w:rsidRPr="000443B7">
        <w:rPr>
          <w:rFonts w:cs="Times New Roman"/>
          <w:sz w:val="21"/>
          <w:szCs w:val="21"/>
        </w:rPr>
        <w:t>0</w:t>
      </w:r>
      <w:r w:rsidRPr="000443B7">
        <w:rPr>
          <w:rFonts w:cs="Times New Roman" w:hint="eastAsia"/>
          <w:sz w:val="21"/>
          <w:szCs w:val="21"/>
        </w:rPr>
        <w:t>#</w:t>
      </w:r>
      <w:r w:rsidRPr="000443B7">
        <w:rPr>
          <w:rFonts w:cs="Times New Roman" w:hint="eastAsia"/>
          <w:sz w:val="21"/>
          <w:szCs w:val="21"/>
        </w:rPr>
        <w:t>企业为河南省企业，虽然数值偏高，但满足当地取水限额值。</w:t>
      </w:r>
    </w:p>
    <w:p w14:paraId="613A8BF5" w14:textId="6DE51948" w:rsidR="002E323F" w:rsidRPr="000443B7" w:rsidRDefault="002E323F" w:rsidP="000443B7">
      <w:pPr>
        <w:spacing w:before="156" w:after="156" w:line="276" w:lineRule="auto"/>
        <w:ind w:firstLine="422"/>
        <w:jc w:val="left"/>
        <w:rPr>
          <w:rFonts w:cs="Times New Roman"/>
          <w:b/>
          <w:bCs/>
          <w:sz w:val="21"/>
          <w:szCs w:val="21"/>
        </w:rPr>
      </w:pPr>
      <w:r w:rsidRPr="000443B7">
        <w:rPr>
          <w:rFonts w:cs="Times New Roman"/>
          <w:b/>
          <w:bCs/>
          <w:sz w:val="21"/>
          <w:szCs w:val="21"/>
        </w:rPr>
        <w:t xml:space="preserve">d) </w:t>
      </w:r>
      <w:r w:rsidR="0030473D" w:rsidRPr="000443B7">
        <w:rPr>
          <w:rFonts w:cs="Times New Roman" w:hint="eastAsia"/>
          <w:b/>
          <w:bCs/>
          <w:sz w:val="21"/>
          <w:szCs w:val="21"/>
        </w:rPr>
        <w:t>单位产品取水量</w:t>
      </w:r>
      <w:r w:rsidR="00E92B23" w:rsidRPr="000443B7">
        <w:rPr>
          <w:rFonts w:cs="Times New Roman" w:hint="eastAsia"/>
          <w:b/>
          <w:bCs/>
          <w:sz w:val="21"/>
          <w:szCs w:val="21"/>
        </w:rPr>
        <w:t>先进值及行业平均值</w:t>
      </w:r>
      <w:r w:rsidRPr="000443B7">
        <w:rPr>
          <w:rFonts w:cs="Times New Roman" w:hint="eastAsia"/>
          <w:b/>
          <w:bCs/>
          <w:sz w:val="21"/>
          <w:szCs w:val="21"/>
        </w:rPr>
        <w:t>确定</w:t>
      </w:r>
    </w:p>
    <w:p w14:paraId="1E18255A" w14:textId="77777777" w:rsidR="002E323F" w:rsidRPr="000443B7" w:rsidRDefault="002E323F" w:rsidP="00D80B70">
      <w:pPr>
        <w:spacing w:before="156" w:after="156"/>
        <w:ind w:firstLine="480"/>
      </w:pPr>
      <w:r w:rsidRPr="000443B7">
        <w:rPr>
          <w:rFonts w:hint="eastAsia"/>
        </w:rPr>
        <w:t>编制组选择参照</w:t>
      </w:r>
      <w:r w:rsidRPr="000443B7">
        <w:rPr>
          <w:rFonts w:hint="eastAsia"/>
        </w:rPr>
        <w:t>GB/</w:t>
      </w:r>
      <w:r w:rsidRPr="000443B7">
        <w:t>T 18820-2011</w:t>
      </w:r>
      <w:r w:rsidRPr="000443B7">
        <w:rPr>
          <w:rFonts w:hint="eastAsia"/>
        </w:rPr>
        <w:t>《工业企业产品取水定额编制通则》附录</w:t>
      </w:r>
      <w:r w:rsidRPr="000443B7">
        <w:rPr>
          <w:rFonts w:hint="eastAsia"/>
        </w:rPr>
        <w:t>A</w:t>
      </w:r>
      <w:r w:rsidRPr="000443B7">
        <w:rPr>
          <w:rFonts w:hint="eastAsia"/>
        </w:rPr>
        <w:t>（资料性附录）中</w:t>
      </w:r>
      <w:r w:rsidRPr="000443B7">
        <w:rPr>
          <w:rFonts w:hint="eastAsia"/>
        </w:rPr>
        <w:t>A.</w:t>
      </w:r>
      <w:r w:rsidRPr="000443B7">
        <w:t>2</w:t>
      </w:r>
      <w:r w:rsidRPr="000443B7">
        <w:rPr>
          <w:rFonts w:hint="eastAsia"/>
        </w:rPr>
        <w:t>.</w:t>
      </w:r>
      <w:r w:rsidRPr="000443B7">
        <w:t>3</w:t>
      </w:r>
      <w:r w:rsidRPr="000443B7">
        <w:rPr>
          <w:rFonts w:hint="eastAsia"/>
        </w:rPr>
        <w:t>定额指标的估算方法—平均先进法作为取水定额先进值的确定方法。</w:t>
      </w:r>
    </w:p>
    <w:p w14:paraId="1F5D9E07" w14:textId="2BA0EBFE" w:rsidR="002E323F" w:rsidRPr="000443B7" w:rsidRDefault="00EC3306" w:rsidP="00D80B70">
      <w:pPr>
        <w:spacing w:before="156" w:after="156"/>
        <w:ind w:firstLine="480"/>
      </w:pPr>
      <w:r w:rsidRPr="000443B7">
        <w:rPr>
          <w:rFonts w:hint="eastAsia"/>
        </w:rPr>
        <w:t>再</w:t>
      </w:r>
      <w:r w:rsidR="002E323F" w:rsidRPr="000443B7">
        <w:rPr>
          <w:rFonts w:hint="eastAsia"/>
        </w:rPr>
        <w:t>对异常数据进行剔除后，对数据分析，根据产量和取水量进行加权平均可得，有效样本的平均值为</w:t>
      </w:r>
      <w:r w:rsidR="002E323F" w:rsidRPr="000443B7">
        <w:rPr>
          <w:rFonts w:hint="eastAsia"/>
        </w:rPr>
        <w:t>0</w:t>
      </w:r>
      <w:r w:rsidR="002E323F" w:rsidRPr="000443B7">
        <w:t xml:space="preserve">.055 </w:t>
      </w:r>
      <w:r w:rsidR="002E323F" w:rsidRPr="000443B7">
        <w:rPr>
          <w:rFonts w:hint="eastAsia"/>
        </w:rPr>
        <w:t>m</w:t>
      </w:r>
      <w:r w:rsidR="002E323F" w:rsidRPr="000443B7">
        <w:rPr>
          <w:vertAlign w:val="superscript"/>
        </w:rPr>
        <w:t>3</w:t>
      </w:r>
      <w:r w:rsidR="002E323F" w:rsidRPr="000443B7">
        <w:rPr>
          <w:rFonts w:hint="eastAsia"/>
        </w:rPr>
        <w:t>/</w:t>
      </w:r>
      <w:r w:rsidR="002E323F" w:rsidRPr="000443B7">
        <w:t>m</w:t>
      </w:r>
      <w:r w:rsidR="002E323F" w:rsidRPr="000443B7">
        <w:rPr>
          <w:vertAlign w:val="superscript"/>
        </w:rPr>
        <w:t>2</w:t>
      </w:r>
      <w:r w:rsidR="002E323F" w:rsidRPr="000443B7">
        <w:rPr>
          <w:rFonts w:hint="eastAsia"/>
        </w:rPr>
        <w:t>，有效样本的二次平均值约为</w:t>
      </w:r>
      <w:r w:rsidR="002E323F" w:rsidRPr="000443B7">
        <w:rPr>
          <w:rFonts w:hint="eastAsia"/>
        </w:rPr>
        <w:t>0</w:t>
      </w:r>
      <w:r w:rsidR="002E323F" w:rsidRPr="000443B7">
        <w:t>.029</w:t>
      </w:r>
      <w:r w:rsidR="002E323F" w:rsidRPr="000443B7">
        <w:rPr>
          <w:rFonts w:hint="eastAsia"/>
        </w:rPr>
        <w:t xml:space="preserve"> m</w:t>
      </w:r>
      <w:r w:rsidR="002E323F" w:rsidRPr="000443B7">
        <w:rPr>
          <w:vertAlign w:val="superscript"/>
        </w:rPr>
        <w:t>3</w:t>
      </w:r>
      <w:r w:rsidR="002E323F" w:rsidRPr="000443B7">
        <w:rPr>
          <w:rFonts w:hint="eastAsia"/>
        </w:rPr>
        <w:t>/</w:t>
      </w:r>
      <w:r w:rsidR="002E323F" w:rsidRPr="000443B7">
        <w:t>m</w:t>
      </w:r>
      <w:r w:rsidR="002E323F" w:rsidRPr="000443B7">
        <w:rPr>
          <w:vertAlign w:val="superscript"/>
        </w:rPr>
        <w:t>2</w:t>
      </w:r>
      <w:r w:rsidR="002E323F" w:rsidRPr="000443B7">
        <w:rPr>
          <w:rFonts w:hint="eastAsia"/>
        </w:rPr>
        <w:t>。考虑到现行标准的协调性，将陶瓷砖（板）产品的先进值确定为</w:t>
      </w:r>
      <w:r w:rsidR="002E323F" w:rsidRPr="000443B7">
        <w:rPr>
          <w:rFonts w:hint="eastAsia"/>
        </w:rPr>
        <w:t>0</w:t>
      </w:r>
      <w:r w:rsidR="002E323F" w:rsidRPr="000443B7">
        <w:t>.03</w:t>
      </w:r>
      <w:r w:rsidR="002E323F" w:rsidRPr="000443B7">
        <w:rPr>
          <w:rFonts w:hint="eastAsia"/>
        </w:rPr>
        <w:t xml:space="preserve"> m</w:t>
      </w:r>
      <w:r w:rsidR="002E323F" w:rsidRPr="000443B7">
        <w:rPr>
          <w:vertAlign w:val="superscript"/>
        </w:rPr>
        <w:t>3</w:t>
      </w:r>
      <w:r w:rsidR="002E323F" w:rsidRPr="000443B7">
        <w:rPr>
          <w:rFonts w:hint="eastAsia"/>
        </w:rPr>
        <w:t>/</w:t>
      </w:r>
      <w:r w:rsidR="002E323F" w:rsidRPr="000443B7">
        <w:t>m</w:t>
      </w:r>
      <w:r w:rsidR="002E323F" w:rsidRPr="000443B7">
        <w:rPr>
          <w:vertAlign w:val="superscript"/>
        </w:rPr>
        <w:t>2</w:t>
      </w:r>
      <w:r w:rsidR="002E323F" w:rsidRPr="000443B7">
        <w:rPr>
          <w:rFonts w:hint="eastAsia"/>
        </w:rPr>
        <w:t>。</w:t>
      </w:r>
    </w:p>
    <w:p w14:paraId="65842C16" w14:textId="0E2A7CEF" w:rsidR="002E323F" w:rsidRPr="00EC74BF" w:rsidRDefault="002E323F" w:rsidP="00D80B70">
      <w:pPr>
        <w:spacing w:before="156" w:after="156"/>
        <w:ind w:firstLine="480"/>
        <w:rPr>
          <w:color w:val="000000" w:themeColor="text1"/>
        </w:rPr>
      </w:pPr>
      <w:r w:rsidRPr="00EC74BF">
        <w:rPr>
          <w:rFonts w:hint="eastAsia"/>
          <w:color w:val="000000" w:themeColor="text1"/>
        </w:rPr>
        <w:t>根据</w:t>
      </w:r>
      <w:r w:rsidR="00A20731" w:rsidRPr="00EC74BF">
        <w:rPr>
          <w:rFonts w:hint="eastAsia"/>
          <w:color w:val="000000" w:themeColor="text1"/>
        </w:rPr>
        <w:t>调研数据，并结合现有各省取水定额值，编制组选择建陶瓷砖（板）产品单位产品取水量行业先进值</w:t>
      </w:r>
      <w:r w:rsidRPr="00EC74BF">
        <w:rPr>
          <w:rFonts w:hint="eastAsia"/>
          <w:color w:val="000000" w:themeColor="text1"/>
        </w:rPr>
        <w:t>为</w:t>
      </w:r>
      <w:r w:rsidRPr="00EC74BF">
        <w:rPr>
          <w:rFonts w:hint="eastAsia"/>
          <w:color w:val="000000" w:themeColor="text1"/>
        </w:rPr>
        <w:t>0</w:t>
      </w:r>
      <w:r w:rsidR="00A20731" w:rsidRPr="00EC74BF">
        <w:rPr>
          <w:color w:val="000000" w:themeColor="text1"/>
        </w:rPr>
        <w:t>.03</w:t>
      </w:r>
      <w:r w:rsidRPr="00EC74BF">
        <w:rPr>
          <w:rFonts w:hint="eastAsia"/>
          <w:color w:val="000000" w:themeColor="text1"/>
        </w:rPr>
        <w:t xml:space="preserve"> m</w:t>
      </w:r>
      <w:r w:rsidRPr="00EC74BF">
        <w:rPr>
          <w:color w:val="000000" w:themeColor="text1"/>
          <w:vertAlign w:val="superscript"/>
        </w:rPr>
        <w:t>3</w:t>
      </w:r>
      <w:r w:rsidRPr="00EC74BF">
        <w:rPr>
          <w:rFonts w:hint="eastAsia"/>
          <w:color w:val="000000" w:themeColor="text1"/>
        </w:rPr>
        <w:t>/</w:t>
      </w:r>
      <w:r w:rsidRPr="00EC74BF">
        <w:rPr>
          <w:color w:val="000000" w:themeColor="text1"/>
        </w:rPr>
        <w:t>m</w:t>
      </w:r>
      <w:r w:rsidRPr="00EC74BF">
        <w:rPr>
          <w:color w:val="000000" w:themeColor="text1"/>
          <w:vertAlign w:val="superscript"/>
        </w:rPr>
        <w:t>2</w:t>
      </w:r>
      <w:r w:rsidRPr="00EC74BF">
        <w:rPr>
          <w:rFonts w:hint="eastAsia"/>
          <w:color w:val="000000" w:themeColor="text1"/>
        </w:rPr>
        <w:t>，</w:t>
      </w:r>
      <w:r w:rsidR="00A20731" w:rsidRPr="00EC74BF">
        <w:rPr>
          <w:rFonts w:hint="eastAsia"/>
          <w:color w:val="000000" w:themeColor="text1"/>
        </w:rPr>
        <w:t>行业平均值为</w:t>
      </w:r>
      <w:r w:rsidRPr="00EC74BF">
        <w:rPr>
          <w:rFonts w:hint="eastAsia"/>
          <w:color w:val="000000" w:themeColor="text1"/>
        </w:rPr>
        <w:t>0</w:t>
      </w:r>
      <w:r w:rsidRPr="00EC74BF">
        <w:rPr>
          <w:color w:val="000000" w:themeColor="text1"/>
        </w:rPr>
        <w:t>.0</w:t>
      </w:r>
      <w:r w:rsidR="00E92B23" w:rsidRPr="00EC74BF">
        <w:rPr>
          <w:color w:val="000000" w:themeColor="text1"/>
        </w:rPr>
        <w:t>5</w:t>
      </w:r>
      <w:r w:rsidRPr="00EC74BF">
        <w:rPr>
          <w:rFonts w:hint="eastAsia"/>
          <w:color w:val="000000" w:themeColor="text1"/>
        </w:rPr>
        <w:t xml:space="preserve"> m</w:t>
      </w:r>
      <w:r w:rsidRPr="00EC74BF">
        <w:rPr>
          <w:color w:val="000000" w:themeColor="text1"/>
          <w:vertAlign w:val="superscript"/>
        </w:rPr>
        <w:t>3</w:t>
      </w:r>
      <w:r w:rsidRPr="00EC74BF">
        <w:rPr>
          <w:rFonts w:hint="eastAsia"/>
          <w:color w:val="000000" w:themeColor="text1"/>
        </w:rPr>
        <w:t>/</w:t>
      </w:r>
      <w:r w:rsidRPr="00EC74BF">
        <w:rPr>
          <w:color w:val="000000" w:themeColor="text1"/>
        </w:rPr>
        <w:t>m</w:t>
      </w:r>
      <w:r w:rsidRPr="00EC74BF">
        <w:rPr>
          <w:color w:val="000000" w:themeColor="text1"/>
          <w:vertAlign w:val="superscript"/>
        </w:rPr>
        <w:t>2</w:t>
      </w:r>
      <w:r w:rsidRPr="00EC74BF">
        <w:rPr>
          <w:rFonts w:hint="eastAsia"/>
          <w:color w:val="000000" w:themeColor="text1"/>
        </w:rPr>
        <w:t>。</w:t>
      </w:r>
    </w:p>
    <w:p w14:paraId="5CF79023" w14:textId="3ADB90A6" w:rsidR="0086096A" w:rsidRPr="000443B7" w:rsidRDefault="0086096A" w:rsidP="000443B7">
      <w:pPr>
        <w:spacing w:before="156" w:after="156" w:line="276" w:lineRule="auto"/>
        <w:ind w:firstLine="422"/>
        <w:outlineLvl w:val="4"/>
        <w:rPr>
          <w:rFonts w:cs="Times New Roman"/>
          <w:b/>
          <w:sz w:val="21"/>
          <w:szCs w:val="21"/>
        </w:rPr>
      </w:pPr>
      <w:r w:rsidRPr="000443B7">
        <w:rPr>
          <w:rFonts w:cs="Times New Roman" w:hint="eastAsia"/>
          <w:b/>
          <w:sz w:val="21"/>
          <w:szCs w:val="21"/>
        </w:rPr>
        <w:t>3</w:t>
      </w:r>
      <w:r w:rsidRPr="000443B7">
        <w:rPr>
          <w:rFonts w:cs="Times New Roman"/>
          <w:b/>
          <w:sz w:val="21"/>
          <w:szCs w:val="21"/>
        </w:rPr>
        <w:t>.2.5.4</w:t>
      </w:r>
      <w:r w:rsidRPr="000443B7">
        <w:rPr>
          <w:rFonts w:cs="Times New Roman" w:hint="eastAsia"/>
          <w:b/>
          <w:sz w:val="21"/>
          <w:szCs w:val="21"/>
        </w:rPr>
        <w:t>-</w:t>
      </w:r>
      <w:r w:rsidRPr="000443B7">
        <w:rPr>
          <w:rFonts w:cs="Times New Roman"/>
          <w:b/>
          <w:sz w:val="21"/>
          <w:szCs w:val="21"/>
        </w:rPr>
        <w:t>2</w:t>
      </w:r>
      <w:r w:rsidR="00C40242" w:rsidRPr="000443B7">
        <w:rPr>
          <w:rFonts w:cs="Times New Roman"/>
          <w:b/>
          <w:sz w:val="21"/>
          <w:szCs w:val="21"/>
        </w:rPr>
        <w:t>单位产品取水量</w:t>
      </w:r>
      <w:r w:rsidR="00C40242" w:rsidRPr="000443B7">
        <w:rPr>
          <w:rFonts w:cs="Times New Roman" w:hint="eastAsia"/>
          <w:b/>
          <w:sz w:val="21"/>
          <w:szCs w:val="21"/>
        </w:rPr>
        <w:t>—</w:t>
      </w:r>
      <w:r w:rsidRPr="000443B7">
        <w:rPr>
          <w:rFonts w:cs="Times New Roman" w:hint="eastAsia"/>
          <w:b/>
          <w:sz w:val="21"/>
          <w:szCs w:val="21"/>
        </w:rPr>
        <w:t>卫生</w:t>
      </w:r>
      <w:r w:rsidRPr="000443B7">
        <w:rPr>
          <w:rFonts w:cs="Times New Roman"/>
          <w:b/>
          <w:sz w:val="21"/>
          <w:szCs w:val="21"/>
        </w:rPr>
        <w:t>陶瓷行业</w:t>
      </w:r>
      <w:r w:rsidRPr="000443B7">
        <w:rPr>
          <w:rFonts w:cs="Times New Roman" w:hint="eastAsia"/>
          <w:b/>
          <w:sz w:val="21"/>
          <w:szCs w:val="21"/>
        </w:rPr>
        <w:t xml:space="preserve"> </w:t>
      </w:r>
    </w:p>
    <w:p w14:paraId="206182C8" w14:textId="639DEB20" w:rsidR="0086096A" w:rsidRPr="000443B7" w:rsidRDefault="0086096A" w:rsidP="000443B7">
      <w:pPr>
        <w:spacing w:before="156" w:after="156" w:line="276" w:lineRule="auto"/>
        <w:ind w:firstLine="422"/>
        <w:outlineLvl w:val="5"/>
        <w:rPr>
          <w:rFonts w:cs="Times New Roman"/>
          <w:b/>
          <w:sz w:val="21"/>
          <w:szCs w:val="21"/>
        </w:rPr>
      </w:pPr>
      <w:r w:rsidRPr="000443B7">
        <w:rPr>
          <w:rFonts w:cs="Times New Roman" w:hint="eastAsia"/>
          <w:b/>
          <w:sz w:val="21"/>
          <w:szCs w:val="21"/>
        </w:rPr>
        <w:t>1</w:t>
      </w:r>
      <w:r w:rsidRPr="000443B7">
        <w:rPr>
          <w:rFonts w:cs="Times New Roman" w:hint="eastAsia"/>
          <w:b/>
          <w:sz w:val="21"/>
          <w:szCs w:val="21"/>
        </w:rPr>
        <w:t>）卫生</w:t>
      </w:r>
      <w:r w:rsidRPr="000443B7">
        <w:rPr>
          <w:rFonts w:cs="Times New Roman"/>
          <w:b/>
          <w:sz w:val="21"/>
          <w:szCs w:val="21"/>
        </w:rPr>
        <w:t>陶瓷</w:t>
      </w:r>
      <w:r w:rsidRPr="000443B7">
        <w:rPr>
          <w:rFonts w:cs="Times New Roman" w:hint="eastAsia"/>
          <w:b/>
          <w:sz w:val="21"/>
          <w:szCs w:val="21"/>
        </w:rPr>
        <w:t>行业</w:t>
      </w:r>
      <w:r w:rsidRPr="000443B7">
        <w:rPr>
          <w:rFonts w:cs="Times New Roman"/>
          <w:b/>
          <w:sz w:val="21"/>
          <w:szCs w:val="21"/>
        </w:rPr>
        <w:t>生产企业用水现状</w:t>
      </w:r>
    </w:p>
    <w:p w14:paraId="4AC17EF2" w14:textId="77777777" w:rsidR="002E323F" w:rsidRPr="000443B7" w:rsidRDefault="002E323F" w:rsidP="00D80B70">
      <w:pPr>
        <w:spacing w:before="156" w:after="156"/>
        <w:ind w:firstLine="480"/>
      </w:pPr>
      <w:r w:rsidRPr="000443B7">
        <w:rPr>
          <w:rFonts w:hint="eastAsia"/>
        </w:rPr>
        <w:t>本研究依据《工业企业取水定额编制通则》要求并结合卫生陶瓷行业现行现有的相关用水标准，确认卫生陶瓷行业单位产品取水量为工业生产取水量，工业生产（系统）</w:t>
      </w:r>
      <w:r w:rsidRPr="000443B7">
        <w:t>分为主要生产系统、辅助生产系统和附属生产系统。主要生产系统</w:t>
      </w:r>
      <w:r w:rsidRPr="000443B7">
        <w:lastRenderedPageBreak/>
        <w:t>包括</w:t>
      </w:r>
      <w:r w:rsidRPr="000443B7">
        <w:rPr>
          <w:rFonts w:hint="eastAsia"/>
        </w:rPr>
        <w:t>坯体</w:t>
      </w:r>
      <w:r w:rsidRPr="000443B7">
        <w:t>原料制备、</w:t>
      </w:r>
      <w:r w:rsidRPr="000443B7">
        <w:rPr>
          <w:rFonts w:hint="eastAsia"/>
        </w:rPr>
        <w:t>模型</w:t>
      </w:r>
      <w:r w:rsidRPr="000443B7">
        <w:t>制备</w:t>
      </w:r>
      <w:r w:rsidRPr="000443B7">
        <w:rPr>
          <w:rFonts w:hint="eastAsia"/>
        </w:rPr>
        <w:t>、釉料制备、成型、施釉、</w:t>
      </w:r>
      <w:r w:rsidRPr="000443B7">
        <w:t>烧成</w:t>
      </w:r>
      <w:r w:rsidRPr="000443B7">
        <w:rPr>
          <w:rFonts w:hint="eastAsia"/>
        </w:rPr>
        <w:t>、冷修、检验、包装等、</w:t>
      </w:r>
      <w:r w:rsidRPr="000443B7">
        <w:t>辅助生产</w:t>
      </w:r>
      <w:r w:rsidRPr="000443B7">
        <w:rPr>
          <w:rFonts w:hint="eastAsia"/>
        </w:rPr>
        <w:t>系统包括供水、供气、供油、机修</w:t>
      </w:r>
      <w:r w:rsidRPr="000443B7">
        <w:t>、</w:t>
      </w:r>
      <w:r w:rsidRPr="000443B7">
        <w:rPr>
          <w:rFonts w:hint="eastAsia"/>
        </w:rPr>
        <w:t>配电、供热</w:t>
      </w:r>
      <w:r w:rsidRPr="000443B7">
        <w:rPr>
          <w:rFonts w:hint="eastAsia"/>
        </w:rPr>
        <w:t>/</w:t>
      </w:r>
      <w:r w:rsidRPr="000443B7">
        <w:rPr>
          <w:rFonts w:hint="eastAsia"/>
        </w:rPr>
        <w:t>制冷、</w:t>
      </w:r>
      <w:r w:rsidRPr="000443B7">
        <w:t>化验</w:t>
      </w:r>
      <w:r w:rsidRPr="000443B7">
        <w:rPr>
          <w:rFonts w:hint="eastAsia"/>
        </w:rPr>
        <w:t>、动力</w:t>
      </w:r>
      <w:r w:rsidRPr="000443B7">
        <w:t>、</w:t>
      </w:r>
      <w:r w:rsidRPr="000443B7">
        <w:rPr>
          <w:rFonts w:hint="eastAsia"/>
        </w:rPr>
        <w:t>风机系统</w:t>
      </w:r>
      <w:r w:rsidRPr="000443B7">
        <w:t>等为主要生产系统服务的生产系统</w:t>
      </w:r>
      <w:r w:rsidRPr="000443B7">
        <w:rPr>
          <w:rFonts w:hint="eastAsia"/>
        </w:rPr>
        <w:t>，</w:t>
      </w:r>
      <w:r w:rsidRPr="000443B7">
        <w:t>附属生产</w:t>
      </w:r>
      <w:r w:rsidRPr="000443B7">
        <w:rPr>
          <w:rFonts w:hint="eastAsia"/>
        </w:rPr>
        <w:t>系统包括办公楼、</w:t>
      </w:r>
      <w:r w:rsidRPr="000443B7">
        <w:t>职工食堂、车间浴室、保健站</w:t>
      </w:r>
      <w:r w:rsidRPr="000443B7">
        <w:rPr>
          <w:rFonts w:hint="eastAsia"/>
        </w:rPr>
        <w:t>、</w:t>
      </w:r>
      <w:r w:rsidRPr="000443B7">
        <w:t>绿化、降尘等</w:t>
      </w:r>
      <w:r w:rsidRPr="000443B7">
        <w:rPr>
          <w:rFonts w:hint="eastAsia"/>
        </w:rPr>
        <w:t>系统。本研究在调研中发现，因部分企业的用水量统计包含与生产关联性较小（或无关）的系统，导致计算的单位产品取水量异常偏大，未能真实体现生产过程的取水量。因此，为明确工业生产及配套系统的取水定额计算范围，同时减少其他因素干扰，增强取水定额指标的可比性，本研究规定生产取水量统计范围不包含非工业生产单位的用水量（如销售部门、基建、员工宿舍、厂内居民家庭和附属幼儿园、学校、对外营业的浴室等单位的用水量）和居民生活用水量。</w:t>
      </w:r>
    </w:p>
    <w:p w14:paraId="7C2FEC71" w14:textId="0EE3D801" w:rsidR="002E323F" w:rsidRPr="000443B7" w:rsidRDefault="002E323F" w:rsidP="000443B7">
      <w:pPr>
        <w:spacing w:before="156" w:after="156" w:line="276" w:lineRule="auto"/>
        <w:ind w:firstLine="420"/>
        <w:rPr>
          <w:rFonts w:cs="Times New Roman"/>
          <w:sz w:val="21"/>
          <w:szCs w:val="21"/>
        </w:rPr>
      </w:pPr>
      <w:r w:rsidRPr="000443B7">
        <w:rPr>
          <w:rFonts w:hAnsi="宋体" w:cs="Times New Roman" w:hint="eastAsia"/>
          <w:sz w:val="21"/>
          <w:szCs w:val="21"/>
        </w:rPr>
        <w:t>根据调研结果，确认的卫生陶瓷</w:t>
      </w:r>
      <w:r w:rsidRPr="000443B7">
        <w:rPr>
          <w:rFonts w:hAnsi="宋体" w:cs="Times New Roman"/>
          <w:sz w:val="21"/>
          <w:szCs w:val="21"/>
        </w:rPr>
        <w:t>生产过程用水流向</w:t>
      </w:r>
      <w:r w:rsidRPr="000443B7">
        <w:rPr>
          <w:rFonts w:hAnsi="宋体" w:cs="Times New Roman" w:hint="eastAsia"/>
          <w:sz w:val="21"/>
          <w:szCs w:val="21"/>
        </w:rPr>
        <w:t>如图</w:t>
      </w:r>
      <w:r w:rsidRPr="000443B7">
        <w:rPr>
          <w:rFonts w:hAnsi="宋体" w:cs="Times New Roman"/>
          <w:sz w:val="21"/>
          <w:szCs w:val="21"/>
        </w:rPr>
        <w:t xml:space="preserve"> </w:t>
      </w:r>
      <w:r w:rsidR="00E137DE">
        <w:rPr>
          <w:rFonts w:hAnsi="宋体" w:cs="Times New Roman"/>
          <w:sz w:val="21"/>
          <w:szCs w:val="21"/>
        </w:rPr>
        <w:t>7</w:t>
      </w:r>
      <w:r w:rsidRPr="000443B7">
        <w:rPr>
          <w:rFonts w:hAnsi="宋体" w:cs="Times New Roman" w:hint="eastAsia"/>
          <w:sz w:val="21"/>
          <w:szCs w:val="21"/>
        </w:rPr>
        <w:t>所示。</w:t>
      </w:r>
    </w:p>
    <w:p w14:paraId="558EA5C8" w14:textId="77777777" w:rsidR="002E323F" w:rsidRPr="000443B7" w:rsidRDefault="002E323F" w:rsidP="000443B7">
      <w:pPr>
        <w:spacing w:before="156" w:after="156" w:line="276" w:lineRule="auto"/>
        <w:ind w:firstLine="420"/>
        <w:jc w:val="center"/>
        <w:rPr>
          <w:rFonts w:cs="Times New Roman"/>
          <w:sz w:val="21"/>
          <w:szCs w:val="21"/>
        </w:rPr>
      </w:pPr>
      <w:r w:rsidRPr="000443B7">
        <w:rPr>
          <w:rFonts w:cs="Times New Roman"/>
          <w:noProof/>
          <w:sz w:val="21"/>
          <w:szCs w:val="21"/>
        </w:rPr>
        <w:drawing>
          <wp:inline distT="0" distB="0" distL="0" distR="0" wp14:anchorId="38D15C05" wp14:editId="52C3F44F">
            <wp:extent cx="5095269" cy="50541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6679" cy="5075406"/>
                    </a:xfrm>
                    <a:prstGeom prst="rect">
                      <a:avLst/>
                    </a:prstGeom>
                    <a:noFill/>
                    <a:ln>
                      <a:noFill/>
                    </a:ln>
                  </pic:spPr>
                </pic:pic>
              </a:graphicData>
            </a:graphic>
          </wp:inline>
        </w:drawing>
      </w:r>
    </w:p>
    <w:p w14:paraId="5C7AD7E0" w14:textId="0CD86023" w:rsidR="002E323F" w:rsidRPr="00E137DE" w:rsidRDefault="002E323F" w:rsidP="00E137DE">
      <w:pPr>
        <w:spacing w:before="156" w:after="156" w:line="276" w:lineRule="auto"/>
        <w:ind w:firstLine="420"/>
        <w:jc w:val="center"/>
        <w:rPr>
          <w:rFonts w:cs="Times New Roman"/>
          <w:sz w:val="21"/>
          <w:szCs w:val="21"/>
        </w:rPr>
      </w:pPr>
      <w:r w:rsidRPr="00E137DE">
        <w:rPr>
          <w:rFonts w:cs="Times New Roman" w:hint="eastAsia"/>
          <w:sz w:val="21"/>
          <w:szCs w:val="21"/>
        </w:rPr>
        <w:lastRenderedPageBreak/>
        <w:t>图</w:t>
      </w:r>
      <w:r w:rsidR="00E137DE">
        <w:rPr>
          <w:rFonts w:cs="Times New Roman"/>
          <w:sz w:val="21"/>
          <w:szCs w:val="21"/>
        </w:rPr>
        <w:t>7</w:t>
      </w:r>
      <w:r w:rsidRPr="00E137DE">
        <w:rPr>
          <w:rFonts w:cs="Times New Roman"/>
          <w:sz w:val="21"/>
          <w:szCs w:val="21"/>
        </w:rPr>
        <w:t xml:space="preserve"> </w:t>
      </w:r>
      <w:r w:rsidRPr="00E137DE">
        <w:rPr>
          <w:rFonts w:cs="Times New Roman" w:hint="eastAsia"/>
          <w:sz w:val="21"/>
          <w:szCs w:val="21"/>
        </w:rPr>
        <w:t>卫生陶瓷</w:t>
      </w:r>
      <w:r w:rsidRPr="00E137DE">
        <w:rPr>
          <w:rFonts w:cs="Times New Roman"/>
          <w:sz w:val="21"/>
          <w:szCs w:val="21"/>
        </w:rPr>
        <w:t>生产过程用水流向示意图</w:t>
      </w:r>
    </w:p>
    <w:p w14:paraId="6FB88DA1" w14:textId="55FDF27F" w:rsidR="002E323F" w:rsidRPr="000443B7" w:rsidRDefault="002E323F" w:rsidP="00D80B70">
      <w:pPr>
        <w:spacing w:before="156" w:after="156"/>
        <w:ind w:firstLine="480"/>
      </w:pPr>
      <w:r w:rsidRPr="000443B7">
        <w:rPr>
          <w:rFonts w:hint="eastAsia"/>
        </w:rPr>
        <w:t>根据调研分析结果，</w:t>
      </w:r>
      <w:r w:rsidRPr="000443B7">
        <w:t>不同生产工序</w:t>
      </w:r>
      <w:r w:rsidRPr="000443B7">
        <w:rPr>
          <w:rFonts w:hint="eastAsia"/>
        </w:rPr>
        <w:t>的取水量相差较大</w:t>
      </w:r>
      <w:r w:rsidRPr="000443B7">
        <w:t>，主要生产系统取水量</w:t>
      </w:r>
      <w:r w:rsidRPr="000443B7">
        <w:rPr>
          <w:rFonts w:hint="eastAsia"/>
        </w:rPr>
        <w:t>约占</w:t>
      </w:r>
      <w:r w:rsidRPr="000443B7">
        <w:t>总取用水量</w:t>
      </w:r>
      <w:r w:rsidRPr="000443B7">
        <w:rPr>
          <w:rFonts w:hint="eastAsia"/>
        </w:rPr>
        <w:t>的</w:t>
      </w:r>
      <w:r w:rsidRPr="000443B7">
        <w:rPr>
          <w:rFonts w:hint="eastAsia"/>
        </w:rPr>
        <w:t>80</w:t>
      </w:r>
      <w:r w:rsidRPr="000443B7">
        <w:t>%</w:t>
      </w:r>
      <w:r w:rsidRPr="000443B7">
        <w:t>；</w:t>
      </w:r>
      <w:r w:rsidRPr="000443B7">
        <w:rPr>
          <w:rFonts w:hint="eastAsia"/>
        </w:rPr>
        <w:t>辅助生产系统取水量约</w:t>
      </w:r>
      <w:r w:rsidRPr="000443B7">
        <w:t>占总取用水量</w:t>
      </w:r>
      <w:r w:rsidRPr="000443B7">
        <w:rPr>
          <w:rFonts w:hint="eastAsia"/>
        </w:rPr>
        <w:t>的</w:t>
      </w:r>
      <w:r w:rsidRPr="000443B7">
        <w:rPr>
          <w:rFonts w:hint="eastAsia"/>
        </w:rPr>
        <w:t>6</w:t>
      </w:r>
      <w:r w:rsidRPr="000443B7">
        <w:t>%</w:t>
      </w:r>
      <w:r w:rsidRPr="000443B7">
        <w:t>；附属生产系统</w:t>
      </w:r>
      <w:r w:rsidRPr="000443B7">
        <w:rPr>
          <w:rFonts w:hint="eastAsia"/>
        </w:rPr>
        <w:t>取水量约</w:t>
      </w:r>
      <w:r w:rsidRPr="000443B7">
        <w:t>占总取用水量</w:t>
      </w:r>
      <w:r w:rsidRPr="000443B7">
        <w:rPr>
          <w:rFonts w:hint="eastAsia"/>
        </w:rPr>
        <w:t>的</w:t>
      </w:r>
      <w:r w:rsidRPr="000443B7">
        <w:rPr>
          <w:rFonts w:hint="eastAsia"/>
        </w:rPr>
        <w:t>14</w:t>
      </w:r>
      <w:r w:rsidRPr="000443B7">
        <w:t>%</w:t>
      </w:r>
      <w:r w:rsidRPr="000443B7">
        <w:t>。各生产系统取水</w:t>
      </w:r>
      <w:r w:rsidRPr="000443B7">
        <w:rPr>
          <w:rFonts w:hint="eastAsia"/>
        </w:rPr>
        <w:t>量占比</w:t>
      </w:r>
      <w:r w:rsidRPr="000443B7">
        <w:t>分布如图</w:t>
      </w:r>
      <w:r w:rsidR="00E137DE">
        <w:t>8</w:t>
      </w:r>
      <w:r w:rsidRPr="000443B7">
        <w:t>所示。</w:t>
      </w:r>
    </w:p>
    <w:p w14:paraId="161E50DA" w14:textId="40FA7351" w:rsidR="002E323F" w:rsidRPr="000443B7" w:rsidRDefault="002E323F" w:rsidP="00D80B70">
      <w:pPr>
        <w:spacing w:before="156" w:after="156"/>
        <w:ind w:firstLine="480"/>
      </w:pPr>
      <w:r w:rsidRPr="000443B7">
        <w:rPr>
          <w:rFonts w:hint="eastAsia"/>
        </w:rPr>
        <w:t>由于主要生产系统在总取水量中占比最大，对单位产品取水量的取值起决定性影响，因此本研究进一步对主要生产系统中各工序取水量进行分析。研究发现，原料制备工序（含浆料及釉料制备）及成型工序（含成型、修坯、干燥）取水量最大，分别约占主要生产系统取水量的</w:t>
      </w:r>
      <w:r w:rsidRPr="000443B7">
        <w:rPr>
          <w:rFonts w:hint="eastAsia"/>
        </w:rPr>
        <w:t>24%</w:t>
      </w:r>
      <w:r w:rsidRPr="000443B7">
        <w:rPr>
          <w:rFonts w:hint="eastAsia"/>
        </w:rPr>
        <w:t>、</w:t>
      </w:r>
      <w:r w:rsidRPr="000443B7">
        <w:rPr>
          <w:rFonts w:hint="eastAsia"/>
        </w:rPr>
        <w:t>45%</w:t>
      </w:r>
      <w:r w:rsidRPr="000443B7">
        <w:rPr>
          <w:rFonts w:hint="eastAsia"/>
        </w:rPr>
        <w:t>；模具制备工序约占主要生产系统取水量的</w:t>
      </w:r>
      <w:r w:rsidRPr="000443B7">
        <w:rPr>
          <w:rFonts w:hint="eastAsia"/>
        </w:rPr>
        <w:t>6%</w:t>
      </w:r>
      <w:r w:rsidRPr="000443B7">
        <w:rPr>
          <w:rFonts w:hint="eastAsia"/>
        </w:rPr>
        <w:t>；施釉过程约占主要生产系统取水量的</w:t>
      </w:r>
      <w:r w:rsidRPr="000443B7">
        <w:rPr>
          <w:rFonts w:hint="eastAsia"/>
        </w:rPr>
        <w:t>13%</w:t>
      </w:r>
      <w:r w:rsidRPr="000443B7">
        <w:rPr>
          <w:rFonts w:hint="eastAsia"/>
        </w:rPr>
        <w:t>；烧成工序约占主要生产系统取水量的</w:t>
      </w:r>
      <w:r w:rsidRPr="000443B7">
        <w:rPr>
          <w:rFonts w:hint="eastAsia"/>
        </w:rPr>
        <w:t>5%</w:t>
      </w:r>
      <w:r w:rsidRPr="000443B7">
        <w:rPr>
          <w:rFonts w:hint="eastAsia"/>
        </w:rPr>
        <w:t>；产品检验约占主要生产系统取水量的</w:t>
      </w:r>
      <w:r w:rsidRPr="000443B7">
        <w:rPr>
          <w:rFonts w:hint="eastAsia"/>
        </w:rPr>
        <w:t>4%</w:t>
      </w:r>
      <w:r w:rsidRPr="000443B7">
        <w:rPr>
          <w:rFonts w:hint="eastAsia"/>
        </w:rPr>
        <w:t>；其他工序约占主要生产系统取水量的</w:t>
      </w:r>
      <w:r w:rsidRPr="000443B7">
        <w:rPr>
          <w:rFonts w:hint="eastAsia"/>
        </w:rPr>
        <w:t>3%</w:t>
      </w:r>
      <w:r w:rsidRPr="000443B7">
        <w:rPr>
          <w:rFonts w:hint="eastAsia"/>
        </w:rPr>
        <w:t>。主要生产系统中各工序的取水量占比分布如图</w:t>
      </w:r>
      <w:r w:rsidR="00E137DE">
        <w:t>9</w:t>
      </w:r>
      <w:r w:rsidRPr="000443B7">
        <w:rPr>
          <w:rFonts w:hint="eastAsia"/>
        </w:rPr>
        <w:t>所示。</w:t>
      </w:r>
    </w:p>
    <w:p w14:paraId="24107C4F" w14:textId="77777777" w:rsidR="002E323F" w:rsidRPr="000443B7" w:rsidRDefault="002E323F" w:rsidP="000443B7">
      <w:pPr>
        <w:spacing w:before="156" w:after="156" w:line="276" w:lineRule="auto"/>
        <w:ind w:firstLine="420"/>
        <w:jc w:val="center"/>
        <w:rPr>
          <w:rFonts w:cs="Times New Roman"/>
          <w:sz w:val="21"/>
          <w:szCs w:val="21"/>
        </w:rPr>
      </w:pPr>
      <w:r w:rsidRPr="000443B7">
        <w:rPr>
          <w:rFonts w:ascii="Calibri" w:hAnsi="Calibri" w:cs="宋体"/>
          <w:noProof/>
          <w:sz w:val="21"/>
          <w:szCs w:val="21"/>
        </w:rPr>
        <w:drawing>
          <wp:inline distT="0" distB="0" distL="0" distR="0" wp14:anchorId="42805D9B" wp14:editId="713893F5">
            <wp:extent cx="5327833" cy="3393323"/>
            <wp:effectExtent l="0" t="0" r="6350" b="17145"/>
            <wp:docPr id="5" name="图表 5">
              <a:extLst xmlns:a="http://schemas.openxmlformats.org/drawingml/2006/main">
                <a:ext uri="{FF2B5EF4-FFF2-40B4-BE49-F238E27FC236}">
                  <a16:creationId xmlns:a16="http://schemas.microsoft.com/office/drawing/2014/main" id="{75B6C4CD-1B08-4B83-9548-0559B9A3C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7DB69F" w14:textId="4F95E61E" w:rsidR="002E323F" w:rsidRPr="000443B7" w:rsidRDefault="002E323F" w:rsidP="00E137DE">
      <w:pPr>
        <w:spacing w:before="156" w:after="156" w:line="276" w:lineRule="auto"/>
        <w:ind w:firstLine="420"/>
        <w:jc w:val="center"/>
        <w:rPr>
          <w:rFonts w:cs="Times New Roman"/>
          <w:sz w:val="21"/>
          <w:szCs w:val="21"/>
        </w:rPr>
      </w:pPr>
      <w:r w:rsidRPr="000443B7">
        <w:rPr>
          <w:rFonts w:cs="Times New Roman"/>
          <w:sz w:val="21"/>
          <w:szCs w:val="21"/>
        </w:rPr>
        <w:t>图</w:t>
      </w:r>
      <w:r w:rsidR="00E137DE">
        <w:rPr>
          <w:rFonts w:cs="Times New Roman"/>
          <w:sz w:val="21"/>
          <w:szCs w:val="21"/>
        </w:rPr>
        <w:t>8</w:t>
      </w:r>
      <w:r w:rsidRPr="000443B7">
        <w:rPr>
          <w:rFonts w:cs="Times New Roman"/>
          <w:sz w:val="21"/>
          <w:szCs w:val="21"/>
        </w:rPr>
        <w:t xml:space="preserve"> </w:t>
      </w:r>
      <w:r w:rsidRPr="000443B7">
        <w:rPr>
          <w:rFonts w:cs="Times New Roman" w:hint="eastAsia"/>
          <w:sz w:val="21"/>
          <w:szCs w:val="21"/>
        </w:rPr>
        <w:t>卫生陶瓷生产各生产系统取水量占比分布图</w:t>
      </w:r>
    </w:p>
    <w:p w14:paraId="00FAC9DE" w14:textId="77777777" w:rsidR="002E323F" w:rsidRPr="000443B7" w:rsidRDefault="002E323F" w:rsidP="000443B7">
      <w:pPr>
        <w:spacing w:before="156" w:after="156" w:line="276" w:lineRule="auto"/>
        <w:ind w:firstLine="420"/>
        <w:rPr>
          <w:rFonts w:cs="Times New Roman"/>
          <w:sz w:val="21"/>
          <w:szCs w:val="21"/>
        </w:rPr>
      </w:pPr>
      <w:r w:rsidRPr="000443B7">
        <w:rPr>
          <w:rFonts w:ascii="Calibri" w:hAnsi="Calibri" w:cs="宋体"/>
          <w:noProof/>
          <w:sz w:val="21"/>
          <w:szCs w:val="21"/>
        </w:rPr>
        <w:lastRenderedPageBreak/>
        <w:drawing>
          <wp:inline distT="0" distB="0" distL="0" distR="0" wp14:anchorId="2F3EDBFF" wp14:editId="74C5F3C9">
            <wp:extent cx="5681965" cy="3504319"/>
            <wp:effectExtent l="0" t="0" r="14605" b="1270"/>
            <wp:docPr id="3" name="图表 3">
              <a:extLst xmlns:a="http://schemas.openxmlformats.org/drawingml/2006/main">
                <a:ext uri="{FF2B5EF4-FFF2-40B4-BE49-F238E27FC236}">
                  <a16:creationId xmlns:a16="http://schemas.microsoft.com/office/drawing/2014/main" id="{B18D5024-3A6B-4D18-81AF-80E4018B31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1EFA47" w14:textId="445C19F6" w:rsidR="002E323F" w:rsidRPr="000443B7" w:rsidRDefault="002E323F" w:rsidP="00E137DE">
      <w:pPr>
        <w:spacing w:before="156" w:after="156" w:line="276" w:lineRule="auto"/>
        <w:ind w:firstLine="420"/>
        <w:jc w:val="center"/>
        <w:rPr>
          <w:rFonts w:cs="Times New Roman"/>
          <w:sz w:val="21"/>
          <w:szCs w:val="21"/>
        </w:rPr>
      </w:pPr>
      <w:r w:rsidRPr="000443B7">
        <w:rPr>
          <w:rFonts w:cs="Times New Roman" w:hint="eastAsia"/>
          <w:sz w:val="21"/>
          <w:szCs w:val="21"/>
        </w:rPr>
        <w:t>图</w:t>
      </w:r>
      <w:r w:rsidR="00E137DE">
        <w:rPr>
          <w:rFonts w:cs="Times New Roman"/>
          <w:sz w:val="21"/>
          <w:szCs w:val="21"/>
        </w:rPr>
        <w:t>9</w:t>
      </w:r>
      <w:r w:rsidRPr="000443B7">
        <w:rPr>
          <w:rFonts w:cs="Times New Roman"/>
          <w:sz w:val="21"/>
          <w:szCs w:val="21"/>
        </w:rPr>
        <w:t xml:space="preserve"> </w:t>
      </w:r>
      <w:r w:rsidRPr="000443B7">
        <w:rPr>
          <w:rFonts w:cs="Times New Roman" w:hint="eastAsia"/>
          <w:sz w:val="21"/>
          <w:szCs w:val="21"/>
        </w:rPr>
        <w:t>主要生产系统中各工序的取水量占比分布图</w:t>
      </w:r>
    </w:p>
    <w:p w14:paraId="1B763EA8" w14:textId="20E6C3C1" w:rsidR="002E323F" w:rsidRPr="000443B7" w:rsidRDefault="0086096A" w:rsidP="000443B7">
      <w:pPr>
        <w:spacing w:before="156" w:after="156" w:line="276" w:lineRule="auto"/>
        <w:ind w:firstLine="422"/>
        <w:outlineLvl w:val="5"/>
        <w:rPr>
          <w:rFonts w:cs="Times New Roman"/>
          <w:b/>
          <w:sz w:val="21"/>
          <w:szCs w:val="21"/>
        </w:rPr>
      </w:pPr>
      <w:r w:rsidRPr="000443B7">
        <w:rPr>
          <w:rFonts w:cs="Times New Roman"/>
          <w:b/>
          <w:sz w:val="21"/>
          <w:szCs w:val="21"/>
        </w:rPr>
        <w:t>2</w:t>
      </w:r>
      <w:r w:rsidRPr="000443B7">
        <w:rPr>
          <w:rFonts w:cs="Times New Roman" w:hint="eastAsia"/>
          <w:b/>
          <w:sz w:val="21"/>
          <w:szCs w:val="21"/>
        </w:rPr>
        <w:t>）卫生陶瓷</w:t>
      </w:r>
      <w:r w:rsidR="00284A9D" w:rsidRPr="000443B7">
        <w:rPr>
          <w:rFonts w:cs="Times New Roman" w:hint="eastAsia"/>
          <w:b/>
          <w:sz w:val="21"/>
          <w:szCs w:val="21"/>
        </w:rPr>
        <w:t>行业</w:t>
      </w:r>
      <w:r w:rsidRPr="000443B7">
        <w:rPr>
          <w:rFonts w:cs="Times New Roman" w:hint="eastAsia"/>
          <w:b/>
          <w:sz w:val="21"/>
          <w:szCs w:val="21"/>
        </w:rPr>
        <w:t>单位产品取水量研究过程</w:t>
      </w:r>
    </w:p>
    <w:p w14:paraId="2CB77BCE" w14:textId="77777777" w:rsidR="00284A9D" w:rsidRPr="000443B7" w:rsidRDefault="00284A9D" w:rsidP="000443B7">
      <w:pPr>
        <w:spacing w:before="156" w:after="156" w:line="276" w:lineRule="auto"/>
        <w:ind w:firstLine="422"/>
        <w:jc w:val="left"/>
        <w:rPr>
          <w:rFonts w:cs="Times New Roman"/>
          <w:b/>
          <w:bCs/>
          <w:sz w:val="21"/>
          <w:szCs w:val="21"/>
        </w:rPr>
      </w:pPr>
      <w:r w:rsidRPr="000443B7">
        <w:rPr>
          <w:rFonts w:cs="Times New Roman"/>
          <w:b/>
          <w:bCs/>
          <w:sz w:val="21"/>
          <w:szCs w:val="21"/>
        </w:rPr>
        <w:t xml:space="preserve">a) </w:t>
      </w:r>
      <w:r w:rsidRPr="000443B7">
        <w:rPr>
          <w:rFonts w:cs="Times New Roman" w:hint="eastAsia"/>
          <w:b/>
          <w:bCs/>
          <w:sz w:val="21"/>
          <w:szCs w:val="21"/>
        </w:rPr>
        <w:t>各省现有取</w:t>
      </w:r>
      <w:r w:rsidRPr="000443B7">
        <w:rPr>
          <w:rFonts w:cs="Times New Roman" w:hint="eastAsia"/>
          <w:b/>
          <w:bCs/>
          <w:sz w:val="21"/>
          <w:szCs w:val="21"/>
        </w:rPr>
        <w:t>/</w:t>
      </w:r>
      <w:r w:rsidRPr="000443B7">
        <w:rPr>
          <w:rFonts w:cs="Times New Roman" w:hint="eastAsia"/>
          <w:b/>
          <w:bCs/>
          <w:sz w:val="21"/>
          <w:szCs w:val="21"/>
        </w:rPr>
        <w:t>用水标准调研与分析</w:t>
      </w:r>
    </w:p>
    <w:p w14:paraId="16154B21" w14:textId="77777777" w:rsidR="00284A9D" w:rsidRPr="000443B7" w:rsidRDefault="00284A9D" w:rsidP="00D80B70">
      <w:pPr>
        <w:spacing w:before="156" w:after="156"/>
        <w:ind w:firstLine="480"/>
      </w:pPr>
      <w:r w:rsidRPr="000443B7">
        <w:rPr>
          <w:rFonts w:hint="eastAsia"/>
        </w:rPr>
        <w:t>目前，全国已有</w:t>
      </w:r>
      <w:r w:rsidRPr="000443B7">
        <w:rPr>
          <w:rFonts w:hint="eastAsia"/>
        </w:rPr>
        <w:t>10</w:t>
      </w:r>
      <w:r w:rsidRPr="000443B7">
        <w:rPr>
          <w:rFonts w:hint="eastAsia"/>
        </w:rPr>
        <w:t>个省、自治区、直辖市发布了现行有效的卫生陶瓷产品取水定额标准（大部分省份发布标准的名称虽然是“用水定额”，但其“用水”的定义与</w:t>
      </w:r>
      <w:r w:rsidRPr="000443B7">
        <w:rPr>
          <w:rFonts w:hint="eastAsia"/>
        </w:rPr>
        <w:t>GB/T 18820-2011</w:t>
      </w:r>
      <w:r w:rsidRPr="000443B7">
        <w:rPr>
          <w:rFonts w:hint="eastAsia"/>
        </w:rPr>
        <w:t>中的“取水”意义相近，为贴近实际、防止混淆，本研究统一采用“取水”进行描述），其中河北省、北京市、河南省等</w:t>
      </w:r>
      <w:r w:rsidRPr="000443B7">
        <w:t>8</w:t>
      </w:r>
      <w:r w:rsidRPr="000443B7">
        <w:rPr>
          <w:rFonts w:hint="eastAsia"/>
        </w:rPr>
        <w:t>个省、自治区、直辖市采用立方米每吨（</w:t>
      </w:r>
      <w:r w:rsidRPr="000443B7">
        <w:rPr>
          <w:rFonts w:hint="eastAsia"/>
        </w:rPr>
        <w:t>m</w:t>
      </w:r>
      <w:r w:rsidRPr="000443B7">
        <w:rPr>
          <w:rFonts w:hint="eastAsia"/>
          <w:vertAlign w:val="superscript"/>
        </w:rPr>
        <w:t>3</w:t>
      </w:r>
      <w:r w:rsidRPr="000443B7">
        <w:rPr>
          <w:rFonts w:hint="eastAsia"/>
        </w:rPr>
        <w:t>/t</w:t>
      </w:r>
      <w:r w:rsidRPr="000443B7">
        <w:rPr>
          <w:rFonts w:hint="eastAsia"/>
        </w:rPr>
        <w:t>）作为卫生陶瓷取水定额的单位，具体定额数据见图</w:t>
      </w:r>
      <w:r w:rsidRPr="000443B7">
        <w:t>10</w:t>
      </w:r>
      <w:r w:rsidRPr="000443B7">
        <w:rPr>
          <w:rFonts w:hint="eastAsia"/>
        </w:rPr>
        <w:t>。而浙江省、福建省发布的取水定额标准中分别采用立方米每只、立方米每万件作为卫生陶瓷取水定额的单位，定额数据分别为：浙江</w:t>
      </w:r>
      <w:r w:rsidRPr="000443B7">
        <w:rPr>
          <w:rFonts w:hint="eastAsia"/>
        </w:rPr>
        <w:t xml:space="preserve"> 1.0</w:t>
      </w:r>
      <w:r w:rsidRPr="000443B7">
        <w:rPr>
          <w:rFonts w:hint="eastAsia"/>
        </w:rPr>
        <w:t>—</w:t>
      </w:r>
      <w:r w:rsidRPr="000443B7">
        <w:rPr>
          <w:rFonts w:hint="eastAsia"/>
        </w:rPr>
        <w:t>3.0 m</w:t>
      </w:r>
      <w:r w:rsidRPr="000443B7">
        <w:rPr>
          <w:rFonts w:hint="eastAsia"/>
          <w:vertAlign w:val="superscript"/>
        </w:rPr>
        <w:t>3</w:t>
      </w:r>
      <w:r w:rsidRPr="000443B7">
        <w:rPr>
          <w:rFonts w:hint="eastAsia"/>
        </w:rPr>
        <w:t>/</w:t>
      </w:r>
      <w:r w:rsidRPr="000443B7">
        <w:rPr>
          <w:rFonts w:hint="eastAsia"/>
        </w:rPr>
        <w:t>只，福建</w:t>
      </w:r>
      <w:r w:rsidRPr="000443B7">
        <w:rPr>
          <w:rFonts w:hint="eastAsia"/>
        </w:rPr>
        <w:t xml:space="preserve"> 768.9 m</w:t>
      </w:r>
      <w:r w:rsidRPr="000443B7">
        <w:rPr>
          <w:rFonts w:hint="eastAsia"/>
          <w:vertAlign w:val="superscript"/>
        </w:rPr>
        <w:t>3</w:t>
      </w:r>
      <w:r w:rsidRPr="000443B7">
        <w:rPr>
          <w:rFonts w:hint="eastAsia"/>
        </w:rPr>
        <w:t>/</w:t>
      </w:r>
      <w:r w:rsidRPr="000443B7">
        <w:rPr>
          <w:rFonts w:hint="eastAsia"/>
        </w:rPr>
        <w:t>万件，由于此三省的定额单位与大部分省、自治区、直辖市不同，没有可比性，也无法进行可靠的换算，故未进行比较。</w:t>
      </w:r>
    </w:p>
    <w:p w14:paraId="49EFFACB" w14:textId="77777777" w:rsidR="00284A9D" w:rsidRPr="000443B7" w:rsidRDefault="00284A9D" w:rsidP="00EC74BF">
      <w:pPr>
        <w:spacing w:before="156" w:after="156" w:line="276" w:lineRule="auto"/>
        <w:ind w:firstLine="420"/>
        <w:rPr>
          <w:rFonts w:cs="Times New Roman"/>
          <w:sz w:val="21"/>
          <w:szCs w:val="21"/>
        </w:rPr>
      </w:pPr>
      <w:r w:rsidRPr="000443B7">
        <w:rPr>
          <w:noProof/>
          <w:sz w:val="21"/>
          <w:szCs w:val="21"/>
        </w:rPr>
        <w:lastRenderedPageBreak/>
        <w:drawing>
          <wp:inline distT="0" distB="0" distL="0" distR="0" wp14:anchorId="1246C178" wp14:editId="3F78DA4E">
            <wp:extent cx="5248275" cy="3267076"/>
            <wp:effectExtent l="0" t="0" r="9525" b="9525"/>
            <wp:docPr id="6" name="图表 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75145E" w14:textId="77777777" w:rsidR="00284A9D" w:rsidRPr="00E137DE" w:rsidRDefault="00284A9D" w:rsidP="00E137DE">
      <w:pPr>
        <w:spacing w:before="156" w:after="156" w:line="276" w:lineRule="auto"/>
        <w:ind w:firstLine="420"/>
        <w:jc w:val="center"/>
        <w:rPr>
          <w:rFonts w:cs="Times New Roman"/>
          <w:sz w:val="21"/>
          <w:szCs w:val="21"/>
        </w:rPr>
      </w:pPr>
      <w:r w:rsidRPr="00E137DE">
        <w:rPr>
          <w:rFonts w:cs="Times New Roman" w:hint="eastAsia"/>
          <w:sz w:val="21"/>
          <w:szCs w:val="21"/>
        </w:rPr>
        <w:t>图</w:t>
      </w:r>
      <w:r w:rsidRPr="00E137DE">
        <w:rPr>
          <w:rFonts w:cs="Times New Roman"/>
          <w:sz w:val="21"/>
          <w:szCs w:val="21"/>
        </w:rPr>
        <w:t>10</w:t>
      </w:r>
      <w:r w:rsidRPr="00E137DE">
        <w:rPr>
          <w:rFonts w:cs="Times New Roman" w:hint="eastAsia"/>
          <w:sz w:val="21"/>
          <w:szCs w:val="21"/>
        </w:rPr>
        <w:t xml:space="preserve"> </w:t>
      </w:r>
      <w:r w:rsidRPr="00E137DE">
        <w:rPr>
          <w:rFonts w:cs="Times New Roman" w:hint="eastAsia"/>
          <w:sz w:val="21"/>
          <w:szCs w:val="21"/>
        </w:rPr>
        <w:t>部分省市卫生陶瓷产品生产用水定额</w:t>
      </w:r>
    </w:p>
    <w:p w14:paraId="249B0CBA" w14:textId="77777777" w:rsidR="00284A9D" w:rsidRPr="000443B7" w:rsidRDefault="00284A9D" w:rsidP="000443B7">
      <w:pPr>
        <w:spacing w:before="156" w:after="156" w:line="276" w:lineRule="auto"/>
        <w:ind w:firstLine="422"/>
        <w:jc w:val="left"/>
        <w:rPr>
          <w:rFonts w:cs="Times New Roman"/>
          <w:b/>
          <w:bCs/>
          <w:sz w:val="21"/>
          <w:szCs w:val="21"/>
        </w:rPr>
      </w:pPr>
      <w:r w:rsidRPr="000443B7">
        <w:rPr>
          <w:rFonts w:cs="Times New Roman"/>
          <w:b/>
          <w:bCs/>
          <w:sz w:val="21"/>
          <w:szCs w:val="21"/>
        </w:rPr>
        <w:t xml:space="preserve">b) </w:t>
      </w:r>
      <w:r w:rsidRPr="000443B7">
        <w:rPr>
          <w:rFonts w:cs="Times New Roman" w:hint="eastAsia"/>
          <w:b/>
          <w:bCs/>
          <w:sz w:val="21"/>
          <w:szCs w:val="21"/>
        </w:rPr>
        <w:t>企业调研与样本收集</w:t>
      </w:r>
    </w:p>
    <w:p w14:paraId="6B440659" w14:textId="77777777" w:rsidR="00284A9D" w:rsidRPr="000443B7" w:rsidRDefault="00284A9D" w:rsidP="00D80B70">
      <w:pPr>
        <w:spacing w:before="156" w:after="156"/>
        <w:ind w:firstLine="480"/>
      </w:pPr>
      <w:r w:rsidRPr="000443B7">
        <w:rPr>
          <w:rFonts w:hint="eastAsia"/>
        </w:rPr>
        <w:t>编制组在广东、福建、河南、河北等卫生陶瓷主要产区选取</w:t>
      </w:r>
      <w:r w:rsidRPr="000443B7">
        <w:t>30</w:t>
      </w:r>
      <w:r w:rsidRPr="000443B7">
        <w:rPr>
          <w:rFonts w:hint="eastAsia"/>
        </w:rPr>
        <w:t>余家典型企业开展调研工作，调研产量覆盖约</w:t>
      </w:r>
      <w:r w:rsidRPr="000443B7">
        <w:rPr>
          <w:rFonts w:hint="eastAsia"/>
        </w:rPr>
        <w:t>100</w:t>
      </w:r>
      <w:r w:rsidRPr="000443B7">
        <w:rPr>
          <w:rFonts w:hint="eastAsia"/>
        </w:rPr>
        <w:t>万吨，在剔除异常数据后，对企业单位产品取水量进行排序，详见下图。</w:t>
      </w:r>
    </w:p>
    <w:p w14:paraId="2BB468D0" w14:textId="77777777" w:rsidR="00284A9D" w:rsidRPr="000443B7" w:rsidRDefault="00284A9D" w:rsidP="00EC74BF">
      <w:pPr>
        <w:spacing w:before="156" w:after="156" w:line="276" w:lineRule="auto"/>
        <w:ind w:firstLine="420"/>
        <w:rPr>
          <w:rFonts w:cs="Times New Roman"/>
          <w:sz w:val="21"/>
          <w:szCs w:val="21"/>
        </w:rPr>
      </w:pPr>
      <w:r w:rsidRPr="000443B7">
        <w:rPr>
          <w:noProof/>
          <w:sz w:val="21"/>
          <w:szCs w:val="21"/>
        </w:rPr>
        <w:lastRenderedPageBreak/>
        <w:drawing>
          <wp:inline distT="0" distB="0" distL="0" distR="0" wp14:anchorId="1A5BC7A4" wp14:editId="005F5555">
            <wp:extent cx="5274310" cy="4106334"/>
            <wp:effectExtent l="0" t="0" r="2540" b="8890"/>
            <wp:docPr id="7" name="图表 7">
              <a:extLst xmlns:a="http://schemas.openxmlformats.org/drawingml/2006/main">
                <a:ext uri="{FF2B5EF4-FFF2-40B4-BE49-F238E27FC236}">
                  <a16:creationId xmlns:a16="http://schemas.microsoft.com/office/drawing/2014/main" id="{D8B67232-5BBF-4579-A586-800650221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25BD5E" w14:textId="77777777" w:rsidR="00284A9D" w:rsidRPr="00E137DE" w:rsidRDefault="00284A9D" w:rsidP="00E137DE">
      <w:pPr>
        <w:spacing w:before="156" w:after="156" w:line="276" w:lineRule="auto"/>
        <w:ind w:firstLine="420"/>
        <w:jc w:val="center"/>
        <w:rPr>
          <w:rFonts w:cs="Times New Roman"/>
          <w:sz w:val="21"/>
          <w:szCs w:val="21"/>
        </w:rPr>
      </w:pPr>
      <w:r w:rsidRPr="00E137DE">
        <w:rPr>
          <w:rFonts w:cs="Times New Roman" w:hint="eastAsia"/>
          <w:sz w:val="21"/>
          <w:szCs w:val="21"/>
        </w:rPr>
        <w:t>图</w:t>
      </w:r>
      <w:r w:rsidRPr="00E137DE">
        <w:rPr>
          <w:rFonts w:cs="Times New Roman"/>
          <w:sz w:val="21"/>
          <w:szCs w:val="21"/>
        </w:rPr>
        <w:t>11</w:t>
      </w:r>
      <w:r w:rsidRPr="00E137DE">
        <w:rPr>
          <w:rFonts w:cs="Times New Roman" w:hint="eastAsia"/>
          <w:sz w:val="21"/>
          <w:szCs w:val="21"/>
        </w:rPr>
        <w:t xml:space="preserve"> </w:t>
      </w:r>
      <w:r w:rsidRPr="00E137DE">
        <w:rPr>
          <w:rFonts w:cs="Times New Roman" w:hint="eastAsia"/>
          <w:sz w:val="21"/>
          <w:szCs w:val="21"/>
        </w:rPr>
        <w:t>典型企业的年度产量及取水量数据</w:t>
      </w:r>
    </w:p>
    <w:p w14:paraId="19DE95C5" w14:textId="77777777" w:rsidR="00284A9D" w:rsidRPr="000443B7" w:rsidRDefault="00284A9D" w:rsidP="00EC74BF">
      <w:pPr>
        <w:spacing w:before="156" w:after="156" w:line="276" w:lineRule="auto"/>
        <w:ind w:firstLine="420"/>
        <w:rPr>
          <w:rFonts w:cs="Times New Roman"/>
          <w:sz w:val="21"/>
          <w:szCs w:val="21"/>
        </w:rPr>
      </w:pPr>
      <w:r w:rsidRPr="000443B7">
        <w:rPr>
          <w:noProof/>
          <w:sz w:val="21"/>
          <w:szCs w:val="21"/>
        </w:rPr>
        <w:drawing>
          <wp:inline distT="0" distB="0" distL="0" distR="0" wp14:anchorId="7070CE7A" wp14:editId="32ADFF81">
            <wp:extent cx="5274310" cy="2938145"/>
            <wp:effectExtent l="0" t="0" r="2540" b="14605"/>
            <wp:docPr id="42" name="图表 42">
              <a:extLst xmlns:a="http://schemas.openxmlformats.org/drawingml/2006/main">
                <a:ext uri="{FF2B5EF4-FFF2-40B4-BE49-F238E27FC236}">
                  <a16:creationId xmlns:a16="http://schemas.microsoft.com/office/drawing/2014/main" id="{091DECD2-F751-4CC4-881B-964D7C6033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245926" w14:textId="77777777" w:rsidR="00284A9D" w:rsidRPr="00E137DE" w:rsidRDefault="00284A9D" w:rsidP="00E137DE">
      <w:pPr>
        <w:spacing w:before="156" w:after="156" w:line="276" w:lineRule="auto"/>
        <w:ind w:firstLine="420"/>
        <w:jc w:val="center"/>
        <w:rPr>
          <w:rFonts w:cs="Times New Roman"/>
          <w:sz w:val="21"/>
          <w:szCs w:val="21"/>
        </w:rPr>
      </w:pPr>
      <w:r w:rsidRPr="00E137DE">
        <w:rPr>
          <w:rFonts w:cs="Times New Roman" w:hint="eastAsia"/>
          <w:sz w:val="21"/>
          <w:szCs w:val="21"/>
        </w:rPr>
        <w:t>图</w:t>
      </w:r>
      <w:r w:rsidRPr="00E137DE">
        <w:rPr>
          <w:rFonts w:cs="Times New Roman"/>
          <w:sz w:val="21"/>
          <w:szCs w:val="21"/>
        </w:rPr>
        <w:t xml:space="preserve">12 </w:t>
      </w:r>
      <w:r w:rsidRPr="00E137DE">
        <w:rPr>
          <w:rFonts w:cs="Times New Roman" w:hint="eastAsia"/>
          <w:sz w:val="21"/>
          <w:szCs w:val="21"/>
        </w:rPr>
        <w:t>典型企业的单位产品取水量数据</w:t>
      </w:r>
    </w:p>
    <w:p w14:paraId="0C7CAB39" w14:textId="55A870C5" w:rsidR="00284A9D" w:rsidRPr="000443B7" w:rsidRDefault="00284A9D" w:rsidP="000443B7">
      <w:pPr>
        <w:spacing w:before="156" w:after="156" w:line="276" w:lineRule="auto"/>
        <w:ind w:firstLine="422"/>
        <w:jc w:val="left"/>
        <w:rPr>
          <w:rFonts w:cs="Times New Roman"/>
          <w:b/>
          <w:bCs/>
          <w:sz w:val="21"/>
          <w:szCs w:val="21"/>
        </w:rPr>
      </w:pPr>
      <w:r w:rsidRPr="000443B7">
        <w:rPr>
          <w:rFonts w:cs="Times New Roman"/>
          <w:b/>
          <w:bCs/>
          <w:sz w:val="21"/>
          <w:szCs w:val="21"/>
        </w:rPr>
        <w:t xml:space="preserve">c) </w:t>
      </w:r>
      <w:r w:rsidR="00B31DBB" w:rsidRPr="000443B7">
        <w:rPr>
          <w:rFonts w:cs="Times New Roman" w:hint="eastAsia"/>
          <w:b/>
          <w:bCs/>
          <w:sz w:val="21"/>
          <w:szCs w:val="21"/>
        </w:rPr>
        <w:t>单位产品取水量的确定</w:t>
      </w:r>
    </w:p>
    <w:p w14:paraId="25C167D3" w14:textId="35F15367" w:rsidR="00284A9D" w:rsidRPr="00D80B70" w:rsidRDefault="00284A9D" w:rsidP="00D80B70">
      <w:pPr>
        <w:spacing w:before="156" w:after="156"/>
        <w:ind w:firstLine="480"/>
        <w:rPr>
          <w:color w:val="000000" w:themeColor="text1"/>
        </w:rPr>
      </w:pPr>
      <w:r w:rsidRPr="00D80B70">
        <w:lastRenderedPageBreak/>
        <w:t>编制组根据图</w:t>
      </w:r>
      <w:r w:rsidRPr="00D80B70">
        <w:t>1</w:t>
      </w:r>
      <w:r w:rsidRPr="00D80B70">
        <w:rPr>
          <w:rFonts w:hint="eastAsia"/>
        </w:rPr>
        <w:t>1</w:t>
      </w:r>
      <w:r w:rsidRPr="00D80B70">
        <w:t>中的数据，结合取水量调研的样本选取方法，同时参考</w:t>
      </w:r>
      <w:r w:rsidRPr="00D80B70">
        <w:t>GB/T 18820-2011</w:t>
      </w:r>
      <w:r w:rsidRPr="00D80B70">
        <w:t>附录</w:t>
      </w:r>
      <w:r w:rsidRPr="00D80B70">
        <w:t>A.2</w:t>
      </w:r>
      <w:r w:rsidRPr="00D80B70">
        <w:t>的要求，采用平均先进法对单位产品取水量进行统计分析。分析计算得到单位产品取水量的一次平均值约为</w:t>
      </w:r>
      <w:r w:rsidRPr="00D80B70">
        <w:rPr>
          <w:rFonts w:hint="eastAsia"/>
        </w:rPr>
        <w:t>7.61</w:t>
      </w:r>
      <w:r w:rsidRPr="00D80B70">
        <w:t xml:space="preserve"> m</w:t>
      </w:r>
      <w:r w:rsidRPr="00D80B70">
        <w:rPr>
          <w:vertAlign w:val="superscript"/>
        </w:rPr>
        <w:t>3</w:t>
      </w:r>
      <w:r w:rsidRPr="00D80B70">
        <w:t>/t</w:t>
      </w:r>
      <w:r w:rsidRPr="00D80B70">
        <w:t>，进而计算得到二次平均值为</w:t>
      </w:r>
      <w:r w:rsidRPr="00D80B70">
        <w:rPr>
          <w:color w:val="000000" w:themeColor="text1"/>
        </w:rPr>
        <w:t>6.</w:t>
      </w:r>
      <w:r w:rsidRPr="00D80B70">
        <w:rPr>
          <w:rFonts w:hint="eastAsia"/>
          <w:color w:val="000000" w:themeColor="text1"/>
        </w:rPr>
        <w:t>20</w:t>
      </w:r>
      <w:r w:rsidRPr="00D80B70">
        <w:rPr>
          <w:color w:val="000000" w:themeColor="text1"/>
        </w:rPr>
        <w:t xml:space="preserve"> m</w:t>
      </w:r>
      <w:r w:rsidRPr="00D80B70">
        <w:rPr>
          <w:color w:val="000000" w:themeColor="text1"/>
          <w:vertAlign w:val="superscript"/>
        </w:rPr>
        <w:t>3</w:t>
      </w:r>
      <w:r w:rsidRPr="00D80B70">
        <w:rPr>
          <w:color w:val="000000" w:themeColor="text1"/>
        </w:rPr>
        <w:t>/t</w:t>
      </w:r>
      <w:r w:rsidRPr="00D80B70">
        <w:rPr>
          <w:rFonts w:hint="eastAsia"/>
          <w:color w:val="000000" w:themeColor="text1"/>
        </w:rPr>
        <w:t>。编制组将</w:t>
      </w:r>
      <w:r w:rsidRPr="00D80B70">
        <w:rPr>
          <w:color w:val="000000" w:themeColor="text1"/>
        </w:rPr>
        <w:t>二次平均值数据</w:t>
      </w:r>
      <w:r w:rsidR="00EC3306" w:rsidRPr="00D80B70">
        <w:rPr>
          <w:color w:val="000000" w:themeColor="text1"/>
        </w:rPr>
        <w:t>6.0 m</w:t>
      </w:r>
      <w:r w:rsidR="00EC3306" w:rsidRPr="00D80B70">
        <w:rPr>
          <w:color w:val="000000" w:themeColor="text1"/>
          <w:vertAlign w:val="superscript"/>
        </w:rPr>
        <w:t>3</w:t>
      </w:r>
      <w:r w:rsidR="00EC3306" w:rsidRPr="00D80B70">
        <w:rPr>
          <w:color w:val="000000" w:themeColor="text1"/>
        </w:rPr>
        <w:t>/t</w:t>
      </w:r>
      <w:r w:rsidRPr="00D80B70">
        <w:rPr>
          <w:rFonts w:hint="eastAsia"/>
          <w:color w:val="000000" w:themeColor="text1"/>
        </w:rPr>
        <w:t>作</w:t>
      </w:r>
      <w:r w:rsidRPr="00D80B70">
        <w:rPr>
          <w:color w:val="000000" w:themeColor="text1"/>
        </w:rPr>
        <w:t>为单位产品取水量</w:t>
      </w:r>
      <w:r w:rsidR="00185F01" w:rsidRPr="00D80B70">
        <w:rPr>
          <w:rFonts w:hint="eastAsia"/>
          <w:color w:val="000000" w:themeColor="text1"/>
        </w:rPr>
        <w:t>先进值</w:t>
      </w:r>
      <w:r w:rsidR="00185F01" w:rsidRPr="00D80B70">
        <w:rPr>
          <w:color w:val="000000" w:themeColor="text1"/>
        </w:rPr>
        <w:t>的</w:t>
      </w:r>
      <w:r w:rsidRPr="00D80B70">
        <w:rPr>
          <w:color w:val="000000" w:themeColor="text1"/>
        </w:rPr>
        <w:t>参考。</w:t>
      </w:r>
    </w:p>
    <w:p w14:paraId="07B8D363" w14:textId="152411F5" w:rsidR="00284A9D" w:rsidRPr="00D80B70" w:rsidRDefault="00284A9D" w:rsidP="00D80B70">
      <w:pPr>
        <w:spacing w:before="156" w:after="156"/>
        <w:ind w:firstLine="480"/>
        <w:rPr>
          <w:color w:val="000000" w:themeColor="text1"/>
        </w:rPr>
      </w:pPr>
      <w:r w:rsidRPr="00D80B70">
        <w:rPr>
          <w:color w:val="000000" w:themeColor="text1"/>
        </w:rPr>
        <w:t>在</w:t>
      </w:r>
      <w:r w:rsidRPr="00D80B70">
        <w:rPr>
          <w:color w:val="000000" w:themeColor="text1"/>
        </w:rPr>
        <w:t>“</w:t>
      </w:r>
      <w:r w:rsidRPr="00D80B70">
        <w:rPr>
          <w:color w:val="000000" w:themeColor="text1"/>
        </w:rPr>
        <w:t>现有卫生陶瓷企业</w:t>
      </w:r>
      <w:r w:rsidRPr="00D80B70">
        <w:rPr>
          <w:color w:val="000000" w:themeColor="text1"/>
        </w:rPr>
        <w:t>”</w:t>
      </w:r>
      <w:r w:rsidRPr="00D80B70">
        <w:rPr>
          <w:color w:val="000000" w:themeColor="text1"/>
        </w:rPr>
        <w:t>取水定额取值方面，从产能角度来看，河南省、河北省的卫生陶瓷产品产量之和约占全国产量的</w:t>
      </w:r>
      <w:r w:rsidRPr="00D80B70">
        <w:rPr>
          <w:color w:val="000000" w:themeColor="text1"/>
        </w:rPr>
        <w:t>40%-50%</w:t>
      </w:r>
      <w:r w:rsidRPr="00D80B70">
        <w:rPr>
          <w:color w:val="000000" w:themeColor="text1"/>
        </w:rPr>
        <w:t>，两省的卫生陶瓷单位产品取数限额均为</w:t>
      </w:r>
      <w:r w:rsidRPr="00D80B70">
        <w:rPr>
          <w:color w:val="000000" w:themeColor="text1"/>
        </w:rPr>
        <w:t>14</w:t>
      </w:r>
      <w:r w:rsidRPr="00D80B70">
        <w:rPr>
          <w:rFonts w:hint="eastAsia"/>
          <w:color w:val="000000" w:themeColor="text1"/>
        </w:rPr>
        <w:t>.0</w:t>
      </w:r>
      <w:r w:rsidRPr="00D80B70">
        <w:rPr>
          <w:color w:val="000000" w:themeColor="text1"/>
        </w:rPr>
        <w:t>m</w:t>
      </w:r>
      <w:r w:rsidRPr="00D80B70">
        <w:rPr>
          <w:color w:val="000000" w:themeColor="text1"/>
          <w:vertAlign w:val="superscript"/>
        </w:rPr>
        <w:t>3</w:t>
      </w:r>
      <w:r w:rsidRPr="00D80B70">
        <w:rPr>
          <w:color w:val="000000" w:themeColor="text1"/>
        </w:rPr>
        <w:t>/t</w:t>
      </w:r>
      <w:r w:rsidRPr="00D80B70">
        <w:rPr>
          <w:rFonts w:hint="eastAsia"/>
          <w:color w:val="000000" w:themeColor="text1"/>
        </w:rPr>
        <w:t>；而从调研数据来看，绝大部分企业的实际用水情况均能满足该限额且远优于其要求，故该限额已不能起到的引导卫生陶企业开展节水工作。因此，编制组根据调研数据，并结合现有各省取水定额值，将</w:t>
      </w:r>
      <w:r w:rsidRPr="00D80B70">
        <w:rPr>
          <w:color w:val="000000" w:themeColor="text1"/>
        </w:rPr>
        <w:t>“</w:t>
      </w:r>
      <w:r w:rsidRPr="00D80B70">
        <w:rPr>
          <w:color w:val="000000" w:themeColor="text1"/>
        </w:rPr>
        <w:t>现有卫生陶瓷企业</w:t>
      </w:r>
      <w:r w:rsidRPr="00D80B70">
        <w:rPr>
          <w:color w:val="000000" w:themeColor="text1"/>
        </w:rPr>
        <w:t>”</w:t>
      </w:r>
      <w:r w:rsidR="00185F01" w:rsidRPr="00D80B70">
        <w:rPr>
          <w:rFonts w:hint="eastAsia"/>
          <w:color w:val="000000" w:themeColor="text1"/>
        </w:rPr>
        <w:t>单位</w:t>
      </w:r>
      <w:r w:rsidR="00185F01" w:rsidRPr="00D80B70">
        <w:rPr>
          <w:color w:val="000000" w:themeColor="text1"/>
        </w:rPr>
        <w:t>产品取水量行业平均</w:t>
      </w:r>
      <w:r w:rsidRPr="00D80B70">
        <w:rPr>
          <w:rFonts w:hint="eastAsia"/>
          <w:color w:val="000000" w:themeColor="text1"/>
        </w:rPr>
        <w:t>值设置为</w:t>
      </w:r>
      <w:r w:rsidRPr="00D80B70">
        <w:rPr>
          <w:rFonts w:hint="eastAsia"/>
          <w:color w:val="000000" w:themeColor="text1"/>
        </w:rPr>
        <w:t>10.0</w:t>
      </w:r>
      <w:r w:rsidRPr="00D80B70">
        <w:rPr>
          <w:color w:val="000000" w:themeColor="text1"/>
        </w:rPr>
        <w:t xml:space="preserve"> m</w:t>
      </w:r>
      <w:r w:rsidRPr="00D80B70">
        <w:rPr>
          <w:color w:val="000000" w:themeColor="text1"/>
          <w:vertAlign w:val="superscript"/>
        </w:rPr>
        <w:t>3</w:t>
      </w:r>
      <w:r w:rsidRPr="00D80B70">
        <w:rPr>
          <w:color w:val="000000" w:themeColor="text1"/>
        </w:rPr>
        <w:t>/t</w:t>
      </w:r>
      <w:r w:rsidRPr="00D80B70">
        <w:rPr>
          <w:rFonts w:hint="eastAsia"/>
          <w:color w:val="000000" w:themeColor="text1"/>
        </w:rPr>
        <w:t>。</w:t>
      </w:r>
    </w:p>
    <w:p w14:paraId="7F214DFE" w14:textId="3198ED24" w:rsidR="00EC3306" w:rsidRPr="00D80B70" w:rsidRDefault="00EC3306" w:rsidP="00D80B70">
      <w:pPr>
        <w:spacing w:before="156" w:after="156"/>
        <w:ind w:firstLine="480"/>
        <w:rPr>
          <w:color w:val="000000" w:themeColor="text1"/>
        </w:rPr>
      </w:pPr>
      <w:r w:rsidRPr="00D80B70">
        <w:rPr>
          <w:rFonts w:hint="eastAsia"/>
          <w:color w:val="000000" w:themeColor="text1"/>
        </w:rPr>
        <w:t>根据调研数据，并结合现有各省取水定额值，编制组选择卫生陶瓷单位产品取水量行业先进值为</w:t>
      </w:r>
      <w:r w:rsidRPr="00D80B70">
        <w:rPr>
          <w:color w:val="000000" w:themeColor="text1"/>
        </w:rPr>
        <w:t>6.0 m</w:t>
      </w:r>
      <w:r w:rsidRPr="00D80B70">
        <w:rPr>
          <w:color w:val="000000" w:themeColor="text1"/>
          <w:vertAlign w:val="superscript"/>
        </w:rPr>
        <w:t>3</w:t>
      </w:r>
      <w:r w:rsidRPr="00D80B70">
        <w:rPr>
          <w:color w:val="000000" w:themeColor="text1"/>
        </w:rPr>
        <w:t>/t</w:t>
      </w:r>
      <w:r w:rsidRPr="00D80B70">
        <w:rPr>
          <w:rFonts w:hint="eastAsia"/>
          <w:color w:val="000000" w:themeColor="text1"/>
        </w:rPr>
        <w:t>，行业平均值为</w:t>
      </w:r>
      <w:r w:rsidRPr="00D80B70">
        <w:rPr>
          <w:rFonts w:hint="eastAsia"/>
          <w:color w:val="000000" w:themeColor="text1"/>
        </w:rPr>
        <w:t>10.0</w:t>
      </w:r>
      <w:r w:rsidRPr="00D80B70">
        <w:rPr>
          <w:color w:val="000000" w:themeColor="text1"/>
        </w:rPr>
        <w:t xml:space="preserve"> m</w:t>
      </w:r>
      <w:r w:rsidRPr="00D80B70">
        <w:rPr>
          <w:color w:val="000000" w:themeColor="text1"/>
          <w:vertAlign w:val="superscript"/>
        </w:rPr>
        <w:t>3</w:t>
      </w:r>
      <w:r w:rsidRPr="00D80B70">
        <w:rPr>
          <w:color w:val="000000" w:themeColor="text1"/>
        </w:rPr>
        <w:t>/t</w:t>
      </w:r>
      <w:r w:rsidRPr="00D80B70">
        <w:rPr>
          <w:rFonts w:hint="eastAsia"/>
          <w:color w:val="000000" w:themeColor="text1"/>
        </w:rPr>
        <w:t>。</w:t>
      </w:r>
    </w:p>
    <w:p w14:paraId="3B5694A3" w14:textId="48CAD2E8" w:rsidR="00EC3306" w:rsidRPr="000443B7" w:rsidRDefault="00C40242" w:rsidP="000443B7">
      <w:pPr>
        <w:spacing w:before="156" w:after="156" w:line="276" w:lineRule="auto"/>
        <w:ind w:firstLine="422"/>
        <w:outlineLvl w:val="4"/>
        <w:rPr>
          <w:rFonts w:cs="Times New Roman"/>
          <w:b/>
          <w:sz w:val="21"/>
          <w:szCs w:val="21"/>
        </w:rPr>
      </w:pPr>
      <w:r w:rsidRPr="000443B7">
        <w:rPr>
          <w:rFonts w:cs="Times New Roman" w:hint="eastAsia"/>
          <w:b/>
          <w:sz w:val="21"/>
          <w:szCs w:val="21"/>
        </w:rPr>
        <w:t>3</w:t>
      </w:r>
      <w:r w:rsidRPr="000443B7">
        <w:rPr>
          <w:rFonts w:cs="Times New Roman"/>
          <w:b/>
          <w:sz w:val="21"/>
          <w:szCs w:val="21"/>
        </w:rPr>
        <w:t>.2.5.4</w:t>
      </w:r>
      <w:r w:rsidRPr="000443B7">
        <w:rPr>
          <w:rFonts w:cs="Times New Roman" w:hint="eastAsia"/>
          <w:b/>
          <w:sz w:val="21"/>
          <w:szCs w:val="21"/>
        </w:rPr>
        <w:t>-</w:t>
      </w:r>
      <w:r w:rsidRPr="000443B7">
        <w:rPr>
          <w:rFonts w:cs="Times New Roman"/>
          <w:b/>
          <w:sz w:val="21"/>
          <w:szCs w:val="21"/>
        </w:rPr>
        <w:t>3</w:t>
      </w:r>
      <w:r w:rsidR="004C42D6" w:rsidRPr="000443B7">
        <w:rPr>
          <w:rFonts w:cs="Times New Roman" w:hint="eastAsia"/>
          <w:b/>
          <w:sz w:val="21"/>
          <w:szCs w:val="21"/>
        </w:rPr>
        <w:t>用水重复利用率及用水综合漏失率</w:t>
      </w:r>
      <w:r w:rsidRPr="000443B7">
        <w:rPr>
          <w:rFonts w:cs="Times New Roman" w:hint="eastAsia"/>
          <w:b/>
          <w:sz w:val="21"/>
          <w:szCs w:val="21"/>
        </w:rPr>
        <w:t xml:space="preserve"> </w:t>
      </w:r>
    </w:p>
    <w:p w14:paraId="60579135" w14:textId="68C6CD09" w:rsidR="00E5189D" w:rsidRPr="000443B7" w:rsidRDefault="00E5189D" w:rsidP="00D80B70">
      <w:pPr>
        <w:spacing w:before="156" w:after="156"/>
        <w:ind w:firstLine="480"/>
      </w:pPr>
      <w:r w:rsidRPr="000443B7">
        <w:t>对于用水重复利用率及用水综合漏失率的指标，编制组通过横向参考</w:t>
      </w:r>
      <w:r w:rsidR="007334A9" w:rsidRPr="000443B7">
        <w:rPr>
          <w:rFonts w:hint="eastAsia"/>
        </w:rPr>
        <w:t>《节水型企业</w:t>
      </w:r>
      <w:r w:rsidR="007334A9" w:rsidRPr="000443B7">
        <w:rPr>
          <w:rFonts w:hint="eastAsia"/>
        </w:rPr>
        <w:t xml:space="preserve"> </w:t>
      </w:r>
      <w:r w:rsidR="007334A9" w:rsidRPr="000443B7">
        <w:rPr>
          <w:rFonts w:hint="eastAsia"/>
        </w:rPr>
        <w:t>现代煤化工行业》、《节水型企业</w:t>
      </w:r>
      <w:r w:rsidR="007334A9" w:rsidRPr="000443B7">
        <w:rPr>
          <w:rFonts w:hint="eastAsia"/>
        </w:rPr>
        <w:t xml:space="preserve"> </w:t>
      </w:r>
      <w:r w:rsidR="007334A9" w:rsidRPr="000443B7">
        <w:rPr>
          <w:rFonts w:hint="eastAsia"/>
        </w:rPr>
        <w:t>船舶行业》、《节水型企业</w:t>
      </w:r>
      <w:r w:rsidR="007334A9" w:rsidRPr="000443B7">
        <w:rPr>
          <w:rFonts w:hint="eastAsia"/>
        </w:rPr>
        <w:t xml:space="preserve"> </w:t>
      </w:r>
      <w:r w:rsidR="007334A9" w:rsidRPr="000443B7">
        <w:rPr>
          <w:rFonts w:hint="eastAsia"/>
        </w:rPr>
        <w:t>氮肥行业》、《节水型企业</w:t>
      </w:r>
      <w:r w:rsidR="007334A9" w:rsidRPr="000443B7">
        <w:rPr>
          <w:rFonts w:hint="eastAsia"/>
        </w:rPr>
        <w:t xml:space="preserve"> </w:t>
      </w:r>
      <w:r w:rsidR="007334A9" w:rsidRPr="000443B7">
        <w:rPr>
          <w:rFonts w:hint="eastAsia"/>
        </w:rPr>
        <w:t>氯碱行业》、《节水型企业</w:t>
      </w:r>
      <w:r w:rsidR="007334A9" w:rsidRPr="000443B7">
        <w:rPr>
          <w:rFonts w:hint="eastAsia"/>
        </w:rPr>
        <w:t xml:space="preserve"> </w:t>
      </w:r>
      <w:r w:rsidR="007334A9" w:rsidRPr="000443B7">
        <w:rPr>
          <w:rFonts w:hint="eastAsia"/>
        </w:rPr>
        <w:t>炼焦行业》、《节水型企业</w:t>
      </w:r>
      <w:r w:rsidR="007334A9" w:rsidRPr="000443B7">
        <w:rPr>
          <w:rFonts w:hint="eastAsia"/>
        </w:rPr>
        <w:t xml:space="preserve"> </w:t>
      </w:r>
      <w:r w:rsidR="007334A9" w:rsidRPr="000443B7">
        <w:rPr>
          <w:rFonts w:hint="eastAsia"/>
        </w:rPr>
        <w:t>多晶硅行业》、《节水型企业</w:t>
      </w:r>
      <w:r w:rsidR="007334A9" w:rsidRPr="000443B7">
        <w:rPr>
          <w:rFonts w:hint="eastAsia"/>
        </w:rPr>
        <w:t xml:space="preserve"> </w:t>
      </w:r>
      <w:r w:rsidR="007334A9" w:rsidRPr="000443B7">
        <w:rPr>
          <w:rFonts w:hint="eastAsia"/>
        </w:rPr>
        <w:t>铁矿采选行业》</w:t>
      </w:r>
      <w:r w:rsidRPr="000443B7">
        <w:t>等多项已发布节水型企业系列标准，结合</w:t>
      </w:r>
      <w:r w:rsidR="007334A9" w:rsidRPr="000443B7">
        <w:rPr>
          <w:rFonts w:hint="eastAsia"/>
        </w:rPr>
        <w:t>建筑</w:t>
      </w:r>
      <w:r w:rsidR="007334A9" w:rsidRPr="000443B7">
        <w:t>卫生陶瓷</w:t>
      </w:r>
      <w:r w:rsidRPr="000443B7">
        <w:t>行业实际情况进行选取。</w:t>
      </w:r>
    </w:p>
    <w:p w14:paraId="5DF3CB44" w14:textId="73C967F8" w:rsidR="00D62DA7" w:rsidRPr="00E137DE" w:rsidRDefault="004C42D6" w:rsidP="000443B7">
      <w:pPr>
        <w:autoSpaceDE w:val="0"/>
        <w:autoSpaceDN w:val="0"/>
        <w:spacing w:before="156" w:after="156" w:line="276" w:lineRule="auto"/>
        <w:ind w:firstLine="420"/>
        <w:jc w:val="center"/>
        <w:rPr>
          <w:rFonts w:cs="Times New Roman"/>
          <w:color w:val="000000"/>
          <w:kern w:val="0"/>
          <w:sz w:val="21"/>
          <w:szCs w:val="21"/>
        </w:rPr>
      </w:pPr>
      <w:r w:rsidRPr="00E137DE">
        <w:rPr>
          <w:rFonts w:cs="Times New Roman"/>
          <w:color w:val="000000"/>
          <w:kern w:val="0"/>
          <w:sz w:val="21"/>
          <w:szCs w:val="21"/>
        </w:rPr>
        <w:t>表</w:t>
      </w:r>
      <w:r w:rsidR="00E137DE" w:rsidRPr="00E137DE">
        <w:rPr>
          <w:rFonts w:cs="Times New Roman" w:hint="eastAsia"/>
          <w:color w:val="000000"/>
          <w:kern w:val="0"/>
          <w:sz w:val="21"/>
          <w:szCs w:val="21"/>
        </w:rPr>
        <w:t>5</w:t>
      </w:r>
      <w:r w:rsidRPr="00E137DE">
        <w:rPr>
          <w:rFonts w:cs="Times New Roman" w:hint="eastAsia"/>
          <w:color w:val="000000"/>
          <w:kern w:val="0"/>
          <w:sz w:val="21"/>
          <w:szCs w:val="21"/>
        </w:rPr>
        <w:t xml:space="preserve"> </w:t>
      </w:r>
      <w:r w:rsidRPr="00E137DE">
        <w:rPr>
          <w:rFonts w:cs="Times New Roman"/>
          <w:color w:val="000000"/>
          <w:kern w:val="0"/>
          <w:sz w:val="21"/>
          <w:szCs w:val="21"/>
        </w:rPr>
        <w:t>已发布标准中废水综合利用率及用水综合漏失率统计表</w:t>
      </w:r>
    </w:p>
    <w:tbl>
      <w:tblPr>
        <w:tblStyle w:val="a3"/>
        <w:tblW w:w="0" w:type="auto"/>
        <w:tblLook w:val="04A0" w:firstRow="1" w:lastRow="0" w:firstColumn="1" w:lastColumn="0" w:noHBand="0" w:noVBand="1"/>
      </w:tblPr>
      <w:tblGrid>
        <w:gridCol w:w="636"/>
        <w:gridCol w:w="2561"/>
        <w:gridCol w:w="2468"/>
        <w:gridCol w:w="1276"/>
        <w:gridCol w:w="1355"/>
      </w:tblGrid>
      <w:tr w:rsidR="00D62DA7" w:rsidRPr="000443B7" w14:paraId="7D4C4B7B" w14:textId="77777777" w:rsidTr="00C40242">
        <w:tc>
          <w:tcPr>
            <w:tcW w:w="636" w:type="dxa"/>
            <w:vAlign w:val="center"/>
          </w:tcPr>
          <w:p w14:paraId="4F9FAE10" w14:textId="65F45E72" w:rsidR="00D62DA7" w:rsidRPr="000443B7" w:rsidRDefault="00D62DA7" w:rsidP="00D80B70">
            <w:pPr>
              <w:spacing w:before="156" w:after="156"/>
              <w:ind w:firstLineChars="0" w:firstLine="0"/>
              <w:jc w:val="center"/>
              <w:rPr>
                <w:rFonts w:cs="Times New Roman"/>
                <w:b/>
                <w:sz w:val="21"/>
                <w:szCs w:val="21"/>
              </w:rPr>
            </w:pPr>
            <w:r w:rsidRPr="000443B7">
              <w:rPr>
                <w:rFonts w:cs="Times New Roman"/>
                <w:b/>
                <w:sz w:val="21"/>
                <w:szCs w:val="21"/>
              </w:rPr>
              <w:t>编号</w:t>
            </w:r>
          </w:p>
        </w:tc>
        <w:tc>
          <w:tcPr>
            <w:tcW w:w="2561" w:type="dxa"/>
            <w:vAlign w:val="center"/>
          </w:tcPr>
          <w:p w14:paraId="3BE56B63" w14:textId="29603799" w:rsidR="00D62DA7" w:rsidRPr="000443B7" w:rsidRDefault="00D62DA7" w:rsidP="00D80B70">
            <w:pPr>
              <w:spacing w:before="156" w:after="156"/>
              <w:ind w:firstLineChars="0" w:firstLine="0"/>
              <w:jc w:val="center"/>
              <w:rPr>
                <w:rFonts w:cs="Times New Roman"/>
                <w:b/>
                <w:sz w:val="21"/>
                <w:szCs w:val="21"/>
              </w:rPr>
            </w:pPr>
            <w:r w:rsidRPr="000443B7">
              <w:rPr>
                <w:rFonts w:cs="Times New Roman"/>
                <w:b/>
                <w:sz w:val="21"/>
                <w:szCs w:val="21"/>
              </w:rPr>
              <w:t>标准名称</w:t>
            </w:r>
          </w:p>
        </w:tc>
        <w:tc>
          <w:tcPr>
            <w:tcW w:w="2468" w:type="dxa"/>
            <w:vAlign w:val="center"/>
          </w:tcPr>
          <w:p w14:paraId="6B558B0E" w14:textId="514BA341" w:rsidR="00D62DA7" w:rsidRPr="000443B7" w:rsidRDefault="00D62DA7" w:rsidP="00D80B70">
            <w:pPr>
              <w:spacing w:before="156" w:after="156"/>
              <w:ind w:firstLineChars="0" w:firstLine="0"/>
              <w:jc w:val="center"/>
              <w:rPr>
                <w:rFonts w:cs="Times New Roman"/>
                <w:b/>
                <w:sz w:val="21"/>
                <w:szCs w:val="21"/>
              </w:rPr>
            </w:pPr>
            <w:r w:rsidRPr="000443B7">
              <w:rPr>
                <w:rFonts w:cs="Times New Roman"/>
                <w:b/>
                <w:sz w:val="21"/>
                <w:szCs w:val="21"/>
              </w:rPr>
              <w:t>标准编号</w:t>
            </w:r>
          </w:p>
        </w:tc>
        <w:tc>
          <w:tcPr>
            <w:tcW w:w="1276" w:type="dxa"/>
            <w:vAlign w:val="center"/>
          </w:tcPr>
          <w:p w14:paraId="4BC48CF9" w14:textId="328C88EE" w:rsidR="00D62DA7" w:rsidRPr="000443B7" w:rsidRDefault="00D62DA7" w:rsidP="00D80B70">
            <w:pPr>
              <w:spacing w:before="156" w:after="156"/>
              <w:ind w:firstLineChars="0" w:firstLine="0"/>
              <w:jc w:val="center"/>
              <w:rPr>
                <w:rFonts w:cs="Times New Roman"/>
                <w:b/>
                <w:sz w:val="21"/>
                <w:szCs w:val="21"/>
              </w:rPr>
            </w:pPr>
            <w:r w:rsidRPr="000443B7">
              <w:rPr>
                <w:rFonts w:cs="Times New Roman"/>
                <w:b/>
                <w:sz w:val="21"/>
                <w:szCs w:val="21"/>
              </w:rPr>
              <w:t>废水重复利用率</w:t>
            </w:r>
          </w:p>
        </w:tc>
        <w:tc>
          <w:tcPr>
            <w:tcW w:w="1355" w:type="dxa"/>
            <w:vAlign w:val="center"/>
          </w:tcPr>
          <w:p w14:paraId="4E611415" w14:textId="6ABD9C9B" w:rsidR="00D62DA7" w:rsidRPr="000443B7" w:rsidRDefault="00D62DA7" w:rsidP="00D80B70">
            <w:pPr>
              <w:spacing w:before="156" w:after="156"/>
              <w:ind w:firstLineChars="0" w:firstLine="0"/>
              <w:jc w:val="center"/>
              <w:rPr>
                <w:rFonts w:cs="Times New Roman"/>
                <w:b/>
                <w:sz w:val="21"/>
                <w:szCs w:val="21"/>
              </w:rPr>
            </w:pPr>
            <w:r w:rsidRPr="000443B7">
              <w:rPr>
                <w:rFonts w:cs="Times New Roman"/>
                <w:b/>
                <w:sz w:val="21"/>
                <w:szCs w:val="21"/>
              </w:rPr>
              <w:t>用水综合漏失率</w:t>
            </w:r>
          </w:p>
        </w:tc>
      </w:tr>
      <w:tr w:rsidR="00D62DA7" w:rsidRPr="000443B7" w14:paraId="08089711" w14:textId="77777777" w:rsidTr="00C40242">
        <w:tc>
          <w:tcPr>
            <w:tcW w:w="636" w:type="dxa"/>
            <w:vAlign w:val="center"/>
          </w:tcPr>
          <w:p w14:paraId="750D89F2" w14:textId="77777777" w:rsidR="00D62DA7" w:rsidRPr="000443B7" w:rsidRDefault="00D62DA7"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4A7B6078" w14:textId="480105DF" w:rsidR="00D62DA7" w:rsidRPr="000443B7" w:rsidRDefault="00D62DA7"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钢铁行业》</w:t>
            </w:r>
          </w:p>
        </w:tc>
        <w:tc>
          <w:tcPr>
            <w:tcW w:w="2468" w:type="dxa"/>
          </w:tcPr>
          <w:p w14:paraId="7A30B295" w14:textId="121704A3" w:rsidR="00D62DA7" w:rsidRPr="000443B7" w:rsidRDefault="00D62DA7" w:rsidP="00D80B70">
            <w:pPr>
              <w:spacing w:before="156" w:after="156"/>
              <w:ind w:firstLineChars="0" w:firstLine="0"/>
              <w:rPr>
                <w:rFonts w:cs="Times New Roman"/>
                <w:sz w:val="21"/>
                <w:szCs w:val="21"/>
              </w:rPr>
            </w:pPr>
            <w:r w:rsidRPr="000443B7">
              <w:rPr>
                <w:rFonts w:cs="Times New Roman"/>
                <w:sz w:val="21"/>
                <w:szCs w:val="21"/>
              </w:rPr>
              <w:t>GB</w:t>
            </w:r>
            <w:r w:rsidRPr="000443B7">
              <w:rPr>
                <w:rFonts w:cs="Times New Roman" w:hint="eastAsia"/>
                <w:sz w:val="21"/>
                <w:szCs w:val="21"/>
              </w:rPr>
              <w:t>/</w:t>
            </w:r>
            <w:r w:rsidRPr="000443B7">
              <w:rPr>
                <w:rFonts w:cs="Times New Roman"/>
                <w:sz w:val="21"/>
                <w:szCs w:val="21"/>
              </w:rPr>
              <w:t>T 26924-2011</w:t>
            </w:r>
          </w:p>
        </w:tc>
        <w:tc>
          <w:tcPr>
            <w:tcW w:w="1276" w:type="dxa"/>
            <w:vAlign w:val="center"/>
          </w:tcPr>
          <w:p w14:paraId="393FF9E9" w14:textId="76A25857" w:rsidR="00D62DA7" w:rsidRPr="000443B7" w:rsidRDefault="00D62DA7" w:rsidP="00D80B70">
            <w:pPr>
              <w:spacing w:before="156" w:after="156"/>
              <w:ind w:firstLineChars="0" w:firstLine="0"/>
              <w:jc w:val="center"/>
              <w:rPr>
                <w:rFonts w:cs="Times New Roman"/>
                <w:sz w:val="21"/>
                <w:szCs w:val="21"/>
              </w:rPr>
            </w:pPr>
            <w:r w:rsidRPr="000443B7">
              <w:rPr>
                <w:rFonts w:cs="Times New Roman"/>
                <w:sz w:val="21"/>
                <w:szCs w:val="21"/>
              </w:rPr>
              <w:t>≥97</w:t>
            </w:r>
          </w:p>
        </w:tc>
        <w:tc>
          <w:tcPr>
            <w:tcW w:w="1355" w:type="dxa"/>
            <w:vAlign w:val="center"/>
          </w:tcPr>
          <w:p w14:paraId="66633C2E" w14:textId="1E869747" w:rsidR="00D62DA7" w:rsidRPr="000443B7" w:rsidRDefault="00D62DA7" w:rsidP="00D80B70">
            <w:pPr>
              <w:spacing w:before="156" w:after="156"/>
              <w:ind w:firstLineChars="0" w:firstLine="0"/>
              <w:jc w:val="center"/>
              <w:rPr>
                <w:rFonts w:cs="Times New Roman"/>
                <w:sz w:val="21"/>
                <w:szCs w:val="21"/>
              </w:rPr>
            </w:pPr>
            <w:r w:rsidRPr="000443B7">
              <w:rPr>
                <w:rFonts w:cs="Times New Roman"/>
                <w:kern w:val="36"/>
                <w:sz w:val="21"/>
                <w:szCs w:val="21"/>
              </w:rPr>
              <w:t>≤8</w:t>
            </w:r>
          </w:p>
        </w:tc>
      </w:tr>
      <w:tr w:rsidR="00D62DA7" w:rsidRPr="000443B7" w14:paraId="0A77F21C" w14:textId="77777777" w:rsidTr="00C40242">
        <w:tc>
          <w:tcPr>
            <w:tcW w:w="636" w:type="dxa"/>
            <w:vAlign w:val="center"/>
          </w:tcPr>
          <w:p w14:paraId="4C981F4C" w14:textId="77777777" w:rsidR="00D62DA7" w:rsidRPr="000443B7" w:rsidRDefault="00D62DA7"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02F58253" w14:textId="0C71E3A4" w:rsidR="00D62DA7" w:rsidRPr="000443B7" w:rsidRDefault="00D62DA7"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乙烯行业》</w:t>
            </w:r>
          </w:p>
        </w:tc>
        <w:tc>
          <w:tcPr>
            <w:tcW w:w="2468" w:type="dxa"/>
          </w:tcPr>
          <w:p w14:paraId="1F956A38" w14:textId="38245F1F" w:rsidR="00D62DA7" w:rsidRPr="000443B7" w:rsidRDefault="00D62DA7"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32164-2015</w:t>
            </w:r>
          </w:p>
        </w:tc>
        <w:tc>
          <w:tcPr>
            <w:tcW w:w="1276" w:type="dxa"/>
            <w:vAlign w:val="center"/>
          </w:tcPr>
          <w:p w14:paraId="4218A570" w14:textId="713604E3" w:rsidR="00D62DA7" w:rsidRPr="000443B7" w:rsidRDefault="00D62DA7" w:rsidP="00D80B70">
            <w:pPr>
              <w:spacing w:before="156" w:after="156"/>
              <w:ind w:firstLineChars="0" w:firstLine="0"/>
              <w:jc w:val="center"/>
              <w:rPr>
                <w:rFonts w:cs="Times New Roman"/>
                <w:sz w:val="21"/>
                <w:szCs w:val="21"/>
              </w:rPr>
            </w:pPr>
            <w:r w:rsidRPr="000443B7">
              <w:rPr>
                <w:rFonts w:cs="Times New Roman"/>
                <w:sz w:val="21"/>
                <w:szCs w:val="21"/>
              </w:rPr>
              <w:t>≥98</w:t>
            </w:r>
          </w:p>
        </w:tc>
        <w:tc>
          <w:tcPr>
            <w:tcW w:w="1355" w:type="dxa"/>
            <w:vAlign w:val="center"/>
          </w:tcPr>
          <w:p w14:paraId="468F81EB" w14:textId="67A6EBA0" w:rsidR="00D62DA7" w:rsidRPr="000443B7" w:rsidRDefault="00D62DA7" w:rsidP="00D80B70">
            <w:pPr>
              <w:spacing w:before="156" w:after="156"/>
              <w:ind w:firstLineChars="0" w:firstLine="0"/>
              <w:jc w:val="center"/>
              <w:rPr>
                <w:rFonts w:cs="Times New Roman"/>
                <w:sz w:val="21"/>
                <w:szCs w:val="21"/>
              </w:rPr>
            </w:pPr>
            <w:r w:rsidRPr="000443B7">
              <w:rPr>
                <w:rFonts w:cs="Times New Roman" w:hint="eastAsia"/>
                <w:kern w:val="36"/>
                <w:sz w:val="21"/>
                <w:szCs w:val="21"/>
              </w:rPr>
              <w:t>/</w:t>
            </w:r>
          </w:p>
        </w:tc>
      </w:tr>
      <w:tr w:rsidR="00D62DA7" w:rsidRPr="000443B7" w14:paraId="6D5A338C" w14:textId="77777777" w:rsidTr="00C40242">
        <w:tc>
          <w:tcPr>
            <w:tcW w:w="636" w:type="dxa"/>
            <w:vAlign w:val="center"/>
          </w:tcPr>
          <w:p w14:paraId="368FD891" w14:textId="77777777" w:rsidR="00D62DA7" w:rsidRPr="000443B7" w:rsidRDefault="00D62DA7"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4773F596" w14:textId="7BEFBE50" w:rsidR="00D62DA7" w:rsidRPr="000443B7" w:rsidRDefault="00D62DA7"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电解铝行业》</w:t>
            </w:r>
          </w:p>
        </w:tc>
        <w:tc>
          <w:tcPr>
            <w:tcW w:w="2468" w:type="dxa"/>
          </w:tcPr>
          <w:p w14:paraId="46A15D33" w14:textId="44E929F8" w:rsidR="00D62DA7" w:rsidRPr="000443B7" w:rsidRDefault="00D62DA7"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33233-2016</w:t>
            </w:r>
          </w:p>
        </w:tc>
        <w:tc>
          <w:tcPr>
            <w:tcW w:w="1276" w:type="dxa"/>
            <w:vAlign w:val="center"/>
          </w:tcPr>
          <w:p w14:paraId="378141F9" w14:textId="4E78FF5E" w:rsidR="00D62DA7" w:rsidRPr="000443B7" w:rsidRDefault="00D62DA7" w:rsidP="00D80B70">
            <w:pPr>
              <w:spacing w:before="156" w:after="156"/>
              <w:ind w:firstLineChars="0" w:firstLine="0"/>
              <w:jc w:val="center"/>
              <w:rPr>
                <w:rFonts w:cs="Times New Roman"/>
                <w:sz w:val="21"/>
                <w:szCs w:val="21"/>
              </w:rPr>
            </w:pPr>
            <w:r w:rsidRPr="000443B7">
              <w:rPr>
                <w:rFonts w:cs="Times New Roman"/>
                <w:sz w:val="21"/>
                <w:szCs w:val="21"/>
              </w:rPr>
              <w:t>≥92</w:t>
            </w:r>
          </w:p>
        </w:tc>
        <w:tc>
          <w:tcPr>
            <w:tcW w:w="1355" w:type="dxa"/>
            <w:vAlign w:val="center"/>
          </w:tcPr>
          <w:p w14:paraId="74CCBC21" w14:textId="662561B8" w:rsidR="00D62DA7" w:rsidRPr="000443B7" w:rsidRDefault="00D62DA7" w:rsidP="00D80B70">
            <w:pPr>
              <w:spacing w:before="156" w:after="156"/>
              <w:ind w:firstLineChars="0" w:firstLine="0"/>
              <w:jc w:val="center"/>
              <w:rPr>
                <w:rFonts w:cs="Times New Roman"/>
                <w:sz w:val="21"/>
                <w:szCs w:val="21"/>
              </w:rPr>
            </w:pPr>
            <w:r w:rsidRPr="000443B7">
              <w:rPr>
                <w:rFonts w:cs="Times New Roman"/>
                <w:kern w:val="36"/>
                <w:sz w:val="21"/>
                <w:szCs w:val="21"/>
              </w:rPr>
              <w:t>≤</w:t>
            </w:r>
            <w:r w:rsidR="003408A0" w:rsidRPr="000443B7">
              <w:rPr>
                <w:rFonts w:cs="Times New Roman"/>
                <w:kern w:val="36"/>
                <w:sz w:val="21"/>
                <w:szCs w:val="21"/>
              </w:rPr>
              <w:t>7</w:t>
            </w:r>
          </w:p>
        </w:tc>
      </w:tr>
      <w:tr w:rsidR="003408A0" w:rsidRPr="000443B7" w14:paraId="1496E7C0" w14:textId="77777777" w:rsidTr="00C40242">
        <w:tc>
          <w:tcPr>
            <w:tcW w:w="636" w:type="dxa"/>
            <w:vAlign w:val="center"/>
          </w:tcPr>
          <w:p w14:paraId="387881EA" w14:textId="77777777" w:rsidR="003408A0" w:rsidRPr="000443B7" w:rsidRDefault="003408A0"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021CB1D2" w14:textId="3E3C13CA"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铁矿采选行业》</w:t>
            </w:r>
          </w:p>
        </w:tc>
        <w:tc>
          <w:tcPr>
            <w:tcW w:w="2468" w:type="dxa"/>
          </w:tcPr>
          <w:p w14:paraId="21DE8787" w14:textId="465548DD"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34608-2017</w:t>
            </w:r>
          </w:p>
        </w:tc>
        <w:tc>
          <w:tcPr>
            <w:tcW w:w="1276" w:type="dxa"/>
            <w:vAlign w:val="center"/>
          </w:tcPr>
          <w:p w14:paraId="71020F66" w14:textId="19E69459" w:rsidR="003408A0" w:rsidRPr="000443B7" w:rsidRDefault="003408A0" w:rsidP="00D80B70">
            <w:pPr>
              <w:spacing w:before="156" w:after="156"/>
              <w:ind w:firstLineChars="0" w:firstLine="0"/>
              <w:jc w:val="center"/>
              <w:rPr>
                <w:rFonts w:cs="Times New Roman"/>
                <w:sz w:val="21"/>
                <w:szCs w:val="21"/>
              </w:rPr>
            </w:pPr>
            <w:r w:rsidRPr="000443B7">
              <w:rPr>
                <w:rFonts w:cs="Times New Roman"/>
                <w:sz w:val="21"/>
                <w:szCs w:val="21"/>
              </w:rPr>
              <w:t>≥90</w:t>
            </w:r>
          </w:p>
        </w:tc>
        <w:tc>
          <w:tcPr>
            <w:tcW w:w="1355" w:type="dxa"/>
            <w:vAlign w:val="center"/>
          </w:tcPr>
          <w:p w14:paraId="7715A63A" w14:textId="4E6AAE30" w:rsidR="003408A0" w:rsidRPr="000443B7" w:rsidRDefault="003408A0" w:rsidP="00D80B70">
            <w:pPr>
              <w:spacing w:before="156" w:after="156"/>
              <w:ind w:firstLineChars="0" w:firstLine="0"/>
              <w:jc w:val="center"/>
              <w:rPr>
                <w:rFonts w:cs="Times New Roman"/>
                <w:sz w:val="21"/>
                <w:szCs w:val="21"/>
              </w:rPr>
            </w:pPr>
            <w:r w:rsidRPr="000443B7">
              <w:rPr>
                <w:rFonts w:cs="Times New Roman"/>
                <w:kern w:val="36"/>
                <w:sz w:val="21"/>
                <w:szCs w:val="21"/>
              </w:rPr>
              <w:t>≤6</w:t>
            </w:r>
          </w:p>
        </w:tc>
      </w:tr>
      <w:tr w:rsidR="003408A0" w:rsidRPr="000443B7" w14:paraId="164B687E" w14:textId="77777777" w:rsidTr="00C40242">
        <w:tc>
          <w:tcPr>
            <w:tcW w:w="636" w:type="dxa"/>
            <w:vAlign w:val="center"/>
          </w:tcPr>
          <w:p w14:paraId="7C455AC8" w14:textId="77777777" w:rsidR="003408A0" w:rsidRPr="000443B7" w:rsidRDefault="003408A0"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0BB8A70A" w14:textId="07DFF0C8"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炼焦行业》</w:t>
            </w:r>
          </w:p>
        </w:tc>
        <w:tc>
          <w:tcPr>
            <w:tcW w:w="2468" w:type="dxa"/>
          </w:tcPr>
          <w:p w14:paraId="45ECF230" w14:textId="4D0F88AC"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34610-2017</w:t>
            </w:r>
          </w:p>
        </w:tc>
        <w:tc>
          <w:tcPr>
            <w:tcW w:w="1276" w:type="dxa"/>
            <w:vAlign w:val="center"/>
          </w:tcPr>
          <w:p w14:paraId="2E140730" w14:textId="5CE8688D" w:rsidR="003408A0" w:rsidRPr="000443B7" w:rsidRDefault="003408A0" w:rsidP="00D80B70">
            <w:pPr>
              <w:spacing w:before="156" w:after="156"/>
              <w:ind w:firstLineChars="0" w:firstLine="0"/>
              <w:jc w:val="center"/>
              <w:rPr>
                <w:rFonts w:cs="Times New Roman"/>
                <w:sz w:val="21"/>
                <w:szCs w:val="21"/>
              </w:rPr>
            </w:pPr>
            <w:r w:rsidRPr="000443B7">
              <w:rPr>
                <w:rFonts w:cs="Times New Roman"/>
                <w:sz w:val="21"/>
                <w:szCs w:val="21"/>
              </w:rPr>
              <w:t>≥98</w:t>
            </w:r>
          </w:p>
        </w:tc>
        <w:tc>
          <w:tcPr>
            <w:tcW w:w="1355" w:type="dxa"/>
            <w:vAlign w:val="center"/>
          </w:tcPr>
          <w:p w14:paraId="5164778E" w14:textId="20B470F2" w:rsidR="003408A0" w:rsidRPr="000443B7" w:rsidRDefault="003408A0" w:rsidP="00D80B70">
            <w:pPr>
              <w:spacing w:before="156" w:after="156"/>
              <w:ind w:firstLineChars="0" w:firstLine="0"/>
              <w:jc w:val="center"/>
              <w:rPr>
                <w:rFonts w:cs="Times New Roman"/>
                <w:sz w:val="21"/>
                <w:szCs w:val="21"/>
              </w:rPr>
            </w:pPr>
            <w:r w:rsidRPr="000443B7">
              <w:rPr>
                <w:rFonts w:cs="Times New Roman"/>
                <w:kern w:val="36"/>
                <w:sz w:val="21"/>
                <w:szCs w:val="21"/>
              </w:rPr>
              <w:t>≤3</w:t>
            </w:r>
          </w:p>
        </w:tc>
      </w:tr>
      <w:tr w:rsidR="003408A0" w:rsidRPr="000443B7" w14:paraId="1D60A8E2" w14:textId="77777777" w:rsidTr="00C40242">
        <w:tc>
          <w:tcPr>
            <w:tcW w:w="636" w:type="dxa"/>
            <w:vAlign w:val="center"/>
          </w:tcPr>
          <w:p w14:paraId="2AE3E94F" w14:textId="77777777" w:rsidR="003408A0" w:rsidRPr="000443B7" w:rsidRDefault="003408A0"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047A3938" w14:textId="0C61DC18"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氮肥行业》</w:t>
            </w:r>
          </w:p>
        </w:tc>
        <w:tc>
          <w:tcPr>
            <w:tcW w:w="2468" w:type="dxa"/>
          </w:tcPr>
          <w:p w14:paraId="5FF1D1B0" w14:textId="72FA8E47"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36895-2018</w:t>
            </w:r>
          </w:p>
        </w:tc>
        <w:tc>
          <w:tcPr>
            <w:tcW w:w="1276" w:type="dxa"/>
            <w:vAlign w:val="center"/>
          </w:tcPr>
          <w:p w14:paraId="5B063D8E" w14:textId="11B1059F" w:rsidR="003408A0" w:rsidRPr="000443B7" w:rsidRDefault="003408A0" w:rsidP="00D80B70">
            <w:pPr>
              <w:spacing w:before="156" w:after="156"/>
              <w:ind w:firstLineChars="0" w:firstLine="0"/>
              <w:jc w:val="center"/>
              <w:rPr>
                <w:rFonts w:cs="Times New Roman"/>
                <w:sz w:val="21"/>
                <w:szCs w:val="21"/>
              </w:rPr>
            </w:pPr>
            <w:r w:rsidRPr="000443B7">
              <w:rPr>
                <w:rFonts w:cs="Times New Roman"/>
                <w:sz w:val="21"/>
                <w:szCs w:val="21"/>
              </w:rPr>
              <w:t>≥95</w:t>
            </w:r>
          </w:p>
        </w:tc>
        <w:tc>
          <w:tcPr>
            <w:tcW w:w="1355" w:type="dxa"/>
            <w:vAlign w:val="center"/>
          </w:tcPr>
          <w:p w14:paraId="19744AA7" w14:textId="34889D05" w:rsidR="003408A0" w:rsidRPr="000443B7" w:rsidRDefault="003408A0" w:rsidP="00D80B70">
            <w:pPr>
              <w:spacing w:before="156" w:after="156"/>
              <w:ind w:firstLineChars="0" w:firstLine="0"/>
              <w:jc w:val="center"/>
              <w:rPr>
                <w:rFonts w:cs="Times New Roman"/>
                <w:sz w:val="21"/>
                <w:szCs w:val="21"/>
              </w:rPr>
            </w:pPr>
            <w:r w:rsidRPr="000443B7">
              <w:rPr>
                <w:rFonts w:cs="Times New Roman"/>
                <w:kern w:val="36"/>
                <w:sz w:val="21"/>
                <w:szCs w:val="21"/>
              </w:rPr>
              <w:t>≤2</w:t>
            </w:r>
          </w:p>
        </w:tc>
      </w:tr>
      <w:tr w:rsidR="003408A0" w:rsidRPr="000443B7" w14:paraId="60210931" w14:textId="77777777" w:rsidTr="00C40242">
        <w:tc>
          <w:tcPr>
            <w:tcW w:w="636" w:type="dxa"/>
            <w:vAlign w:val="center"/>
          </w:tcPr>
          <w:p w14:paraId="203BB321" w14:textId="77777777" w:rsidR="003408A0" w:rsidRPr="000443B7" w:rsidRDefault="003408A0"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2D53C857" w14:textId="1478B17D"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氯碱行业》</w:t>
            </w:r>
          </w:p>
        </w:tc>
        <w:tc>
          <w:tcPr>
            <w:tcW w:w="2468" w:type="dxa"/>
          </w:tcPr>
          <w:p w14:paraId="023972CC" w14:textId="1B45ADD2"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37271-2018</w:t>
            </w:r>
          </w:p>
        </w:tc>
        <w:tc>
          <w:tcPr>
            <w:tcW w:w="1276" w:type="dxa"/>
            <w:vAlign w:val="center"/>
          </w:tcPr>
          <w:p w14:paraId="70F5B0A2" w14:textId="0F7F4735" w:rsidR="003408A0" w:rsidRPr="000443B7" w:rsidRDefault="003408A0" w:rsidP="00D80B70">
            <w:pPr>
              <w:spacing w:before="156" w:after="156"/>
              <w:ind w:firstLineChars="0" w:firstLine="0"/>
              <w:jc w:val="center"/>
              <w:rPr>
                <w:rFonts w:cs="Times New Roman"/>
                <w:sz w:val="21"/>
                <w:szCs w:val="21"/>
              </w:rPr>
            </w:pPr>
            <w:r w:rsidRPr="000443B7">
              <w:rPr>
                <w:rFonts w:cs="Times New Roman"/>
                <w:sz w:val="21"/>
                <w:szCs w:val="21"/>
              </w:rPr>
              <w:t>≥96</w:t>
            </w:r>
          </w:p>
        </w:tc>
        <w:tc>
          <w:tcPr>
            <w:tcW w:w="1355" w:type="dxa"/>
            <w:vAlign w:val="center"/>
          </w:tcPr>
          <w:p w14:paraId="1C861D5C" w14:textId="1BB6DEAE" w:rsidR="003408A0" w:rsidRPr="000443B7" w:rsidRDefault="003408A0" w:rsidP="00D80B70">
            <w:pPr>
              <w:spacing w:before="156" w:after="156"/>
              <w:ind w:firstLineChars="0" w:firstLine="0"/>
              <w:jc w:val="center"/>
              <w:rPr>
                <w:rFonts w:cs="Times New Roman"/>
                <w:sz w:val="21"/>
                <w:szCs w:val="21"/>
              </w:rPr>
            </w:pPr>
            <w:r w:rsidRPr="000443B7">
              <w:rPr>
                <w:rFonts w:cs="Times New Roman"/>
                <w:kern w:val="36"/>
                <w:sz w:val="21"/>
                <w:szCs w:val="21"/>
              </w:rPr>
              <w:t>≤1.5</w:t>
            </w:r>
          </w:p>
        </w:tc>
      </w:tr>
      <w:tr w:rsidR="003408A0" w:rsidRPr="000443B7" w14:paraId="6732D2B4" w14:textId="77777777" w:rsidTr="00C40242">
        <w:tc>
          <w:tcPr>
            <w:tcW w:w="636" w:type="dxa"/>
            <w:vAlign w:val="center"/>
          </w:tcPr>
          <w:p w14:paraId="6E6A9489" w14:textId="77777777" w:rsidR="003408A0" w:rsidRPr="000443B7" w:rsidRDefault="003408A0"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09D12FA7" w14:textId="6A51D2F6"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船舶行业》</w:t>
            </w:r>
          </w:p>
        </w:tc>
        <w:tc>
          <w:tcPr>
            <w:tcW w:w="2468" w:type="dxa"/>
          </w:tcPr>
          <w:p w14:paraId="391DD217" w14:textId="7DC007A8" w:rsidR="003408A0" w:rsidRPr="000443B7" w:rsidRDefault="003408A0"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37332-2019</w:t>
            </w:r>
          </w:p>
        </w:tc>
        <w:tc>
          <w:tcPr>
            <w:tcW w:w="1276" w:type="dxa"/>
            <w:vAlign w:val="center"/>
          </w:tcPr>
          <w:p w14:paraId="48118D94" w14:textId="35331855" w:rsidR="003408A0" w:rsidRPr="000443B7" w:rsidRDefault="003408A0" w:rsidP="00D80B70">
            <w:pPr>
              <w:spacing w:before="156" w:after="156"/>
              <w:ind w:firstLineChars="0" w:firstLine="0"/>
              <w:jc w:val="center"/>
              <w:rPr>
                <w:rFonts w:cs="Times New Roman"/>
                <w:sz w:val="21"/>
                <w:szCs w:val="21"/>
              </w:rPr>
            </w:pPr>
            <w:r w:rsidRPr="000443B7">
              <w:rPr>
                <w:rFonts w:cs="Times New Roman"/>
                <w:sz w:val="21"/>
                <w:szCs w:val="21"/>
              </w:rPr>
              <w:t>≥75</w:t>
            </w:r>
          </w:p>
        </w:tc>
        <w:tc>
          <w:tcPr>
            <w:tcW w:w="1355" w:type="dxa"/>
            <w:vAlign w:val="center"/>
          </w:tcPr>
          <w:p w14:paraId="64713CB5" w14:textId="5F5F7837" w:rsidR="003408A0" w:rsidRPr="000443B7" w:rsidRDefault="003408A0" w:rsidP="00D80B70">
            <w:pPr>
              <w:spacing w:before="156" w:after="156"/>
              <w:ind w:firstLineChars="0" w:firstLine="0"/>
              <w:jc w:val="center"/>
              <w:rPr>
                <w:rFonts w:cs="Times New Roman"/>
                <w:sz w:val="21"/>
                <w:szCs w:val="21"/>
              </w:rPr>
            </w:pPr>
            <w:r w:rsidRPr="000443B7">
              <w:rPr>
                <w:rFonts w:cs="Times New Roman"/>
                <w:kern w:val="36"/>
                <w:sz w:val="21"/>
                <w:szCs w:val="21"/>
              </w:rPr>
              <w:t>≤2.0</w:t>
            </w:r>
          </w:p>
        </w:tc>
      </w:tr>
      <w:tr w:rsidR="00212966" w:rsidRPr="000443B7" w14:paraId="6B7B2F1E" w14:textId="77777777" w:rsidTr="00C40242">
        <w:tc>
          <w:tcPr>
            <w:tcW w:w="636" w:type="dxa"/>
            <w:vAlign w:val="center"/>
          </w:tcPr>
          <w:p w14:paraId="23CA3343" w14:textId="77777777" w:rsidR="00212966" w:rsidRPr="000443B7" w:rsidRDefault="00212966"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1F1D4C16" w14:textId="022E0740"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现代煤化工行业》</w:t>
            </w:r>
          </w:p>
        </w:tc>
        <w:tc>
          <w:tcPr>
            <w:tcW w:w="2468" w:type="dxa"/>
          </w:tcPr>
          <w:p w14:paraId="41FCAB0E" w14:textId="748721E5"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37759-2019</w:t>
            </w:r>
          </w:p>
        </w:tc>
        <w:tc>
          <w:tcPr>
            <w:tcW w:w="1276" w:type="dxa"/>
            <w:vAlign w:val="center"/>
          </w:tcPr>
          <w:p w14:paraId="153B015E" w14:textId="29FC96D3" w:rsidR="00212966" w:rsidRPr="000443B7" w:rsidRDefault="00212966" w:rsidP="00D80B70">
            <w:pPr>
              <w:spacing w:before="156" w:after="156"/>
              <w:ind w:firstLineChars="0" w:firstLine="0"/>
              <w:jc w:val="center"/>
              <w:rPr>
                <w:rFonts w:cs="Times New Roman"/>
                <w:sz w:val="21"/>
                <w:szCs w:val="21"/>
              </w:rPr>
            </w:pPr>
            <w:r w:rsidRPr="000443B7">
              <w:rPr>
                <w:rFonts w:cs="Times New Roman"/>
                <w:sz w:val="21"/>
                <w:szCs w:val="21"/>
              </w:rPr>
              <w:t>≥97</w:t>
            </w:r>
          </w:p>
        </w:tc>
        <w:tc>
          <w:tcPr>
            <w:tcW w:w="1355" w:type="dxa"/>
            <w:vAlign w:val="center"/>
          </w:tcPr>
          <w:p w14:paraId="13B03F5B" w14:textId="706C0E57" w:rsidR="00212966" w:rsidRPr="000443B7" w:rsidRDefault="00212966" w:rsidP="00D80B70">
            <w:pPr>
              <w:spacing w:before="156" w:after="156"/>
              <w:ind w:firstLineChars="0" w:firstLine="0"/>
              <w:jc w:val="center"/>
              <w:rPr>
                <w:rFonts w:cs="Times New Roman"/>
                <w:sz w:val="21"/>
                <w:szCs w:val="21"/>
              </w:rPr>
            </w:pPr>
            <w:r w:rsidRPr="000443B7">
              <w:rPr>
                <w:rFonts w:cs="Times New Roman"/>
                <w:kern w:val="36"/>
                <w:sz w:val="21"/>
                <w:szCs w:val="21"/>
              </w:rPr>
              <w:t>≤2</w:t>
            </w:r>
          </w:p>
        </w:tc>
      </w:tr>
      <w:tr w:rsidR="00212966" w:rsidRPr="000443B7" w14:paraId="1A79A124" w14:textId="77777777" w:rsidTr="00C40242">
        <w:tc>
          <w:tcPr>
            <w:tcW w:w="636" w:type="dxa"/>
            <w:vAlign w:val="center"/>
          </w:tcPr>
          <w:p w14:paraId="7DB7329D" w14:textId="77777777" w:rsidR="00212966" w:rsidRPr="000443B7" w:rsidRDefault="00212966"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781DB2CF" w14:textId="6FBE7958"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化纤长丝织造行业》</w:t>
            </w:r>
          </w:p>
        </w:tc>
        <w:tc>
          <w:tcPr>
            <w:tcW w:w="2468" w:type="dxa"/>
          </w:tcPr>
          <w:p w14:paraId="2661A01E" w14:textId="7A94A577"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37832-2019</w:t>
            </w:r>
          </w:p>
        </w:tc>
        <w:tc>
          <w:tcPr>
            <w:tcW w:w="1276" w:type="dxa"/>
            <w:vAlign w:val="center"/>
          </w:tcPr>
          <w:p w14:paraId="0A486E8D" w14:textId="0CA5D88F" w:rsidR="00212966" w:rsidRPr="000443B7" w:rsidRDefault="00212966" w:rsidP="00D80B70">
            <w:pPr>
              <w:spacing w:before="156" w:after="156"/>
              <w:ind w:firstLineChars="0" w:firstLine="0"/>
              <w:jc w:val="center"/>
              <w:rPr>
                <w:rFonts w:cs="Times New Roman"/>
                <w:sz w:val="21"/>
                <w:szCs w:val="21"/>
              </w:rPr>
            </w:pPr>
            <w:r w:rsidRPr="000443B7">
              <w:rPr>
                <w:rFonts w:cs="Times New Roman"/>
                <w:sz w:val="21"/>
                <w:szCs w:val="21"/>
              </w:rPr>
              <w:t>≥70</w:t>
            </w:r>
          </w:p>
        </w:tc>
        <w:tc>
          <w:tcPr>
            <w:tcW w:w="1355" w:type="dxa"/>
            <w:vAlign w:val="center"/>
          </w:tcPr>
          <w:p w14:paraId="17C5CDEC" w14:textId="115676E6" w:rsidR="00212966" w:rsidRPr="000443B7" w:rsidRDefault="00212966" w:rsidP="00D80B70">
            <w:pPr>
              <w:spacing w:before="156" w:after="156"/>
              <w:ind w:firstLineChars="0" w:firstLine="0"/>
              <w:jc w:val="center"/>
              <w:rPr>
                <w:rFonts w:cs="Times New Roman"/>
                <w:sz w:val="21"/>
                <w:szCs w:val="21"/>
              </w:rPr>
            </w:pPr>
            <w:r w:rsidRPr="000443B7">
              <w:rPr>
                <w:rFonts w:cs="Times New Roman"/>
                <w:kern w:val="36"/>
                <w:sz w:val="21"/>
                <w:szCs w:val="21"/>
              </w:rPr>
              <w:t>≤3</w:t>
            </w:r>
          </w:p>
        </w:tc>
      </w:tr>
      <w:tr w:rsidR="00212966" w:rsidRPr="000443B7" w14:paraId="76D916C8" w14:textId="77777777" w:rsidTr="00C40242">
        <w:tc>
          <w:tcPr>
            <w:tcW w:w="636" w:type="dxa"/>
            <w:vAlign w:val="center"/>
          </w:tcPr>
          <w:p w14:paraId="4727A3B7" w14:textId="77777777" w:rsidR="00212966" w:rsidRPr="000443B7" w:rsidRDefault="00212966"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56C081D0" w14:textId="2AF70002"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多晶硅行业》</w:t>
            </w:r>
          </w:p>
        </w:tc>
        <w:tc>
          <w:tcPr>
            <w:tcW w:w="2468" w:type="dxa"/>
          </w:tcPr>
          <w:p w14:paraId="3240FCB4" w14:textId="7ECC9D1F"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 38907-2020</w:t>
            </w:r>
          </w:p>
        </w:tc>
        <w:tc>
          <w:tcPr>
            <w:tcW w:w="1276" w:type="dxa"/>
            <w:vAlign w:val="center"/>
          </w:tcPr>
          <w:p w14:paraId="022B4DB3" w14:textId="32475A8A" w:rsidR="00212966" w:rsidRPr="000443B7" w:rsidRDefault="00212966" w:rsidP="00D80B70">
            <w:pPr>
              <w:spacing w:before="156" w:after="156"/>
              <w:ind w:firstLineChars="0" w:firstLine="0"/>
              <w:jc w:val="center"/>
              <w:rPr>
                <w:rFonts w:cs="Times New Roman"/>
                <w:sz w:val="21"/>
                <w:szCs w:val="21"/>
              </w:rPr>
            </w:pPr>
            <w:r w:rsidRPr="000443B7">
              <w:rPr>
                <w:rFonts w:cs="Times New Roman"/>
                <w:sz w:val="21"/>
                <w:szCs w:val="21"/>
              </w:rPr>
              <w:t>≥98</w:t>
            </w:r>
          </w:p>
        </w:tc>
        <w:tc>
          <w:tcPr>
            <w:tcW w:w="1355" w:type="dxa"/>
            <w:vAlign w:val="center"/>
          </w:tcPr>
          <w:p w14:paraId="52508A5E" w14:textId="31232A31" w:rsidR="00212966" w:rsidRPr="000443B7" w:rsidRDefault="00212966" w:rsidP="00D80B70">
            <w:pPr>
              <w:spacing w:before="156" w:after="156"/>
              <w:ind w:firstLineChars="0" w:firstLine="0"/>
              <w:jc w:val="center"/>
              <w:rPr>
                <w:rFonts w:cs="Times New Roman"/>
                <w:sz w:val="21"/>
                <w:szCs w:val="21"/>
              </w:rPr>
            </w:pPr>
            <w:r w:rsidRPr="000443B7">
              <w:rPr>
                <w:rFonts w:cs="Times New Roman"/>
                <w:kern w:val="36"/>
                <w:sz w:val="21"/>
                <w:szCs w:val="21"/>
              </w:rPr>
              <w:t>≤2.54</w:t>
            </w:r>
          </w:p>
        </w:tc>
      </w:tr>
      <w:tr w:rsidR="00212966" w:rsidRPr="000443B7" w14:paraId="209CC0D5" w14:textId="77777777" w:rsidTr="00C40242">
        <w:tc>
          <w:tcPr>
            <w:tcW w:w="636" w:type="dxa"/>
            <w:vAlign w:val="center"/>
          </w:tcPr>
          <w:p w14:paraId="014BF750" w14:textId="77777777" w:rsidR="00212966" w:rsidRPr="000443B7" w:rsidRDefault="00212966"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5A5B66E4" w14:textId="493B0D3C"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《节水型企业啤酒行业》</w:t>
            </w:r>
          </w:p>
        </w:tc>
        <w:tc>
          <w:tcPr>
            <w:tcW w:w="2468" w:type="dxa"/>
          </w:tcPr>
          <w:p w14:paraId="7F8726D2" w14:textId="6ED26B85"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T35576-2017</w:t>
            </w:r>
          </w:p>
        </w:tc>
        <w:tc>
          <w:tcPr>
            <w:tcW w:w="1276" w:type="dxa"/>
            <w:vAlign w:val="center"/>
          </w:tcPr>
          <w:p w14:paraId="7EE94477" w14:textId="64A24FF8" w:rsidR="00212966" w:rsidRPr="000443B7" w:rsidRDefault="00212966" w:rsidP="00D80B70">
            <w:pPr>
              <w:spacing w:before="156" w:after="156"/>
              <w:ind w:firstLineChars="0" w:firstLine="0"/>
              <w:jc w:val="center"/>
              <w:rPr>
                <w:rFonts w:cs="Times New Roman"/>
                <w:sz w:val="21"/>
                <w:szCs w:val="21"/>
              </w:rPr>
            </w:pPr>
            <w:r w:rsidRPr="000443B7">
              <w:rPr>
                <w:rFonts w:cs="Times New Roman"/>
                <w:sz w:val="21"/>
                <w:szCs w:val="21"/>
              </w:rPr>
              <w:t>≥70</w:t>
            </w:r>
          </w:p>
        </w:tc>
        <w:tc>
          <w:tcPr>
            <w:tcW w:w="1355" w:type="dxa"/>
            <w:vAlign w:val="center"/>
          </w:tcPr>
          <w:p w14:paraId="55F484F0" w14:textId="71B72ADA" w:rsidR="00212966" w:rsidRPr="000443B7" w:rsidRDefault="00212966" w:rsidP="00D80B70">
            <w:pPr>
              <w:spacing w:before="156" w:after="156"/>
              <w:ind w:firstLineChars="0" w:firstLine="0"/>
              <w:jc w:val="center"/>
              <w:rPr>
                <w:rFonts w:cs="Times New Roman"/>
                <w:sz w:val="21"/>
                <w:szCs w:val="21"/>
              </w:rPr>
            </w:pPr>
            <w:r w:rsidRPr="000443B7">
              <w:rPr>
                <w:rFonts w:cs="Times New Roman" w:hint="eastAsia"/>
                <w:kern w:val="36"/>
                <w:sz w:val="21"/>
                <w:szCs w:val="21"/>
              </w:rPr>
              <w:t>/</w:t>
            </w:r>
          </w:p>
        </w:tc>
      </w:tr>
      <w:tr w:rsidR="00212966" w:rsidRPr="000443B7" w14:paraId="3F53CD27" w14:textId="77777777" w:rsidTr="00C40242">
        <w:tc>
          <w:tcPr>
            <w:tcW w:w="636" w:type="dxa"/>
            <w:vAlign w:val="center"/>
          </w:tcPr>
          <w:p w14:paraId="389E7675" w14:textId="77777777" w:rsidR="00212966" w:rsidRPr="000443B7" w:rsidRDefault="00212966"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3233407E" w14:textId="043B1320"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《节水型企业氯碱行业》</w:t>
            </w:r>
          </w:p>
        </w:tc>
        <w:tc>
          <w:tcPr>
            <w:tcW w:w="2468" w:type="dxa"/>
          </w:tcPr>
          <w:p w14:paraId="733E0161" w14:textId="5916DE27"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hint="eastAsia"/>
                <w:sz w:val="21"/>
                <w:szCs w:val="21"/>
              </w:rPr>
              <w:t>∕</w:t>
            </w:r>
            <w:r w:rsidRPr="000443B7">
              <w:rPr>
                <w:rFonts w:cs="Times New Roman" w:hint="eastAsia"/>
                <w:sz w:val="21"/>
                <w:szCs w:val="21"/>
              </w:rPr>
              <w:t>T37271-2018</w:t>
            </w:r>
          </w:p>
        </w:tc>
        <w:tc>
          <w:tcPr>
            <w:tcW w:w="1276" w:type="dxa"/>
            <w:vAlign w:val="center"/>
          </w:tcPr>
          <w:p w14:paraId="2CC7DDC0" w14:textId="183832A3" w:rsidR="00212966" w:rsidRPr="000443B7" w:rsidRDefault="00212966" w:rsidP="00D80B70">
            <w:pPr>
              <w:spacing w:before="156" w:after="156"/>
              <w:ind w:firstLineChars="0" w:firstLine="0"/>
              <w:jc w:val="center"/>
              <w:rPr>
                <w:rFonts w:cs="Times New Roman"/>
                <w:sz w:val="21"/>
                <w:szCs w:val="21"/>
              </w:rPr>
            </w:pPr>
            <w:r w:rsidRPr="000443B7">
              <w:rPr>
                <w:rFonts w:cs="Times New Roman"/>
                <w:sz w:val="21"/>
                <w:szCs w:val="21"/>
              </w:rPr>
              <w:t>≥96</w:t>
            </w:r>
          </w:p>
        </w:tc>
        <w:tc>
          <w:tcPr>
            <w:tcW w:w="1355" w:type="dxa"/>
            <w:vAlign w:val="center"/>
          </w:tcPr>
          <w:p w14:paraId="0A92DDCE" w14:textId="1D612DCC" w:rsidR="00212966" w:rsidRPr="000443B7" w:rsidRDefault="00212966" w:rsidP="00D80B70">
            <w:pPr>
              <w:spacing w:before="156" w:after="156"/>
              <w:ind w:firstLineChars="0" w:firstLine="0"/>
              <w:jc w:val="center"/>
              <w:rPr>
                <w:rFonts w:cs="Times New Roman"/>
                <w:sz w:val="21"/>
                <w:szCs w:val="21"/>
              </w:rPr>
            </w:pPr>
            <w:r w:rsidRPr="000443B7">
              <w:rPr>
                <w:rFonts w:cs="Times New Roman"/>
                <w:kern w:val="36"/>
                <w:sz w:val="21"/>
                <w:szCs w:val="21"/>
              </w:rPr>
              <w:t>≤1.5</w:t>
            </w:r>
          </w:p>
        </w:tc>
      </w:tr>
      <w:tr w:rsidR="00212966" w:rsidRPr="000443B7" w14:paraId="15488125" w14:textId="77777777" w:rsidTr="00C40242">
        <w:tc>
          <w:tcPr>
            <w:tcW w:w="636" w:type="dxa"/>
            <w:vAlign w:val="center"/>
          </w:tcPr>
          <w:p w14:paraId="4295AA44" w14:textId="77777777" w:rsidR="00212966" w:rsidRPr="000443B7" w:rsidRDefault="00212966"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02B1CD85" w14:textId="5C9D768C"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纺织染整行业》</w:t>
            </w:r>
          </w:p>
        </w:tc>
        <w:tc>
          <w:tcPr>
            <w:tcW w:w="2468" w:type="dxa"/>
          </w:tcPr>
          <w:p w14:paraId="7A26207C" w14:textId="1C878928" w:rsidR="00212966" w:rsidRPr="000443B7" w:rsidRDefault="00212966" w:rsidP="00D80B70">
            <w:pPr>
              <w:spacing w:before="156" w:after="156"/>
              <w:ind w:firstLineChars="0" w:firstLine="0"/>
              <w:rPr>
                <w:rFonts w:cs="Times New Roman"/>
                <w:sz w:val="21"/>
                <w:szCs w:val="21"/>
              </w:rPr>
            </w:pPr>
            <w:r w:rsidRPr="000443B7">
              <w:rPr>
                <w:rFonts w:cs="Times New Roman" w:hint="eastAsia"/>
                <w:sz w:val="21"/>
                <w:szCs w:val="21"/>
              </w:rPr>
              <w:t>GB</w:t>
            </w:r>
            <w:r w:rsidRPr="000443B7">
              <w:rPr>
                <w:rFonts w:cs="Times New Roman"/>
                <w:sz w:val="21"/>
                <w:szCs w:val="21"/>
              </w:rPr>
              <w:t>/</w:t>
            </w:r>
            <w:r w:rsidRPr="000443B7">
              <w:rPr>
                <w:rFonts w:cs="Times New Roman" w:hint="eastAsia"/>
                <w:sz w:val="21"/>
                <w:szCs w:val="21"/>
              </w:rPr>
              <w:t>T26923-2011</w:t>
            </w:r>
          </w:p>
        </w:tc>
        <w:tc>
          <w:tcPr>
            <w:tcW w:w="1276" w:type="dxa"/>
            <w:vAlign w:val="center"/>
          </w:tcPr>
          <w:p w14:paraId="23B92598" w14:textId="22459593" w:rsidR="00212966" w:rsidRPr="000443B7" w:rsidRDefault="00212966" w:rsidP="00D80B70">
            <w:pPr>
              <w:spacing w:before="156" w:after="156"/>
              <w:ind w:firstLineChars="0" w:firstLine="0"/>
              <w:jc w:val="center"/>
              <w:rPr>
                <w:rFonts w:cs="Times New Roman"/>
                <w:sz w:val="21"/>
                <w:szCs w:val="21"/>
              </w:rPr>
            </w:pPr>
            <w:r w:rsidRPr="000443B7">
              <w:rPr>
                <w:rFonts w:cs="Times New Roman"/>
                <w:sz w:val="21"/>
                <w:szCs w:val="21"/>
              </w:rPr>
              <w:t>≥45</w:t>
            </w:r>
          </w:p>
        </w:tc>
        <w:tc>
          <w:tcPr>
            <w:tcW w:w="1355" w:type="dxa"/>
            <w:vAlign w:val="center"/>
          </w:tcPr>
          <w:p w14:paraId="10E3FC08" w14:textId="13CB58BA" w:rsidR="00212966" w:rsidRPr="000443B7" w:rsidRDefault="00212966" w:rsidP="00D80B70">
            <w:pPr>
              <w:spacing w:before="156" w:after="156"/>
              <w:ind w:firstLineChars="0" w:firstLine="0"/>
              <w:jc w:val="center"/>
              <w:rPr>
                <w:rFonts w:cs="Times New Roman"/>
                <w:kern w:val="36"/>
                <w:sz w:val="21"/>
                <w:szCs w:val="21"/>
              </w:rPr>
            </w:pPr>
            <w:r w:rsidRPr="000443B7">
              <w:rPr>
                <w:rFonts w:cs="Times New Roman"/>
                <w:kern w:val="36"/>
                <w:sz w:val="21"/>
                <w:szCs w:val="21"/>
              </w:rPr>
              <w:t>≤6</w:t>
            </w:r>
          </w:p>
        </w:tc>
      </w:tr>
      <w:tr w:rsidR="00C40242" w:rsidRPr="000443B7" w14:paraId="3F5597EC" w14:textId="77777777" w:rsidTr="00C40242">
        <w:tc>
          <w:tcPr>
            <w:tcW w:w="636" w:type="dxa"/>
            <w:vAlign w:val="center"/>
          </w:tcPr>
          <w:p w14:paraId="58B7B251" w14:textId="77777777" w:rsidR="00C40242" w:rsidRPr="000443B7" w:rsidRDefault="00C40242"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1A40BF2B" w14:textId="15728EE2" w:rsidR="00C40242" w:rsidRPr="000443B7" w:rsidRDefault="00C40242"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 xml:space="preserve"> </w:t>
            </w:r>
            <w:r w:rsidRPr="000443B7">
              <w:rPr>
                <w:rFonts w:cs="Times New Roman" w:hint="eastAsia"/>
                <w:sz w:val="21"/>
                <w:szCs w:val="21"/>
              </w:rPr>
              <w:t>石油炼制</w:t>
            </w:r>
            <w:r w:rsidRPr="000443B7">
              <w:rPr>
                <w:rFonts w:cs="Times New Roman" w:hint="eastAsia"/>
                <w:sz w:val="21"/>
                <w:szCs w:val="21"/>
              </w:rPr>
              <w:lastRenderedPageBreak/>
              <w:t>行业》</w:t>
            </w:r>
          </w:p>
        </w:tc>
        <w:tc>
          <w:tcPr>
            <w:tcW w:w="2468" w:type="dxa"/>
          </w:tcPr>
          <w:p w14:paraId="40F2A41F" w14:textId="3B61EDA0" w:rsidR="00C40242" w:rsidRPr="000443B7" w:rsidRDefault="00C40242" w:rsidP="00D80B70">
            <w:pPr>
              <w:spacing w:before="156" w:after="156"/>
              <w:ind w:firstLineChars="0" w:firstLine="0"/>
              <w:rPr>
                <w:rFonts w:cs="Times New Roman"/>
                <w:sz w:val="21"/>
                <w:szCs w:val="21"/>
              </w:rPr>
            </w:pPr>
            <w:r w:rsidRPr="000443B7">
              <w:rPr>
                <w:rFonts w:cs="Times New Roman" w:hint="eastAsia"/>
                <w:sz w:val="21"/>
                <w:szCs w:val="21"/>
              </w:rPr>
              <w:lastRenderedPageBreak/>
              <w:t>GBT 26926-2011</w:t>
            </w:r>
          </w:p>
        </w:tc>
        <w:tc>
          <w:tcPr>
            <w:tcW w:w="1276" w:type="dxa"/>
            <w:vAlign w:val="center"/>
          </w:tcPr>
          <w:p w14:paraId="378F0863" w14:textId="7DEF7FD3" w:rsidR="00C40242" w:rsidRPr="000443B7" w:rsidRDefault="00C40242" w:rsidP="00D80B70">
            <w:pPr>
              <w:spacing w:before="156" w:after="156"/>
              <w:ind w:firstLineChars="0" w:firstLine="0"/>
              <w:jc w:val="center"/>
              <w:rPr>
                <w:rFonts w:cs="Times New Roman"/>
                <w:sz w:val="21"/>
                <w:szCs w:val="21"/>
              </w:rPr>
            </w:pPr>
            <w:r w:rsidRPr="000443B7">
              <w:rPr>
                <w:rFonts w:cs="Times New Roman"/>
                <w:sz w:val="21"/>
                <w:szCs w:val="21"/>
              </w:rPr>
              <w:t>≥97.5</w:t>
            </w:r>
          </w:p>
        </w:tc>
        <w:tc>
          <w:tcPr>
            <w:tcW w:w="1355" w:type="dxa"/>
            <w:vAlign w:val="center"/>
          </w:tcPr>
          <w:p w14:paraId="0541909D" w14:textId="0C8241DC" w:rsidR="00C40242" w:rsidRPr="000443B7" w:rsidRDefault="00C40242" w:rsidP="00D80B70">
            <w:pPr>
              <w:spacing w:before="156" w:after="156"/>
              <w:ind w:firstLineChars="0" w:firstLine="0"/>
              <w:jc w:val="center"/>
              <w:rPr>
                <w:rFonts w:cs="Times New Roman"/>
                <w:kern w:val="36"/>
                <w:sz w:val="21"/>
                <w:szCs w:val="21"/>
              </w:rPr>
            </w:pPr>
            <w:r w:rsidRPr="000443B7">
              <w:rPr>
                <w:rFonts w:cs="Times New Roman"/>
                <w:kern w:val="36"/>
                <w:sz w:val="21"/>
                <w:szCs w:val="21"/>
              </w:rPr>
              <w:t>≤7</w:t>
            </w:r>
          </w:p>
        </w:tc>
      </w:tr>
      <w:tr w:rsidR="00C40242" w:rsidRPr="000443B7" w14:paraId="177CDD06" w14:textId="77777777" w:rsidTr="00C40242">
        <w:tc>
          <w:tcPr>
            <w:tcW w:w="636" w:type="dxa"/>
            <w:vAlign w:val="center"/>
          </w:tcPr>
          <w:p w14:paraId="45495AB0" w14:textId="77777777" w:rsidR="00C40242" w:rsidRPr="000443B7" w:rsidRDefault="00C40242"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2A28E064" w14:textId="33B59C88" w:rsidR="00C40242" w:rsidRPr="000443B7" w:rsidRDefault="00C40242" w:rsidP="00D80B70">
            <w:pPr>
              <w:spacing w:before="156" w:after="156"/>
              <w:ind w:firstLineChars="0" w:firstLine="0"/>
              <w:rPr>
                <w:rFonts w:cs="Times New Roman"/>
                <w:sz w:val="21"/>
                <w:szCs w:val="21"/>
              </w:rPr>
            </w:pPr>
            <w:r w:rsidRPr="000443B7">
              <w:rPr>
                <w:rFonts w:cs="Times New Roman" w:hint="eastAsia"/>
                <w:sz w:val="21"/>
                <w:szCs w:val="21"/>
              </w:rPr>
              <w:t>《节水型企业</w:t>
            </w:r>
            <w:r w:rsidRPr="000443B7">
              <w:rPr>
                <w:rFonts w:cs="Times New Roman" w:hint="eastAsia"/>
                <w:sz w:val="21"/>
                <w:szCs w:val="21"/>
              </w:rPr>
              <w:t>-</w:t>
            </w:r>
            <w:r w:rsidRPr="000443B7">
              <w:rPr>
                <w:rFonts w:cs="Times New Roman" w:hint="eastAsia"/>
                <w:sz w:val="21"/>
                <w:szCs w:val="21"/>
              </w:rPr>
              <w:t>火力发电行业》</w:t>
            </w:r>
          </w:p>
        </w:tc>
        <w:tc>
          <w:tcPr>
            <w:tcW w:w="2468" w:type="dxa"/>
          </w:tcPr>
          <w:p w14:paraId="7D35169E" w14:textId="26B668EA" w:rsidR="00C40242" w:rsidRPr="000443B7" w:rsidRDefault="00C40242" w:rsidP="00D80B70">
            <w:pPr>
              <w:spacing w:before="156" w:after="156"/>
              <w:ind w:firstLineChars="0" w:firstLine="0"/>
              <w:rPr>
                <w:rFonts w:cs="Times New Roman"/>
                <w:sz w:val="21"/>
                <w:szCs w:val="21"/>
              </w:rPr>
            </w:pPr>
            <w:r w:rsidRPr="000443B7">
              <w:rPr>
                <w:rFonts w:cs="Times New Roman" w:hint="eastAsia"/>
                <w:sz w:val="21"/>
                <w:szCs w:val="21"/>
              </w:rPr>
              <w:t>GBT-26925-2011-</w:t>
            </w:r>
          </w:p>
        </w:tc>
        <w:tc>
          <w:tcPr>
            <w:tcW w:w="1276" w:type="dxa"/>
            <w:vAlign w:val="center"/>
          </w:tcPr>
          <w:p w14:paraId="78B1B7BC" w14:textId="4A0CB366" w:rsidR="00C40242" w:rsidRPr="000443B7" w:rsidRDefault="00C40242" w:rsidP="00D80B70">
            <w:pPr>
              <w:spacing w:before="156" w:after="156"/>
              <w:ind w:firstLineChars="0" w:firstLine="0"/>
              <w:jc w:val="center"/>
              <w:rPr>
                <w:rFonts w:cs="Times New Roman"/>
                <w:sz w:val="21"/>
                <w:szCs w:val="21"/>
              </w:rPr>
            </w:pPr>
            <w:r w:rsidRPr="000443B7">
              <w:rPr>
                <w:rFonts w:cs="Times New Roman"/>
                <w:sz w:val="21"/>
                <w:szCs w:val="21"/>
              </w:rPr>
              <w:t>≥85</w:t>
            </w:r>
          </w:p>
        </w:tc>
        <w:tc>
          <w:tcPr>
            <w:tcW w:w="1355" w:type="dxa"/>
            <w:vAlign w:val="center"/>
          </w:tcPr>
          <w:p w14:paraId="54E2AFBE" w14:textId="243B700D" w:rsidR="00C40242" w:rsidRPr="000443B7" w:rsidRDefault="00C40242"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w:t>
            </w:r>
          </w:p>
        </w:tc>
      </w:tr>
      <w:tr w:rsidR="00C40242" w:rsidRPr="000443B7" w14:paraId="04E201B4" w14:textId="77777777" w:rsidTr="00C40242">
        <w:tc>
          <w:tcPr>
            <w:tcW w:w="636" w:type="dxa"/>
            <w:vAlign w:val="center"/>
          </w:tcPr>
          <w:p w14:paraId="1A964C63" w14:textId="77777777" w:rsidR="00C40242" w:rsidRPr="000443B7" w:rsidRDefault="00C40242"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12FD2704" w14:textId="6A358D7D" w:rsidR="00C40242" w:rsidRPr="000443B7" w:rsidRDefault="00C40242" w:rsidP="00D80B70">
            <w:pPr>
              <w:spacing w:before="156" w:after="156"/>
              <w:ind w:firstLineChars="0" w:firstLine="0"/>
              <w:rPr>
                <w:rFonts w:cs="Times New Roman"/>
                <w:sz w:val="21"/>
                <w:szCs w:val="21"/>
              </w:rPr>
            </w:pPr>
            <w:r w:rsidRPr="000443B7">
              <w:rPr>
                <w:rFonts w:cs="Times New Roman" w:hint="eastAsia"/>
                <w:sz w:val="21"/>
                <w:szCs w:val="21"/>
              </w:rPr>
              <w:t>《节水型企业石油炼制行业》</w:t>
            </w:r>
          </w:p>
        </w:tc>
        <w:tc>
          <w:tcPr>
            <w:tcW w:w="2468" w:type="dxa"/>
          </w:tcPr>
          <w:p w14:paraId="14CE8F02" w14:textId="733D0AD2" w:rsidR="00C40242" w:rsidRPr="000443B7" w:rsidRDefault="00C40242" w:rsidP="00D80B70">
            <w:pPr>
              <w:spacing w:before="156" w:after="156"/>
              <w:ind w:firstLineChars="0" w:firstLine="0"/>
              <w:rPr>
                <w:rFonts w:cs="Times New Roman"/>
                <w:sz w:val="21"/>
                <w:szCs w:val="21"/>
              </w:rPr>
            </w:pPr>
            <w:r w:rsidRPr="000443B7">
              <w:rPr>
                <w:rFonts w:cs="Times New Roman" w:hint="eastAsia"/>
                <w:sz w:val="21"/>
                <w:szCs w:val="21"/>
              </w:rPr>
              <w:t>GBT26926_2011</w:t>
            </w:r>
          </w:p>
        </w:tc>
        <w:tc>
          <w:tcPr>
            <w:tcW w:w="1276" w:type="dxa"/>
            <w:vAlign w:val="center"/>
          </w:tcPr>
          <w:p w14:paraId="53510F4D" w14:textId="3DA16805" w:rsidR="00C40242" w:rsidRPr="000443B7" w:rsidRDefault="00C40242" w:rsidP="00D80B70">
            <w:pPr>
              <w:spacing w:before="156" w:after="156"/>
              <w:ind w:firstLineChars="0" w:firstLine="0"/>
              <w:jc w:val="center"/>
              <w:rPr>
                <w:rFonts w:cs="Times New Roman"/>
                <w:sz w:val="21"/>
                <w:szCs w:val="21"/>
              </w:rPr>
            </w:pPr>
            <w:r w:rsidRPr="000443B7">
              <w:rPr>
                <w:rFonts w:cs="Times New Roman"/>
                <w:sz w:val="21"/>
                <w:szCs w:val="21"/>
              </w:rPr>
              <w:t>≥50</w:t>
            </w:r>
          </w:p>
        </w:tc>
        <w:tc>
          <w:tcPr>
            <w:tcW w:w="1355" w:type="dxa"/>
            <w:vAlign w:val="center"/>
          </w:tcPr>
          <w:p w14:paraId="67C4D310" w14:textId="3269A10F" w:rsidR="00C40242" w:rsidRPr="000443B7" w:rsidRDefault="00C40242" w:rsidP="00D80B70">
            <w:pPr>
              <w:spacing w:before="156" w:after="156"/>
              <w:ind w:firstLineChars="0" w:firstLine="0"/>
              <w:jc w:val="center"/>
              <w:rPr>
                <w:rFonts w:cs="Times New Roman"/>
                <w:kern w:val="36"/>
                <w:sz w:val="21"/>
                <w:szCs w:val="21"/>
              </w:rPr>
            </w:pPr>
            <w:r w:rsidRPr="000443B7">
              <w:rPr>
                <w:rFonts w:cs="Times New Roman"/>
                <w:kern w:val="36"/>
                <w:sz w:val="21"/>
                <w:szCs w:val="21"/>
              </w:rPr>
              <w:t>≤7</w:t>
            </w:r>
          </w:p>
        </w:tc>
      </w:tr>
      <w:tr w:rsidR="00C40242" w:rsidRPr="000443B7" w14:paraId="3D65F1F6" w14:textId="77777777" w:rsidTr="00C40242">
        <w:tc>
          <w:tcPr>
            <w:tcW w:w="636" w:type="dxa"/>
            <w:vAlign w:val="center"/>
          </w:tcPr>
          <w:p w14:paraId="30E8E239" w14:textId="77777777" w:rsidR="00C40242" w:rsidRPr="000443B7" w:rsidRDefault="00C40242" w:rsidP="00D80B70">
            <w:pPr>
              <w:pStyle w:val="af2"/>
              <w:numPr>
                <w:ilvl w:val="0"/>
                <w:numId w:val="12"/>
              </w:numPr>
              <w:snapToGrid w:val="0"/>
              <w:spacing w:before="156" w:after="156" w:line="240" w:lineRule="auto"/>
              <w:ind w:left="0" w:firstLineChars="0" w:firstLine="0"/>
              <w:jc w:val="center"/>
              <w:rPr>
                <w:rFonts w:cs="Times New Roman"/>
                <w:sz w:val="21"/>
              </w:rPr>
            </w:pPr>
          </w:p>
        </w:tc>
        <w:tc>
          <w:tcPr>
            <w:tcW w:w="2561" w:type="dxa"/>
          </w:tcPr>
          <w:p w14:paraId="713B6631" w14:textId="2CE463AC" w:rsidR="00C40242" w:rsidRPr="000443B7" w:rsidRDefault="00C40242" w:rsidP="00D80B70">
            <w:pPr>
              <w:spacing w:before="156" w:after="156"/>
              <w:ind w:firstLineChars="0" w:firstLine="0"/>
              <w:rPr>
                <w:rFonts w:cs="Times New Roman"/>
                <w:sz w:val="21"/>
                <w:szCs w:val="21"/>
              </w:rPr>
            </w:pPr>
            <w:r w:rsidRPr="000443B7">
              <w:rPr>
                <w:rFonts w:cs="Times New Roman" w:hint="eastAsia"/>
                <w:sz w:val="21"/>
                <w:szCs w:val="21"/>
              </w:rPr>
              <w:t>《节水型企业造纸行业》</w:t>
            </w:r>
          </w:p>
        </w:tc>
        <w:tc>
          <w:tcPr>
            <w:tcW w:w="2468" w:type="dxa"/>
          </w:tcPr>
          <w:p w14:paraId="0ECC5C91" w14:textId="6AB7DA70" w:rsidR="00C40242" w:rsidRPr="000443B7" w:rsidRDefault="00C40242" w:rsidP="00D80B70">
            <w:pPr>
              <w:spacing w:before="156" w:after="156"/>
              <w:ind w:firstLineChars="0" w:firstLine="0"/>
              <w:rPr>
                <w:rFonts w:cs="Times New Roman"/>
                <w:sz w:val="21"/>
                <w:szCs w:val="21"/>
              </w:rPr>
            </w:pPr>
            <w:r w:rsidRPr="000443B7">
              <w:rPr>
                <w:rFonts w:cs="Times New Roman" w:hint="eastAsia"/>
                <w:sz w:val="21"/>
                <w:szCs w:val="21"/>
              </w:rPr>
              <w:t>GBT26927-2011</w:t>
            </w:r>
          </w:p>
        </w:tc>
        <w:tc>
          <w:tcPr>
            <w:tcW w:w="1276" w:type="dxa"/>
            <w:vAlign w:val="center"/>
          </w:tcPr>
          <w:p w14:paraId="5107D668" w14:textId="25CF5DD8" w:rsidR="00C40242" w:rsidRPr="000443B7" w:rsidRDefault="00C40242" w:rsidP="00D80B70">
            <w:pPr>
              <w:spacing w:before="156" w:after="156"/>
              <w:ind w:firstLineChars="0" w:firstLine="0"/>
              <w:jc w:val="center"/>
              <w:rPr>
                <w:rFonts w:cs="Times New Roman"/>
                <w:sz w:val="21"/>
                <w:szCs w:val="21"/>
              </w:rPr>
            </w:pPr>
            <w:r w:rsidRPr="000443B7">
              <w:rPr>
                <w:rFonts w:cs="Times New Roman"/>
                <w:sz w:val="21"/>
                <w:szCs w:val="21"/>
              </w:rPr>
              <w:t>≥70/85</w:t>
            </w:r>
          </w:p>
        </w:tc>
        <w:tc>
          <w:tcPr>
            <w:tcW w:w="1355" w:type="dxa"/>
            <w:vAlign w:val="center"/>
          </w:tcPr>
          <w:p w14:paraId="34B9224F" w14:textId="1F4FF09A" w:rsidR="00C40242" w:rsidRPr="000443B7" w:rsidRDefault="00C40242"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w:t>
            </w:r>
          </w:p>
        </w:tc>
      </w:tr>
    </w:tbl>
    <w:p w14:paraId="1A6A80CA" w14:textId="5D71DF8C" w:rsidR="003B5BC3" w:rsidRPr="000443B7" w:rsidRDefault="004C42D6" w:rsidP="000443B7">
      <w:pPr>
        <w:spacing w:before="156" w:after="156" w:line="276" w:lineRule="auto"/>
        <w:ind w:firstLine="420"/>
        <w:rPr>
          <w:rFonts w:cs="Times New Roman"/>
          <w:sz w:val="21"/>
          <w:szCs w:val="21"/>
        </w:rPr>
      </w:pPr>
      <w:r w:rsidRPr="000443B7">
        <w:rPr>
          <w:rFonts w:cs="Times New Roman"/>
          <w:sz w:val="21"/>
          <w:szCs w:val="21"/>
        </w:rPr>
        <w:t>综上所示</w:t>
      </w:r>
      <w:r w:rsidRPr="000443B7">
        <w:rPr>
          <w:rFonts w:cs="Times New Roman" w:hint="eastAsia"/>
          <w:sz w:val="21"/>
          <w:szCs w:val="21"/>
        </w:rPr>
        <w:t>，</w:t>
      </w:r>
      <w:r w:rsidR="003B5BC3" w:rsidRPr="000443B7">
        <w:rPr>
          <w:rFonts w:cs="Times New Roman"/>
          <w:sz w:val="21"/>
          <w:szCs w:val="21"/>
        </w:rPr>
        <w:t>本标准节水型企业技术指标数值如下表</w:t>
      </w:r>
      <w:r w:rsidR="00E137DE">
        <w:rPr>
          <w:rFonts w:cs="Times New Roman"/>
          <w:sz w:val="21"/>
          <w:szCs w:val="21"/>
        </w:rPr>
        <w:t>6</w:t>
      </w:r>
      <w:r w:rsidR="003B5BC3" w:rsidRPr="000443B7">
        <w:rPr>
          <w:rFonts w:cs="Times New Roman"/>
          <w:sz w:val="21"/>
          <w:szCs w:val="21"/>
        </w:rPr>
        <w:t>所示：</w:t>
      </w:r>
    </w:p>
    <w:p w14:paraId="66C13A9B" w14:textId="33174565" w:rsidR="007334A9" w:rsidRPr="00E137DE" w:rsidRDefault="007334A9" w:rsidP="00E137DE">
      <w:pPr>
        <w:autoSpaceDE w:val="0"/>
        <w:autoSpaceDN w:val="0"/>
        <w:spacing w:before="156" w:after="156"/>
        <w:ind w:firstLine="420"/>
        <w:jc w:val="center"/>
        <w:rPr>
          <w:rFonts w:cs="Times New Roman"/>
          <w:color w:val="000000"/>
          <w:kern w:val="0"/>
          <w:sz w:val="21"/>
          <w:szCs w:val="21"/>
        </w:rPr>
      </w:pPr>
      <w:r w:rsidRPr="00E137DE">
        <w:rPr>
          <w:rFonts w:cs="Times New Roman" w:hint="eastAsia"/>
          <w:color w:val="000000"/>
          <w:kern w:val="0"/>
          <w:sz w:val="21"/>
          <w:szCs w:val="21"/>
        </w:rPr>
        <w:t>表</w:t>
      </w:r>
      <w:r w:rsidRPr="00E137DE">
        <w:rPr>
          <w:rFonts w:cs="Times New Roman" w:hint="eastAsia"/>
          <w:color w:val="000000"/>
          <w:kern w:val="0"/>
          <w:sz w:val="21"/>
          <w:szCs w:val="21"/>
        </w:rPr>
        <w:t xml:space="preserve"> </w:t>
      </w:r>
      <w:r w:rsidR="00E137DE" w:rsidRPr="00E137DE">
        <w:rPr>
          <w:rFonts w:cs="Times New Roman"/>
          <w:color w:val="000000"/>
          <w:kern w:val="0"/>
          <w:sz w:val="21"/>
          <w:szCs w:val="21"/>
        </w:rPr>
        <w:t>6</w:t>
      </w:r>
      <w:r w:rsidRPr="00E137DE">
        <w:rPr>
          <w:rFonts w:cs="Times New Roman"/>
          <w:color w:val="000000"/>
          <w:kern w:val="0"/>
          <w:sz w:val="21"/>
          <w:szCs w:val="21"/>
        </w:rPr>
        <w:t xml:space="preserve"> </w:t>
      </w:r>
      <w:r w:rsidRPr="00E137DE">
        <w:rPr>
          <w:rFonts w:cs="Times New Roman" w:hint="eastAsia"/>
          <w:color w:val="000000"/>
          <w:kern w:val="0"/>
          <w:sz w:val="21"/>
          <w:szCs w:val="21"/>
        </w:rPr>
        <w:t>节水型企业技术考核指标及要求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013"/>
        <w:gridCol w:w="928"/>
        <w:gridCol w:w="785"/>
        <w:gridCol w:w="3776"/>
        <w:gridCol w:w="753"/>
        <w:gridCol w:w="624"/>
      </w:tblGrid>
      <w:tr w:rsidR="007334A9" w:rsidRPr="000443B7" w14:paraId="0A20A5A9" w14:textId="77777777" w:rsidTr="004B4F02">
        <w:trPr>
          <w:trHeight w:val="804"/>
          <w:jc w:val="center"/>
        </w:trPr>
        <w:tc>
          <w:tcPr>
            <w:tcW w:w="251" w:type="pct"/>
            <w:vAlign w:val="center"/>
          </w:tcPr>
          <w:p w14:paraId="1DF229BF"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序号</w:t>
            </w:r>
          </w:p>
        </w:tc>
        <w:tc>
          <w:tcPr>
            <w:tcW w:w="1169" w:type="pct"/>
            <w:gridSpan w:val="2"/>
            <w:vAlign w:val="center"/>
          </w:tcPr>
          <w:p w14:paraId="6E384B44"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hint="eastAsia"/>
                <w:kern w:val="36"/>
                <w:sz w:val="21"/>
                <w:szCs w:val="21"/>
              </w:rPr>
              <w:t>评价指标</w:t>
            </w:r>
          </w:p>
        </w:tc>
        <w:tc>
          <w:tcPr>
            <w:tcW w:w="473" w:type="pct"/>
            <w:vAlign w:val="center"/>
          </w:tcPr>
          <w:p w14:paraId="00AC6977"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单位</w:t>
            </w:r>
          </w:p>
        </w:tc>
        <w:tc>
          <w:tcPr>
            <w:tcW w:w="2276" w:type="pct"/>
            <w:vAlign w:val="center"/>
          </w:tcPr>
          <w:p w14:paraId="7156B426"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hint="eastAsia"/>
                <w:kern w:val="36"/>
                <w:sz w:val="21"/>
                <w:szCs w:val="21"/>
              </w:rPr>
              <w:t>评价要求</w:t>
            </w:r>
          </w:p>
        </w:tc>
        <w:tc>
          <w:tcPr>
            <w:tcW w:w="454" w:type="pct"/>
            <w:vAlign w:val="center"/>
          </w:tcPr>
          <w:p w14:paraId="2649FF4F"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hint="eastAsia"/>
                <w:kern w:val="36"/>
                <w:sz w:val="21"/>
                <w:szCs w:val="21"/>
              </w:rPr>
              <w:t>判定</w:t>
            </w:r>
            <w:r w:rsidRPr="000443B7">
              <w:rPr>
                <w:rFonts w:cs="Times New Roman"/>
                <w:kern w:val="36"/>
                <w:sz w:val="21"/>
                <w:szCs w:val="21"/>
              </w:rPr>
              <w:t>方法</w:t>
            </w:r>
          </w:p>
        </w:tc>
        <w:tc>
          <w:tcPr>
            <w:tcW w:w="376" w:type="pct"/>
            <w:vAlign w:val="center"/>
          </w:tcPr>
          <w:p w14:paraId="7FD42F1F"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考核值</w:t>
            </w:r>
          </w:p>
        </w:tc>
      </w:tr>
      <w:tr w:rsidR="007334A9" w:rsidRPr="000443B7" w14:paraId="12FF584F" w14:textId="77777777" w:rsidTr="004B4F02">
        <w:trPr>
          <w:trHeight w:val="638"/>
          <w:jc w:val="center"/>
        </w:trPr>
        <w:tc>
          <w:tcPr>
            <w:tcW w:w="251" w:type="pct"/>
            <w:vMerge w:val="restart"/>
            <w:vAlign w:val="center"/>
          </w:tcPr>
          <w:p w14:paraId="217FFF5E"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1</w:t>
            </w:r>
          </w:p>
        </w:tc>
        <w:tc>
          <w:tcPr>
            <w:tcW w:w="610" w:type="pct"/>
            <w:vMerge w:val="restart"/>
            <w:vAlign w:val="center"/>
          </w:tcPr>
          <w:p w14:paraId="46746AC0"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kern w:val="36"/>
                <w:sz w:val="21"/>
                <w:szCs w:val="21"/>
              </w:rPr>
              <w:t>单位产品取水量</w:t>
            </w:r>
          </w:p>
        </w:tc>
        <w:tc>
          <w:tcPr>
            <w:tcW w:w="559" w:type="pct"/>
            <w:vMerge w:val="restart"/>
            <w:vAlign w:val="center"/>
          </w:tcPr>
          <w:p w14:paraId="7B302B07"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陶瓷砖（板）</w:t>
            </w:r>
          </w:p>
        </w:tc>
        <w:tc>
          <w:tcPr>
            <w:tcW w:w="473" w:type="pct"/>
            <w:vMerge w:val="restart"/>
            <w:vAlign w:val="center"/>
          </w:tcPr>
          <w:p w14:paraId="01EF9F3D"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bCs/>
                <w:sz w:val="21"/>
                <w:szCs w:val="21"/>
              </w:rPr>
              <w:t>m</w:t>
            </w:r>
            <w:r w:rsidRPr="000443B7">
              <w:rPr>
                <w:rFonts w:cs="Times New Roman"/>
                <w:bCs/>
                <w:sz w:val="21"/>
                <w:szCs w:val="21"/>
                <w:vertAlign w:val="superscript"/>
              </w:rPr>
              <w:t>3</w:t>
            </w:r>
            <w:r w:rsidRPr="000443B7">
              <w:rPr>
                <w:rFonts w:cs="Times New Roman"/>
                <w:bCs/>
                <w:sz w:val="21"/>
                <w:szCs w:val="21"/>
              </w:rPr>
              <w:t>/ m</w:t>
            </w:r>
            <w:r w:rsidRPr="000443B7">
              <w:rPr>
                <w:rFonts w:cs="Times New Roman"/>
                <w:bCs/>
                <w:sz w:val="21"/>
                <w:szCs w:val="21"/>
                <w:vertAlign w:val="superscript"/>
              </w:rPr>
              <w:t>2</w:t>
            </w:r>
          </w:p>
        </w:tc>
        <w:tc>
          <w:tcPr>
            <w:tcW w:w="2276" w:type="pct"/>
            <w:vAlign w:val="center"/>
          </w:tcPr>
          <w:p w14:paraId="60BC85A8"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w:t>
            </w:r>
            <w:r w:rsidRPr="000443B7">
              <w:rPr>
                <w:rFonts w:cs="Times New Roman"/>
                <w:kern w:val="36"/>
                <w:sz w:val="21"/>
                <w:szCs w:val="21"/>
              </w:rPr>
              <w:t>单位产品取水量小于行业平均水平</w:t>
            </w:r>
          </w:p>
        </w:tc>
        <w:tc>
          <w:tcPr>
            <w:tcW w:w="454" w:type="pct"/>
            <w:vAlign w:val="center"/>
          </w:tcPr>
          <w:p w14:paraId="3B60551A" w14:textId="7D98F712" w:rsidR="007334A9" w:rsidRPr="000443B7" w:rsidRDefault="007334A9" w:rsidP="00D80B70">
            <w:pPr>
              <w:spacing w:before="156" w:after="156"/>
              <w:ind w:firstLineChars="0" w:firstLine="0"/>
              <w:jc w:val="center"/>
              <w:rPr>
                <w:rFonts w:cs="Times New Roman"/>
                <w:bCs/>
                <w:sz w:val="21"/>
                <w:szCs w:val="21"/>
              </w:rPr>
            </w:pPr>
            <w:r w:rsidRPr="000443B7">
              <w:rPr>
                <w:rFonts w:cs="Times New Roman"/>
                <w:kern w:val="36"/>
                <w:sz w:val="21"/>
                <w:szCs w:val="21"/>
              </w:rPr>
              <w:t>≤</w:t>
            </w:r>
            <w:r w:rsidRPr="000443B7">
              <w:rPr>
                <w:rFonts w:cs="Times New Roman" w:hint="eastAsia"/>
                <w:bCs/>
                <w:sz w:val="21"/>
                <w:szCs w:val="21"/>
              </w:rPr>
              <w:t>0</w:t>
            </w:r>
            <w:r w:rsidRPr="000443B7">
              <w:rPr>
                <w:rFonts w:cs="Times New Roman"/>
                <w:bCs/>
                <w:sz w:val="21"/>
                <w:szCs w:val="21"/>
              </w:rPr>
              <w:t>.0</w:t>
            </w:r>
            <w:r w:rsidR="003B3599">
              <w:rPr>
                <w:rFonts w:cs="Times New Roman"/>
                <w:bCs/>
                <w:sz w:val="21"/>
                <w:szCs w:val="21"/>
              </w:rPr>
              <w:t>5</w:t>
            </w:r>
          </w:p>
        </w:tc>
        <w:tc>
          <w:tcPr>
            <w:tcW w:w="376" w:type="pct"/>
            <w:vAlign w:val="center"/>
          </w:tcPr>
          <w:p w14:paraId="79AD9378"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8</w:t>
            </w:r>
          </w:p>
        </w:tc>
      </w:tr>
      <w:tr w:rsidR="007334A9" w:rsidRPr="000443B7" w14:paraId="613207F2" w14:textId="77777777" w:rsidTr="004B4F02">
        <w:trPr>
          <w:trHeight w:val="637"/>
          <w:jc w:val="center"/>
        </w:trPr>
        <w:tc>
          <w:tcPr>
            <w:tcW w:w="251" w:type="pct"/>
            <w:vMerge/>
            <w:vAlign w:val="center"/>
          </w:tcPr>
          <w:p w14:paraId="68EB8FF6" w14:textId="77777777" w:rsidR="007334A9" w:rsidRPr="000443B7" w:rsidRDefault="007334A9" w:rsidP="00D80B70">
            <w:pPr>
              <w:spacing w:before="156" w:after="156" w:line="340" w:lineRule="atLeast"/>
              <w:ind w:firstLineChars="0" w:firstLine="0"/>
              <w:jc w:val="center"/>
              <w:rPr>
                <w:rFonts w:cs="Times New Roman"/>
                <w:kern w:val="36"/>
                <w:sz w:val="21"/>
                <w:szCs w:val="21"/>
              </w:rPr>
            </w:pPr>
          </w:p>
        </w:tc>
        <w:tc>
          <w:tcPr>
            <w:tcW w:w="610" w:type="pct"/>
            <w:vMerge/>
            <w:vAlign w:val="center"/>
          </w:tcPr>
          <w:p w14:paraId="2FFEB23A" w14:textId="77777777" w:rsidR="007334A9" w:rsidRPr="000443B7" w:rsidRDefault="007334A9" w:rsidP="00D80B70">
            <w:pPr>
              <w:spacing w:before="156" w:after="156"/>
              <w:ind w:firstLineChars="0" w:firstLine="0"/>
              <w:jc w:val="center"/>
              <w:rPr>
                <w:rFonts w:cs="Times New Roman"/>
                <w:kern w:val="36"/>
                <w:sz w:val="21"/>
                <w:szCs w:val="21"/>
              </w:rPr>
            </w:pPr>
          </w:p>
        </w:tc>
        <w:tc>
          <w:tcPr>
            <w:tcW w:w="559" w:type="pct"/>
            <w:vMerge/>
            <w:vAlign w:val="center"/>
          </w:tcPr>
          <w:p w14:paraId="59081716" w14:textId="77777777" w:rsidR="007334A9" w:rsidRPr="000443B7" w:rsidRDefault="007334A9" w:rsidP="00D80B70">
            <w:pPr>
              <w:spacing w:before="156" w:after="156"/>
              <w:ind w:firstLineChars="0" w:firstLine="0"/>
              <w:jc w:val="center"/>
              <w:rPr>
                <w:rFonts w:cs="Times New Roman"/>
                <w:kern w:val="36"/>
                <w:sz w:val="21"/>
                <w:szCs w:val="21"/>
              </w:rPr>
            </w:pPr>
          </w:p>
        </w:tc>
        <w:tc>
          <w:tcPr>
            <w:tcW w:w="473" w:type="pct"/>
            <w:vMerge/>
            <w:vAlign w:val="center"/>
          </w:tcPr>
          <w:p w14:paraId="266A93CA" w14:textId="77777777" w:rsidR="007334A9" w:rsidRPr="000443B7" w:rsidRDefault="007334A9" w:rsidP="00D80B70">
            <w:pPr>
              <w:spacing w:before="156" w:after="156"/>
              <w:ind w:firstLineChars="0" w:firstLine="0"/>
              <w:jc w:val="center"/>
              <w:rPr>
                <w:rFonts w:cs="Times New Roman"/>
                <w:bCs/>
                <w:sz w:val="21"/>
                <w:szCs w:val="21"/>
              </w:rPr>
            </w:pPr>
          </w:p>
        </w:tc>
        <w:tc>
          <w:tcPr>
            <w:tcW w:w="2276" w:type="pct"/>
            <w:vAlign w:val="center"/>
          </w:tcPr>
          <w:p w14:paraId="61B47C54"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kern w:val="36"/>
                <w:sz w:val="21"/>
                <w:szCs w:val="21"/>
              </w:rPr>
              <w:t>单位产品取水量达到行业先进水平</w:t>
            </w:r>
          </w:p>
        </w:tc>
        <w:tc>
          <w:tcPr>
            <w:tcW w:w="454" w:type="pct"/>
            <w:vAlign w:val="center"/>
          </w:tcPr>
          <w:p w14:paraId="64129B73"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kern w:val="36"/>
                <w:sz w:val="21"/>
                <w:szCs w:val="21"/>
              </w:rPr>
              <w:t>≤0.03</w:t>
            </w:r>
          </w:p>
        </w:tc>
        <w:tc>
          <w:tcPr>
            <w:tcW w:w="376" w:type="pct"/>
            <w:vAlign w:val="center"/>
          </w:tcPr>
          <w:p w14:paraId="38E26B10"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kern w:val="36"/>
                <w:sz w:val="21"/>
                <w:szCs w:val="21"/>
              </w:rPr>
              <w:t>12</w:t>
            </w:r>
          </w:p>
        </w:tc>
      </w:tr>
      <w:tr w:rsidR="007334A9" w:rsidRPr="000443B7" w14:paraId="6387F6B5" w14:textId="77777777" w:rsidTr="004B4F02">
        <w:trPr>
          <w:trHeight w:val="405"/>
          <w:jc w:val="center"/>
        </w:trPr>
        <w:tc>
          <w:tcPr>
            <w:tcW w:w="251" w:type="pct"/>
            <w:vMerge/>
            <w:vAlign w:val="center"/>
          </w:tcPr>
          <w:p w14:paraId="5767C586" w14:textId="77777777" w:rsidR="007334A9" w:rsidRPr="000443B7" w:rsidRDefault="007334A9" w:rsidP="00D80B70">
            <w:pPr>
              <w:spacing w:before="156" w:after="156" w:line="340" w:lineRule="atLeast"/>
              <w:ind w:firstLineChars="0" w:firstLine="0"/>
              <w:jc w:val="center"/>
              <w:rPr>
                <w:rFonts w:cs="Times New Roman"/>
                <w:kern w:val="36"/>
                <w:sz w:val="21"/>
                <w:szCs w:val="21"/>
              </w:rPr>
            </w:pPr>
          </w:p>
        </w:tc>
        <w:tc>
          <w:tcPr>
            <w:tcW w:w="610" w:type="pct"/>
            <w:vMerge/>
          </w:tcPr>
          <w:p w14:paraId="43119420" w14:textId="77777777" w:rsidR="007334A9" w:rsidRPr="000443B7" w:rsidRDefault="007334A9" w:rsidP="00D80B70">
            <w:pPr>
              <w:spacing w:before="156" w:after="156"/>
              <w:ind w:firstLineChars="0" w:firstLine="0"/>
              <w:jc w:val="center"/>
              <w:rPr>
                <w:rFonts w:cs="Times New Roman"/>
                <w:kern w:val="36"/>
                <w:sz w:val="21"/>
                <w:szCs w:val="21"/>
              </w:rPr>
            </w:pPr>
          </w:p>
        </w:tc>
        <w:tc>
          <w:tcPr>
            <w:tcW w:w="559" w:type="pct"/>
            <w:vMerge w:val="restart"/>
            <w:vAlign w:val="center"/>
          </w:tcPr>
          <w:p w14:paraId="146C5F6D"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卫生陶瓷</w:t>
            </w:r>
          </w:p>
        </w:tc>
        <w:tc>
          <w:tcPr>
            <w:tcW w:w="473" w:type="pct"/>
            <w:vMerge w:val="restart"/>
            <w:vAlign w:val="center"/>
          </w:tcPr>
          <w:p w14:paraId="1C959D3C"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bCs/>
                <w:sz w:val="21"/>
                <w:szCs w:val="21"/>
              </w:rPr>
              <w:t>m</w:t>
            </w:r>
            <w:r w:rsidRPr="000443B7">
              <w:rPr>
                <w:rFonts w:cs="Times New Roman"/>
                <w:bCs/>
                <w:sz w:val="21"/>
                <w:szCs w:val="21"/>
                <w:vertAlign w:val="superscript"/>
              </w:rPr>
              <w:t>3</w:t>
            </w:r>
            <w:r w:rsidRPr="000443B7">
              <w:rPr>
                <w:rFonts w:cs="Times New Roman"/>
                <w:bCs/>
                <w:sz w:val="21"/>
                <w:szCs w:val="21"/>
              </w:rPr>
              <w:t>/ t</w:t>
            </w:r>
          </w:p>
        </w:tc>
        <w:tc>
          <w:tcPr>
            <w:tcW w:w="2276" w:type="pct"/>
            <w:vAlign w:val="center"/>
          </w:tcPr>
          <w:p w14:paraId="32BDC8F6" w14:textId="77777777" w:rsidR="007334A9" w:rsidRPr="000443B7" w:rsidRDefault="007334A9" w:rsidP="00D80B70">
            <w:pPr>
              <w:spacing w:before="156" w:after="156"/>
              <w:ind w:firstLineChars="0" w:firstLine="0"/>
              <w:jc w:val="center"/>
              <w:rPr>
                <w:rFonts w:cs="Times New Roman"/>
                <w:bCs/>
                <w:sz w:val="21"/>
                <w:szCs w:val="21"/>
              </w:rPr>
            </w:pPr>
            <w:r w:rsidRPr="000443B7">
              <w:rPr>
                <w:rFonts w:cs="Times New Roman" w:hint="eastAsia"/>
                <w:kern w:val="36"/>
                <w:sz w:val="21"/>
                <w:szCs w:val="21"/>
              </w:rPr>
              <w:t>*</w:t>
            </w:r>
            <w:r w:rsidRPr="000443B7">
              <w:rPr>
                <w:rFonts w:cs="Times New Roman"/>
                <w:kern w:val="36"/>
                <w:sz w:val="21"/>
                <w:szCs w:val="21"/>
              </w:rPr>
              <w:t>单位产品取水量小于行业平均水平</w:t>
            </w:r>
          </w:p>
        </w:tc>
        <w:tc>
          <w:tcPr>
            <w:tcW w:w="454" w:type="pct"/>
            <w:vAlign w:val="center"/>
          </w:tcPr>
          <w:p w14:paraId="35D347C1" w14:textId="72D4EDFB"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w:t>
            </w:r>
            <w:r w:rsidRPr="000443B7">
              <w:rPr>
                <w:rFonts w:cs="Times New Roman" w:hint="eastAsia"/>
                <w:kern w:val="36"/>
                <w:sz w:val="21"/>
                <w:szCs w:val="21"/>
              </w:rPr>
              <w:t>1</w:t>
            </w:r>
            <w:r w:rsidR="00EC3306" w:rsidRPr="000443B7">
              <w:rPr>
                <w:rFonts w:cs="Times New Roman"/>
                <w:kern w:val="36"/>
                <w:sz w:val="21"/>
                <w:szCs w:val="21"/>
              </w:rPr>
              <w:t>0</w:t>
            </w:r>
            <w:r w:rsidRPr="000443B7">
              <w:rPr>
                <w:rFonts w:cs="Times New Roman"/>
                <w:kern w:val="36"/>
                <w:sz w:val="21"/>
                <w:szCs w:val="21"/>
              </w:rPr>
              <w:t>.0</w:t>
            </w:r>
          </w:p>
        </w:tc>
        <w:tc>
          <w:tcPr>
            <w:tcW w:w="376" w:type="pct"/>
            <w:vAlign w:val="center"/>
          </w:tcPr>
          <w:p w14:paraId="05748E69"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8</w:t>
            </w:r>
          </w:p>
        </w:tc>
      </w:tr>
      <w:tr w:rsidR="007334A9" w:rsidRPr="000443B7" w14:paraId="27D230D6" w14:textId="77777777" w:rsidTr="004B4F02">
        <w:trPr>
          <w:trHeight w:val="405"/>
          <w:jc w:val="center"/>
        </w:trPr>
        <w:tc>
          <w:tcPr>
            <w:tcW w:w="251" w:type="pct"/>
            <w:vMerge/>
            <w:vAlign w:val="center"/>
          </w:tcPr>
          <w:p w14:paraId="7210702B" w14:textId="77777777" w:rsidR="007334A9" w:rsidRPr="000443B7" w:rsidRDefault="007334A9" w:rsidP="00D80B70">
            <w:pPr>
              <w:spacing w:before="156" w:after="156" w:line="340" w:lineRule="atLeast"/>
              <w:ind w:firstLineChars="0" w:firstLine="0"/>
              <w:jc w:val="center"/>
              <w:rPr>
                <w:rFonts w:cs="Times New Roman"/>
                <w:kern w:val="36"/>
                <w:sz w:val="21"/>
                <w:szCs w:val="21"/>
              </w:rPr>
            </w:pPr>
          </w:p>
        </w:tc>
        <w:tc>
          <w:tcPr>
            <w:tcW w:w="610" w:type="pct"/>
            <w:vMerge/>
          </w:tcPr>
          <w:p w14:paraId="7BAC0978" w14:textId="77777777" w:rsidR="007334A9" w:rsidRPr="000443B7" w:rsidRDefault="007334A9" w:rsidP="00D80B70">
            <w:pPr>
              <w:spacing w:before="156" w:after="156"/>
              <w:ind w:firstLineChars="0" w:firstLine="0"/>
              <w:jc w:val="center"/>
              <w:rPr>
                <w:rFonts w:cs="Times New Roman"/>
                <w:kern w:val="36"/>
                <w:sz w:val="21"/>
                <w:szCs w:val="21"/>
              </w:rPr>
            </w:pPr>
          </w:p>
        </w:tc>
        <w:tc>
          <w:tcPr>
            <w:tcW w:w="559" w:type="pct"/>
            <w:vMerge/>
            <w:vAlign w:val="center"/>
          </w:tcPr>
          <w:p w14:paraId="11F43782" w14:textId="77777777" w:rsidR="007334A9" w:rsidRPr="000443B7" w:rsidRDefault="007334A9" w:rsidP="00D80B70">
            <w:pPr>
              <w:spacing w:before="156" w:after="156"/>
              <w:ind w:firstLineChars="0" w:firstLine="0"/>
              <w:jc w:val="center"/>
              <w:rPr>
                <w:rFonts w:cs="Times New Roman"/>
                <w:kern w:val="36"/>
                <w:sz w:val="21"/>
                <w:szCs w:val="21"/>
              </w:rPr>
            </w:pPr>
          </w:p>
        </w:tc>
        <w:tc>
          <w:tcPr>
            <w:tcW w:w="473" w:type="pct"/>
            <w:vMerge/>
            <w:vAlign w:val="center"/>
          </w:tcPr>
          <w:p w14:paraId="610233E4" w14:textId="77777777" w:rsidR="007334A9" w:rsidRPr="000443B7" w:rsidRDefault="007334A9" w:rsidP="00D80B70">
            <w:pPr>
              <w:spacing w:before="156" w:after="156"/>
              <w:ind w:firstLineChars="0" w:firstLine="0"/>
              <w:jc w:val="center"/>
              <w:rPr>
                <w:rFonts w:cs="Times New Roman"/>
                <w:bCs/>
                <w:sz w:val="21"/>
                <w:szCs w:val="21"/>
              </w:rPr>
            </w:pPr>
          </w:p>
        </w:tc>
        <w:tc>
          <w:tcPr>
            <w:tcW w:w="2276" w:type="pct"/>
            <w:vAlign w:val="center"/>
          </w:tcPr>
          <w:p w14:paraId="2C8D9E7A"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kern w:val="36"/>
                <w:sz w:val="21"/>
                <w:szCs w:val="21"/>
              </w:rPr>
              <w:t>单位产品取水量达到行业先进水平</w:t>
            </w:r>
          </w:p>
        </w:tc>
        <w:tc>
          <w:tcPr>
            <w:tcW w:w="454" w:type="pct"/>
            <w:vAlign w:val="center"/>
          </w:tcPr>
          <w:p w14:paraId="50057055" w14:textId="17B257A4"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≤6.</w:t>
            </w:r>
            <w:r w:rsidR="003B3599">
              <w:rPr>
                <w:rFonts w:cs="Times New Roman"/>
                <w:kern w:val="36"/>
                <w:sz w:val="21"/>
                <w:szCs w:val="21"/>
              </w:rPr>
              <w:t>0</w:t>
            </w:r>
          </w:p>
        </w:tc>
        <w:tc>
          <w:tcPr>
            <w:tcW w:w="376" w:type="pct"/>
            <w:vAlign w:val="center"/>
          </w:tcPr>
          <w:p w14:paraId="7BB347B0"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kern w:val="36"/>
                <w:sz w:val="21"/>
                <w:szCs w:val="21"/>
              </w:rPr>
              <w:t>12</w:t>
            </w:r>
          </w:p>
        </w:tc>
      </w:tr>
      <w:tr w:rsidR="007334A9" w:rsidRPr="000443B7" w14:paraId="1339E9AC" w14:textId="77777777" w:rsidTr="004B4F02">
        <w:trPr>
          <w:trHeight w:val="510"/>
          <w:jc w:val="center"/>
        </w:trPr>
        <w:tc>
          <w:tcPr>
            <w:tcW w:w="251" w:type="pct"/>
            <w:vMerge w:val="restart"/>
            <w:vAlign w:val="center"/>
          </w:tcPr>
          <w:p w14:paraId="45A84BFF"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2</w:t>
            </w:r>
          </w:p>
        </w:tc>
        <w:tc>
          <w:tcPr>
            <w:tcW w:w="1169" w:type="pct"/>
            <w:gridSpan w:val="2"/>
            <w:vMerge w:val="restart"/>
            <w:vAlign w:val="center"/>
          </w:tcPr>
          <w:p w14:paraId="64784FB3"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重复利用率</w:t>
            </w:r>
          </w:p>
        </w:tc>
        <w:tc>
          <w:tcPr>
            <w:tcW w:w="473" w:type="pct"/>
            <w:vMerge w:val="restart"/>
            <w:vAlign w:val="center"/>
          </w:tcPr>
          <w:p w14:paraId="76966C9A" w14:textId="77777777" w:rsidR="007334A9" w:rsidRPr="000443B7" w:rsidRDefault="007334A9" w:rsidP="00D80B70">
            <w:pPr>
              <w:spacing w:before="156" w:after="156" w:line="340" w:lineRule="atLeast"/>
              <w:ind w:firstLineChars="0" w:firstLine="0"/>
              <w:jc w:val="center"/>
              <w:rPr>
                <w:rFonts w:cs="Times New Roman"/>
                <w:kern w:val="36"/>
                <w:sz w:val="21"/>
                <w:szCs w:val="21"/>
                <w:highlight w:val="yellow"/>
              </w:rPr>
            </w:pPr>
            <w:r w:rsidRPr="000443B7">
              <w:rPr>
                <w:rFonts w:cs="Times New Roman"/>
                <w:kern w:val="36"/>
                <w:sz w:val="21"/>
                <w:szCs w:val="21"/>
              </w:rPr>
              <w:t>%</w:t>
            </w:r>
          </w:p>
        </w:tc>
        <w:tc>
          <w:tcPr>
            <w:tcW w:w="2276" w:type="pct"/>
          </w:tcPr>
          <w:p w14:paraId="03D14357"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w:t>
            </w:r>
            <w:r w:rsidRPr="000443B7">
              <w:rPr>
                <w:rFonts w:cs="Times New Roman" w:hint="eastAsia"/>
                <w:kern w:val="36"/>
                <w:sz w:val="21"/>
                <w:szCs w:val="21"/>
              </w:rPr>
              <w:t>企业水重复利用率达到行业基本要求</w:t>
            </w:r>
          </w:p>
        </w:tc>
        <w:tc>
          <w:tcPr>
            <w:tcW w:w="454" w:type="pct"/>
            <w:shd w:val="clear" w:color="auto" w:fill="auto"/>
            <w:vAlign w:val="center"/>
          </w:tcPr>
          <w:p w14:paraId="0E110998"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sz w:val="21"/>
                <w:szCs w:val="21"/>
              </w:rPr>
              <w:t>≥</w:t>
            </w:r>
            <w:r w:rsidRPr="000443B7">
              <w:rPr>
                <w:rFonts w:cs="Times New Roman"/>
                <w:kern w:val="36"/>
                <w:sz w:val="21"/>
                <w:szCs w:val="21"/>
              </w:rPr>
              <w:t>85</w:t>
            </w:r>
            <w:r w:rsidRPr="000443B7">
              <w:rPr>
                <w:rFonts w:cs="Times New Roman" w:hint="eastAsia"/>
                <w:kern w:val="36"/>
                <w:sz w:val="21"/>
                <w:szCs w:val="21"/>
              </w:rPr>
              <w:t>%</w:t>
            </w:r>
          </w:p>
        </w:tc>
        <w:tc>
          <w:tcPr>
            <w:tcW w:w="376" w:type="pct"/>
            <w:shd w:val="clear" w:color="auto" w:fill="auto"/>
            <w:vAlign w:val="center"/>
          </w:tcPr>
          <w:p w14:paraId="3EA9CD68"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4</w:t>
            </w:r>
          </w:p>
        </w:tc>
      </w:tr>
      <w:tr w:rsidR="007334A9" w:rsidRPr="000443B7" w14:paraId="2DD4C860" w14:textId="77777777" w:rsidTr="004B4F02">
        <w:trPr>
          <w:trHeight w:val="510"/>
          <w:jc w:val="center"/>
        </w:trPr>
        <w:tc>
          <w:tcPr>
            <w:tcW w:w="251" w:type="pct"/>
            <w:vMerge/>
            <w:vAlign w:val="center"/>
          </w:tcPr>
          <w:p w14:paraId="2FC62BA0" w14:textId="77777777" w:rsidR="007334A9" w:rsidRPr="000443B7" w:rsidRDefault="007334A9" w:rsidP="00D80B70">
            <w:pPr>
              <w:spacing w:before="156" w:after="156" w:line="340" w:lineRule="atLeast"/>
              <w:ind w:firstLineChars="0" w:firstLine="0"/>
              <w:jc w:val="center"/>
              <w:rPr>
                <w:rFonts w:cs="Times New Roman"/>
                <w:kern w:val="36"/>
                <w:sz w:val="21"/>
                <w:szCs w:val="21"/>
              </w:rPr>
            </w:pPr>
          </w:p>
        </w:tc>
        <w:tc>
          <w:tcPr>
            <w:tcW w:w="1169" w:type="pct"/>
            <w:gridSpan w:val="2"/>
            <w:vMerge/>
            <w:vAlign w:val="center"/>
          </w:tcPr>
          <w:p w14:paraId="60845F2E" w14:textId="77777777" w:rsidR="007334A9" w:rsidRPr="000443B7" w:rsidRDefault="007334A9" w:rsidP="00D80B70">
            <w:pPr>
              <w:spacing w:before="156" w:after="156"/>
              <w:ind w:firstLineChars="0" w:firstLine="0"/>
              <w:jc w:val="center"/>
              <w:rPr>
                <w:rFonts w:cs="Times New Roman"/>
                <w:kern w:val="36"/>
                <w:sz w:val="21"/>
                <w:szCs w:val="21"/>
              </w:rPr>
            </w:pPr>
          </w:p>
        </w:tc>
        <w:tc>
          <w:tcPr>
            <w:tcW w:w="473" w:type="pct"/>
            <w:vMerge/>
            <w:vAlign w:val="center"/>
          </w:tcPr>
          <w:p w14:paraId="5144618B" w14:textId="77777777" w:rsidR="007334A9" w:rsidRPr="000443B7" w:rsidRDefault="007334A9" w:rsidP="00D80B70">
            <w:pPr>
              <w:spacing w:before="156" w:after="156" w:line="340" w:lineRule="atLeast"/>
              <w:ind w:firstLineChars="0" w:firstLine="0"/>
              <w:jc w:val="center"/>
              <w:rPr>
                <w:rFonts w:cs="Times New Roman"/>
                <w:kern w:val="36"/>
                <w:sz w:val="21"/>
                <w:szCs w:val="21"/>
              </w:rPr>
            </w:pPr>
          </w:p>
        </w:tc>
        <w:tc>
          <w:tcPr>
            <w:tcW w:w="2276" w:type="pct"/>
          </w:tcPr>
          <w:p w14:paraId="475EF8AC"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企业水重复利用率达到先进水平</w:t>
            </w:r>
          </w:p>
        </w:tc>
        <w:tc>
          <w:tcPr>
            <w:tcW w:w="454" w:type="pct"/>
            <w:shd w:val="clear" w:color="auto" w:fill="auto"/>
            <w:vAlign w:val="center"/>
          </w:tcPr>
          <w:p w14:paraId="2176BCE5"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sz w:val="21"/>
                <w:szCs w:val="21"/>
              </w:rPr>
              <w:t>100</w:t>
            </w:r>
            <w:r w:rsidRPr="000443B7">
              <w:rPr>
                <w:rFonts w:cs="Times New Roman" w:hint="eastAsia"/>
                <w:kern w:val="36"/>
                <w:sz w:val="21"/>
                <w:szCs w:val="21"/>
              </w:rPr>
              <w:t>%</w:t>
            </w:r>
          </w:p>
        </w:tc>
        <w:tc>
          <w:tcPr>
            <w:tcW w:w="376" w:type="pct"/>
            <w:shd w:val="clear" w:color="auto" w:fill="auto"/>
            <w:vAlign w:val="center"/>
          </w:tcPr>
          <w:p w14:paraId="633971EF"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hint="eastAsia"/>
                <w:kern w:val="36"/>
                <w:sz w:val="21"/>
                <w:szCs w:val="21"/>
              </w:rPr>
              <w:t>6</w:t>
            </w:r>
          </w:p>
        </w:tc>
      </w:tr>
      <w:tr w:rsidR="007334A9" w:rsidRPr="000443B7" w14:paraId="32B85634" w14:textId="77777777" w:rsidTr="004B4F02">
        <w:trPr>
          <w:trHeight w:val="510"/>
          <w:jc w:val="center"/>
        </w:trPr>
        <w:tc>
          <w:tcPr>
            <w:tcW w:w="251" w:type="pct"/>
            <w:vMerge w:val="restart"/>
            <w:vAlign w:val="center"/>
          </w:tcPr>
          <w:p w14:paraId="5717C997"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3</w:t>
            </w:r>
          </w:p>
        </w:tc>
        <w:tc>
          <w:tcPr>
            <w:tcW w:w="1169" w:type="pct"/>
            <w:gridSpan w:val="2"/>
            <w:vMerge w:val="restart"/>
            <w:vAlign w:val="center"/>
          </w:tcPr>
          <w:p w14:paraId="469D80F8"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kern w:val="36"/>
                <w:sz w:val="21"/>
                <w:szCs w:val="21"/>
              </w:rPr>
              <w:t>用水综合漏</w:t>
            </w:r>
            <w:r w:rsidRPr="000443B7">
              <w:rPr>
                <w:rFonts w:cs="Times New Roman" w:hint="eastAsia"/>
                <w:kern w:val="36"/>
                <w:sz w:val="21"/>
                <w:szCs w:val="21"/>
              </w:rPr>
              <w:t>失率</w:t>
            </w:r>
          </w:p>
        </w:tc>
        <w:tc>
          <w:tcPr>
            <w:tcW w:w="473" w:type="pct"/>
            <w:vMerge w:val="restart"/>
            <w:vAlign w:val="center"/>
          </w:tcPr>
          <w:p w14:paraId="23697F24" w14:textId="77777777" w:rsidR="007334A9" w:rsidRPr="000443B7" w:rsidRDefault="007334A9" w:rsidP="00D80B70">
            <w:pPr>
              <w:spacing w:before="156" w:after="156" w:line="340" w:lineRule="atLeast"/>
              <w:ind w:firstLineChars="0" w:firstLine="0"/>
              <w:jc w:val="center"/>
              <w:rPr>
                <w:rFonts w:cs="Times New Roman"/>
                <w:kern w:val="36"/>
                <w:sz w:val="21"/>
                <w:szCs w:val="21"/>
                <w:highlight w:val="yellow"/>
              </w:rPr>
            </w:pPr>
            <w:r w:rsidRPr="000443B7">
              <w:rPr>
                <w:rFonts w:cs="Times New Roman"/>
                <w:kern w:val="36"/>
                <w:sz w:val="21"/>
                <w:szCs w:val="21"/>
              </w:rPr>
              <w:t>%</w:t>
            </w:r>
          </w:p>
        </w:tc>
        <w:tc>
          <w:tcPr>
            <w:tcW w:w="2276" w:type="pct"/>
          </w:tcPr>
          <w:p w14:paraId="213F41C6"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w:t>
            </w:r>
            <w:r w:rsidRPr="000443B7">
              <w:rPr>
                <w:rFonts w:cs="Times New Roman" w:hint="eastAsia"/>
                <w:kern w:val="36"/>
                <w:sz w:val="21"/>
                <w:szCs w:val="21"/>
              </w:rPr>
              <w:t>用水综合漏失率达到行业基本要求</w:t>
            </w:r>
          </w:p>
        </w:tc>
        <w:tc>
          <w:tcPr>
            <w:tcW w:w="454" w:type="pct"/>
            <w:shd w:val="clear" w:color="auto" w:fill="auto"/>
            <w:vAlign w:val="center"/>
          </w:tcPr>
          <w:p w14:paraId="12CB1D87"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≤20</w:t>
            </w:r>
            <w:r w:rsidRPr="000443B7">
              <w:rPr>
                <w:rFonts w:cs="Times New Roman" w:hint="eastAsia"/>
                <w:kern w:val="36"/>
                <w:sz w:val="21"/>
                <w:szCs w:val="21"/>
              </w:rPr>
              <w:t>%</w:t>
            </w:r>
          </w:p>
        </w:tc>
        <w:tc>
          <w:tcPr>
            <w:tcW w:w="376" w:type="pct"/>
            <w:shd w:val="clear" w:color="auto" w:fill="auto"/>
            <w:vAlign w:val="center"/>
          </w:tcPr>
          <w:p w14:paraId="15387A4B"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4</w:t>
            </w:r>
          </w:p>
        </w:tc>
      </w:tr>
      <w:tr w:rsidR="007334A9" w:rsidRPr="000443B7" w14:paraId="19161D68" w14:textId="77777777" w:rsidTr="004B4F02">
        <w:trPr>
          <w:trHeight w:val="510"/>
          <w:jc w:val="center"/>
        </w:trPr>
        <w:tc>
          <w:tcPr>
            <w:tcW w:w="251" w:type="pct"/>
            <w:vMerge/>
            <w:vAlign w:val="center"/>
          </w:tcPr>
          <w:p w14:paraId="64CFE341" w14:textId="77777777" w:rsidR="007334A9" w:rsidRPr="000443B7" w:rsidRDefault="007334A9" w:rsidP="00D80B70">
            <w:pPr>
              <w:spacing w:before="156" w:after="156" w:line="340" w:lineRule="atLeast"/>
              <w:ind w:firstLineChars="0" w:firstLine="0"/>
              <w:jc w:val="center"/>
              <w:rPr>
                <w:rFonts w:cs="Times New Roman"/>
                <w:kern w:val="36"/>
                <w:sz w:val="21"/>
                <w:szCs w:val="21"/>
              </w:rPr>
            </w:pPr>
          </w:p>
        </w:tc>
        <w:tc>
          <w:tcPr>
            <w:tcW w:w="1169" w:type="pct"/>
            <w:gridSpan w:val="2"/>
            <w:vMerge/>
            <w:vAlign w:val="center"/>
          </w:tcPr>
          <w:p w14:paraId="164E10B4" w14:textId="77777777" w:rsidR="007334A9" w:rsidRPr="000443B7" w:rsidRDefault="007334A9" w:rsidP="00D80B70">
            <w:pPr>
              <w:spacing w:before="156" w:after="156" w:line="340" w:lineRule="atLeast"/>
              <w:ind w:firstLineChars="0" w:firstLine="0"/>
              <w:jc w:val="center"/>
              <w:rPr>
                <w:rFonts w:cs="Times New Roman"/>
                <w:kern w:val="36"/>
                <w:sz w:val="21"/>
                <w:szCs w:val="21"/>
                <w:highlight w:val="yellow"/>
              </w:rPr>
            </w:pPr>
          </w:p>
        </w:tc>
        <w:tc>
          <w:tcPr>
            <w:tcW w:w="473" w:type="pct"/>
            <w:vMerge/>
            <w:vAlign w:val="center"/>
          </w:tcPr>
          <w:p w14:paraId="4BE385EF" w14:textId="77777777" w:rsidR="007334A9" w:rsidRPr="000443B7" w:rsidRDefault="007334A9" w:rsidP="00D80B70">
            <w:pPr>
              <w:spacing w:before="156" w:after="156" w:line="340" w:lineRule="atLeast"/>
              <w:ind w:firstLineChars="0" w:firstLine="0"/>
              <w:jc w:val="center"/>
              <w:rPr>
                <w:rFonts w:cs="Times New Roman"/>
                <w:kern w:val="36"/>
                <w:sz w:val="21"/>
                <w:szCs w:val="21"/>
              </w:rPr>
            </w:pPr>
          </w:p>
        </w:tc>
        <w:tc>
          <w:tcPr>
            <w:tcW w:w="2276" w:type="pct"/>
          </w:tcPr>
          <w:p w14:paraId="7295F2AB" w14:textId="77777777" w:rsidR="007334A9" w:rsidRPr="000443B7" w:rsidRDefault="007334A9" w:rsidP="00D80B70">
            <w:pPr>
              <w:spacing w:before="156" w:after="156"/>
              <w:ind w:firstLineChars="0" w:firstLine="0"/>
              <w:jc w:val="center"/>
              <w:rPr>
                <w:rFonts w:cs="Times New Roman"/>
                <w:kern w:val="36"/>
                <w:sz w:val="21"/>
                <w:szCs w:val="21"/>
              </w:rPr>
            </w:pPr>
            <w:r w:rsidRPr="000443B7">
              <w:rPr>
                <w:rFonts w:cs="Times New Roman" w:hint="eastAsia"/>
                <w:kern w:val="36"/>
                <w:sz w:val="21"/>
                <w:szCs w:val="21"/>
              </w:rPr>
              <w:t>用水综合漏失率达到行业先进水平</w:t>
            </w:r>
          </w:p>
        </w:tc>
        <w:tc>
          <w:tcPr>
            <w:tcW w:w="454" w:type="pct"/>
            <w:shd w:val="clear" w:color="auto" w:fill="auto"/>
            <w:vAlign w:val="center"/>
          </w:tcPr>
          <w:p w14:paraId="7D8B89F2" w14:textId="3AC0203A"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kern w:val="36"/>
                <w:sz w:val="21"/>
                <w:szCs w:val="21"/>
              </w:rPr>
              <w:t>≤</w:t>
            </w:r>
            <w:r w:rsidR="003B3599">
              <w:rPr>
                <w:rFonts w:cs="Times New Roman"/>
                <w:kern w:val="36"/>
                <w:sz w:val="21"/>
                <w:szCs w:val="21"/>
              </w:rPr>
              <w:t>6</w:t>
            </w:r>
            <w:r w:rsidRPr="000443B7">
              <w:rPr>
                <w:rFonts w:cs="Times New Roman" w:hint="eastAsia"/>
                <w:kern w:val="36"/>
                <w:sz w:val="21"/>
                <w:szCs w:val="21"/>
              </w:rPr>
              <w:t>%</w:t>
            </w:r>
          </w:p>
        </w:tc>
        <w:tc>
          <w:tcPr>
            <w:tcW w:w="376" w:type="pct"/>
            <w:shd w:val="clear" w:color="auto" w:fill="auto"/>
            <w:vAlign w:val="center"/>
          </w:tcPr>
          <w:p w14:paraId="6D38049E" w14:textId="77777777" w:rsidR="007334A9" w:rsidRPr="000443B7" w:rsidRDefault="007334A9" w:rsidP="00D80B70">
            <w:pPr>
              <w:spacing w:before="156" w:after="156" w:line="340" w:lineRule="atLeast"/>
              <w:ind w:firstLineChars="0" w:firstLine="0"/>
              <w:jc w:val="center"/>
              <w:rPr>
                <w:rFonts w:cs="Times New Roman"/>
                <w:kern w:val="36"/>
                <w:sz w:val="21"/>
                <w:szCs w:val="21"/>
              </w:rPr>
            </w:pPr>
            <w:r w:rsidRPr="000443B7">
              <w:rPr>
                <w:rFonts w:cs="Times New Roman" w:hint="eastAsia"/>
                <w:kern w:val="36"/>
                <w:sz w:val="21"/>
                <w:szCs w:val="21"/>
              </w:rPr>
              <w:t>6</w:t>
            </w:r>
          </w:p>
        </w:tc>
      </w:tr>
    </w:tbl>
    <w:p w14:paraId="0072E9F0" w14:textId="77777777" w:rsidR="007334A9" w:rsidRPr="0046745D" w:rsidRDefault="007334A9" w:rsidP="007334A9">
      <w:pPr>
        <w:pStyle w:val="a8"/>
        <w:ind w:firstLineChars="337" w:firstLine="607"/>
        <w:rPr>
          <w:rFonts w:ascii="Times New Roman" w:hAnsi="Times New Roman" w:cs="Times New Roman"/>
          <w:color w:val="000000"/>
          <w:kern w:val="0"/>
          <w:sz w:val="18"/>
          <w:szCs w:val="18"/>
        </w:rPr>
      </w:pPr>
      <w:r>
        <w:rPr>
          <w:rFonts w:ascii="黑体" w:eastAsia="黑体" w:hAnsi="黑体" w:cs="Times New Roman"/>
          <w:color w:val="000000"/>
          <w:kern w:val="0"/>
          <w:sz w:val="18"/>
          <w:szCs w:val="18"/>
        </w:rPr>
        <w:t>注</w:t>
      </w:r>
      <w:r w:rsidRPr="0046745D">
        <w:rPr>
          <w:rFonts w:ascii="黑体" w:eastAsia="黑体" w:hAnsi="黑体" w:cs="Times New Roman"/>
          <w:color w:val="000000"/>
          <w:kern w:val="0"/>
          <w:sz w:val="18"/>
          <w:szCs w:val="18"/>
        </w:rPr>
        <w:t>1</w:t>
      </w:r>
      <w:r>
        <w:rPr>
          <w:rFonts w:ascii="Times New Roman" w:hAnsi="Times New Roman" w:cs="Times New Roman" w:hint="eastAsia"/>
          <w:color w:val="000000"/>
          <w:kern w:val="0"/>
          <w:sz w:val="18"/>
          <w:szCs w:val="18"/>
        </w:rPr>
        <w:t>：</w:t>
      </w:r>
      <w:r w:rsidRPr="0046745D">
        <w:rPr>
          <w:rFonts w:ascii="Times New Roman" w:hAnsi="Times New Roman" w:cs="Times New Roman"/>
          <w:color w:val="000000"/>
          <w:kern w:val="0"/>
          <w:sz w:val="18"/>
          <w:szCs w:val="18"/>
        </w:rPr>
        <w:t>标注</w:t>
      </w:r>
      <w:r w:rsidRPr="0046745D">
        <w:rPr>
          <w:rFonts w:ascii="Times New Roman" w:hAnsi="Times New Roman" w:cs="Times New Roman"/>
          <w:color w:val="000000"/>
          <w:kern w:val="0"/>
          <w:sz w:val="18"/>
          <w:szCs w:val="18"/>
        </w:rPr>
        <w:t>“*”</w:t>
      </w:r>
      <w:r w:rsidRPr="0046745D">
        <w:rPr>
          <w:rFonts w:ascii="Times New Roman" w:hAnsi="Times New Roman" w:cs="Times New Roman"/>
          <w:color w:val="000000"/>
          <w:kern w:val="0"/>
          <w:sz w:val="18"/>
          <w:szCs w:val="18"/>
        </w:rPr>
        <w:t>的评价要求为基础要求；</w:t>
      </w:r>
    </w:p>
    <w:p w14:paraId="538556C8" w14:textId="77777777" w:rsidR="007334A9" w:rsidRPr="0046745D" w:rsidRDefault="007334A9" w:rsidP="007334A9">
      <w:pPr>
        <w:pStyle w:val="a8"/>
        <w:ind w:firstLineChars="337" w:firstLine="607"/>
        <w:rPr>
          <w:rFonts w:ascii="Times New Roman" w:hAnsi="Times New Roman" w:cs="Times New Roman"/>
          <w:color w:val="000000"/>
          <w:kern w:val="0"/>
          <w:sz w:val="18"/>
          <w:szCs w:val="18"/>
        </w:rPr>
      </w:pPr>
      <w:r w:rsidRPr="0046745D">
        <w:rPr>
          <w:rFonts w:ascii="黑体" w:eastAsia="黑体" w:hAnsi="黑体" w:cs="Times New Roman"/>
          <w:color w:val="000000"/>
          <w:kern w:val="0"/>
          <w:sz w:val="18"/>
          <w:szCs w:val="18"/>
        </w:rPr>
        <w:lastRenderedPageBreak/>
        <w:t>注</w:t>
      </w:r>
      <w:r>
        <w:rPr>
          <w:rFonts w:ascii="黑体" w:eastAsia="黑体" w:hAnsi="黑体" w:cs="Times New Roman"/>
          <w:color w:val="000000"/>
          <w:kern w:val="0"/>
          <w:sz w:val="18"/>
          <w:szCs w:val="18"/>
        </w:rPr>
        <w:t>2</w:t>
      </w:r>
      <w:r w:rsidRPr="0046745D">
        <w:rPr>
          <w:rFonts w:ascii="黑体" w:eastAsia="黑体" w:hAnsi="黑体" w:cs="Times New Roman"/>
          <w:color w:val="000000"/>
          <w:kern w:val="0"/>
          <w:sz w:val="18"/>
          <w:szCs w:val="18"/>
        </w:rPr>
        <w:t>：</w:t>
      </w:r>
      <w:r w:rsidRPr="0046745D">
        <w:rPr>
          <w:rFonts w:ascii="Times New Roman" w:hAnsi="Times New Roman" w:cs="Times New Roman"/>
          <w:color w:val="000000"/>
          <w:kern w:val="0"/>
          <w:sz w:val="18"/>
          <w:szCs w:val="18"/>
        </w:rPr>
        <w:t>指标得分计算四舍五入保留两位小数；</w:t>
      </w:r>
    </w:p>
    <w:p w14:paraId="56EC431F" w14:textId="1B88490B" w:rsidR="00B55E6A" w:rsidRDefault="00B55E6A" w:rsidP="00B55E6A">
      <w:pPr>
        <w:spacing w:before="156" w:after="156" w:line="276" w:lineRule="auto"/>
        <w:ind w:firstLine="422"/>
        <w:outlineLvl w:val="3"/>
        <w:rPr>
          <w:rFonts w:cs="Times New Roman"/>
          <w:b/>
          <w:sz w:val="21"/>
          <w:szCs w:val="21"/>
        </w:rPr>
      </w:pPr>
      <w:r w:rsidRPr="00231530">
        <w:rPr>
          <w:rFonts w:cs="Times New Roman"/>
          <w:b/>
          <w:sz w:val="21"/>
          <w:szCs w:val="21"/>
        </w:rPr>
        <w:t>3.2.5.</w:t>
      </w:r>
      <w:r>
        <w:rPr>
          <w:rFonts w:cs="Times New Roman"/>
          <w:b/>
          <w:sz w:val="21"/>
          <w:szCs w:val="21"/>
        </w:rPr>
        <w:t>5</w:t>
      </w:r>
      <w:r w:rsidRPr="00231530">
        <w:rPr>
          <w:rFonts w:cs="Times New Roman"/>
          <w:b/>
          <w:sz w:val="21"/>
          <w:szCs w:val="21"/>
        </w:rPr>
        <w:t xml:space="preserve"> </w:t>
      </w:r>
      <w:r w:rsidRPr="00B55E6A">
        <w:rPr>
          <w:rFonts w:cs="Times New Roman" w:hint="eastAsia"/>
          <w:b/>
          <w:sz w:val="21"/>
          <w:szCs w:val="21"/>
        </w:rPr>
        <w:t>数据统计</w:t>
      </w:r>
    </w:p>
    <w:p w14:paraId="5666E6CA" w14:textId="223D6737" w:rsidR="00B55E6A" w:rsidRPr="00231530" w:rsidRDefault="00B55E6A" w:rsidP="00D80B70">
      <w:pPr>
        <w:spacing w:before="156" w:after="156"/>
        <w:ind w:firstLine="480"/>
      </w:pPr>
      <w:r w:rsidRPr="00A91186">
        <w:rPr>
          <w:rFonts w:hint="eastAsia"/>
        </w:rPr>
        <w:t>3</w:t>
      </w:r>
      <w:r w:rsidRPr="00A91186">
        <w:t xml:space="preserve">.2.5.5.1 </w:t>
      </w:r>
      <w:r w:rsidRPr="00A91186">
        <w:rPr>
          <w:rFonts w:hint="eastAsia"/>
        </w:rPr>
        <w:t>数据的统计周期应与评价报告期保持一致，以确保数据的可比性与完整性。原则上应采集连续</w:t>
      </w:r>
      <w:r w:rsidRPr="00A91186">
        <w:rPr>
          <w:rFonts w:hint="eastAsia"/>
        </w:rPr>
        <w:t>12</w:t>
      </w:r>
      <w:r w:rsidRPr="00A91186">
        <w:rPr>
          <w:rFonts w:hint="eastAsia"/>
        </w:rPr>
        <w:t>个月的数据，建议评价实施方以距离评价日期最近的一个自然年作为数据统计与评价报告期，如果最近一自然年企业生产或工艺等出现了重大变化，则可以考虑采集连续生产的</w:t>
      </w:r>
      <w:r w:rsidRPr="00A91186">
        <w:rPr>
          <w:rFonts w:hint="eastAsia"/>
        </w:rPr>
        <w:t>12</w:t>
      </w:r>
      <w:r w:rsidRPr="00A91186">
        <w:rPr>
          <w:rFonts w:hint="eastAsia"/>
        </w:rPr>
        <w:t>个月的数据。</w:t>
      </w:r>
    </w:p>
    <w:p w14:paraId="7788F291" w14:textId="169707FC" w:rsidR="00271278" w:rsidRPr="00A91186" w:rsidRDefault="00B55E6A" w:rsidP="00D80B70">
      <w:pPr>
        <w:spacing w:before="156" w:after="156"/>
        <w:ind w:firstLine="480"/>
      </w:pPr>
      <w:r w:rsidRPr="00A91186">
        <w:rPr>
          <w:rFonts w:hint="eastAsia"/>
        </w:rPr>
        <w:t>3</w:t>
      </w:r>
      <w:r w:rsidRPr="00A91186">
        <w:t xml:space="preserve">.2.5.5.2 </w:t>
      </w:r>
      <w:r w:rsidRPr="00A91186">
        <w:rPr>
          <w:rFonts w:hint="eastAsia"/>
        </w:rPr>
        <w:t>企业数据统计的口径不同，会导致最终指标计算结果的差异，为了统一</w:t>
      </w:r>
      <w:r w:rsidR="00A91186" w:rsidRPr="00A91186">
        <w:rPr>
          <w:rFonts w:hint="eastAsia"/>
        </w:rPr>
        <w:t>节水型企业</w:t>
      </w:r>
      <w:r w:rsidRPr="00A91186">
        <w:rPr>
          <w:rFonts w:hint="eastAsia"/>
        </w:rPr>
        <w:t>评价的数据统计口径，明确数据来源，标准中对评价实施过程数据采集的来源优先级进行了规定，即优先采用</w:t>
      </w:r>
      <w:r w:rsidR="00A91186" w:rsidRPr="00A91186">
        <w:t>统计局统计上报数据</w:t>
      </w:r>
      <w:r w:rsidRPr="00A91186">
        <w:rPr>
          <w:rFonts w:hint="eastAsia"/>
        </w:rPr>
        <w:t>；其次为</w:t>
      </w:r>
      <w:r w:rsidR="00A91186" w:rsidRPr="00A91186">
        <w:t>第三方委托出具的监视测量核算数据</w:t>
      </w:r>
      <w:r w:rsidRPr="00A91186">
        <w:t>；</w:t>
      </w:r>
      <w:r w:rsidRPr="00A91186">
        <w:rPr>
          <w:rFonts w:hint="eastAsia"/>
        </w:rPr>
        <w:t>最后为</w:t>
      </w:r>
      <w:r w:rsidRPr="00A91186">
        <w:t>企业生产月报表计量统计数据</w:t>
      </w:r>
      <w:r w:rsidRPr="00A91186">
        <w:rPr>
          <w:rFonts w:hint="eastAsia"/>
        </w:rPr>
        <w:t>。</w:t>
      </w:r>
    </w:p>
    <w:p w14:paraId="7A18CDF1" w14:textId="77777777" w:rsidR="00E3771E" w:rsidRPr="00231530" w:rsidRDefault="00E3771E" w:rsidP="00AC782F">
      <w:pPr>
        <w:pStyle w:val="11"/>
        <w:spacing w:before="156" w:after="156" w:line="276" w:lineRule="auto"/>
        <w:ind w:firstLine="482"/>
      </w:pPr>
      <w:bookmarkStart w:id="15" w:name="_Toc42087781"/>
      <w:r w:rsidRPr="00231530">
        <w:t>四、主要验证情况分析</w:t>
      </w:r>
      <w:bookmarkEnd w:id="15"/>
    </w:p>
    <w:p w14:paraId="1EF1BC02" w14:textId="14EAB9D1" w:rsidR="00980BEE" w:rsidRPr="00231530" w:rsidRDefault="00980BEE" w:rsidP="00D80B70">
      <w:pPr>
        <w:spacing w:before="156" w:after="156"/>
        <w:ind w:firstLine="480"/>
      </w:pPr>
      <w:r w:rsidRPr="00231530">
        <w:t>本标准经过几家全国规模以上</w:t>
      </w:r>
      <w:r w:rsidR="007334A9">
        <w:rPr>
          <w:rFonts w:hint="eastAsia"/>
        </w:rPr>
        <w:t>建筑</w:t>
      </w:r>
      <w:r w:rsidR="007334A9">
        <w:t>卫生陶瓷</w:t>
      </w:r>
      <w:r w:rsidRPr="00231530">
        <w:t>企业进行验证，标准数值合理，满足国内相关法规要求，既有先进性，又有可行性。</w:t>
      </w:r>
    </w:p>
    <w:p w14:paraId="3AC66035" w14:textId="24EAE826" w:rsidR="003B5BC3" w:rsidRPr="00231530" w:rsidRDefault="00980BEE" w:rsidP="00D80B70">
      <w:pPr>
        <w:spacing w:before="156" w:after="156"/>
        <w:ind w:firstLine="480"/>
      </w:pPr>
      <w:r w:rsidRPr="00231530">
        <w:t>本标准是根据我国</w:t>
      </w:r>
      <w:r w:rsidR="004B4F02">
        <w:rPr>
          <w:rFonts w:hint="eastAsia"/>
        </w:rPr>
        <w:t>建筑</w:t>
      </w:r>
      <w:r w:rsidR="004B4F02">
        <w:t>卫生陶瓷</w:t>
      </w:r>
      <w:r w:rsidRPr="00231530">
        <w:t>行业实际生产及国家相关规定和标准要求制定的。实施后，可以积极推动</w:t>
      </w:r>
      <w:r w:rsidR="007334A9">
        <w:rPr>
          <w:rFonts w:hint="eastAsia"/>
        </w:rPr>
        <w:t>建筑</w:t>
      </w:r>
      <w:r w:rsidR="007334A9">
        <w:t>卫生陶瓷</w:t>
      </w:r>
      <w:r w:rsidRPr="00231530">
        <w:t>生产企业工业用水重复利用，推行冷却水循环使用、热力和工艺系统节水、工业给水和废水处理节水、设备防漏和快速堵漏修复、工业用水计量管理等工艺技术，促进企业技术升级、工艺改革、设备更新，逐步淘汰耗水大、技术落后的工艺设备，不断提高工业用水效率，实现合理用水，这既符合国家节能减排政策，又能节约有限的水资源。</w:t>
      </w:r>
    </w:p>
    <w:p w14:paraId="246B39A1" w14:textId="77777777" w:rsidR="00E3771E" w:rsidRPr="00231530" w:rsidRDefault="00E3771E" w:rsidP="00AC782F">
      <w:pPr>
        <w:pStyle w:val="11"/>
        <w:spacing w:before="156" w:after="156" w:line="276" w:lineRule="auto"/>
        <w:ind w:firstLine="482"/>
      </w:pPr>
      <w:bookmarkStart w:id="16" w:name="_Toc42087782"/>
      <w:r w:rsidRPr="00231530">
        <w:t>五、标准中涉及专利情况</w:t>
      </w:r>
      <w:bookmarkEnd w:id="16"/>
    </w:p>
    <w:p w14:paraId="44053682" w14:textId="77777777" w:rsidR="00C8546F" w:rsidRPr="00231530" w:rsidRDefault="001B2F08" w:rsidP="00D80B70">
      <w:pPr>
        <w:spacing w:before="156" w:after="156"/>
        <w:ind w:firstLine="480"/>
      </w:pPr>
      <w:r w:rsidRPr="00231530">
        <w:t>本文件起草过程中没有检索到专利和知识产权问题，如果涉及到专利和知识产权时请使用单位与专利和知识产权方协商，本文件的发布机构不承担识别这些专利的责任</w:t>
      </w:r>
      <w:r w:rsidR="00C8546F" w:rsidRPr="00231530">
        <w:t>。</w:t>
      </w:r>
    </w:p>
    <w:p w14:paraId="7B06BE3B" w14:textId="77777777" w:rsidR="00E3771E" w:rsidRPr="00231530" w:rsidRDefault="00E3771E" w:rsidP="00AC782F">
      <w:pPr>
        <w:pStyle w:val="11"/>
        <w:spacing w:before="156" w:after="156" w:line="276" w:lineRule="auto"/>
        <w:ind w:firstLine="482"/>
      </w:pPr>
      <w:bookmarkStart w:id="17" w:name="_Toc42087783"/>
      <w:r w:rsidRPr="00231530">
        <w:t>六、标准实施后预期的经济和社会效益</w:t>
      </w:r>
      <w:bookmarkEnd w:id="17"/>
    </w:p>
    <w:p w14:paraId="4F2210AC" w14:textId="77777777" w:rsidR="007575B3" w:rsidRPr="00231530" w:rsidRDefault="001B2F08" w:rsidP="00D80B70">
      <w:pPr>
        <w:spacing w:before="156" w:after="156"/>
        <w:ind w:firstLine="480"/>
      </w:pPr>
      <w:r w:rsidRPr="00231530">
        <w:t>通过该标准的制定，使国内水泥行业在节水方面更具科学性、先进性、合理性及经济适用性。规范和指导企业的节水工作，降低能耗提高效益。</w:t>
      </w:r>
    </w:p>
    <w:p w14:paraId="331547B3" w14:textId="77777777" w:rsidR="00E3771E" w:rsidRPr="00231530" w:rsidRDefault="00E3771E" w:rsidP="00AC782F">
      <w:pPr>
        <w:pStyle w:val="11"/>
        <w:spacing w:before="156" w:after="156" w:line="276" w:lineRule="auto"/>
        <w:ind w:firstLine="482"/>
      </w:pPr>
      <w:bookmarkStart w:id="18" w:name="_Toc42087784"/>
      <w:bookmarkStart w:id="19" w:name="_Toc529605006"/>
      <w:bookmarkStart w:id="20" w:name="_Toc1139492"/>
      <w:r w:rsidRPr="00231530">
        <w:lastRenderedPageBreak/>
        <w:t>七、采用国际标准和国外先进标准情况，与国际、国外同类标准水平的对比情况，国内外关键指标对比分析或与测试的国外样品、样机的相关数据对比情况</w:t>
      </w:r>
      <w:bookmarkEnd w:id="18"/>
      <w:bookmarkEnd w:id="19"/>
      <w:bookmarkEnd w:id="20"/>
    </w:p>
    <w:p w14:paraId="6CC32290" w14:textId="77777777" w:rsidR="007575B3" w:rsidRPr="00231530" w:rsidRDefault="00980BEE" w:rsidP="00D80B70">
      <w:pPr>
        <w:spacing w:before="156" w:after="156"/>
        <w:ind w:firstLine="480"/>
      </w:pPr>
      <w:r w:rsidRPr="00231530">
        <w:t>不适用。</w:t>
      </w:r>
    </w:p>
    <w:p w14:paraId="744F2BAE" w14:textId="77777777" w:rsidR="00E3771E" w:rsidRPr="00231530" w:rsidRDefault="00E3771E" w:rsidP="00AC782F">
      <w:pPr>
        <w:pStyle w:val="11"/>
        <w:spacing w:before="156" w:after="156" w:line="276" w:lineRule="auto"/>
        <w:ind w:firstLine="482"/>
      </w:pPr>
      <w:bookmarkStart w:id="21" w:name="_Toc42087785"/>
      <w:bookmarkStart w:id="22" w:name="_Toc1139493"/>
      <w:bookmarkStart w:id="23" w:name="_Toc529605007"/>
      <w:r w:rsidRPr="00231530">
        <w:t>八、与现行相关法律、法规、规章及相关标准，特别是强制性标准的协调性</w:t>
      </w:r>
      <w:bookmarkEnd w:id="21"/>
      <w:bookmarkEnd w:id="22"/>
      <w:bookmarkEnd w:id="23"/>
    </w:p>
    <w:p w14:paraId="68043D38" w14:textId="77777777" w:rsidR="001B2F08" w:rsidRPr="00231530" w:rsidRDefault="001B2F08" w:rsidP="00D80B70">
      <w:pPr>
        <w:spacing w:before="156" w:after="156"/>
        <w:ind w:firstLine="480"/>
      </w:pPr>
      <w:r w:rsidRPr="00231530">
        <w:t>本标准在</w:t>
      </w:r>
      <w:r w:rsidRPr="00231530">
        <w:t>GB/T 7119-2018</w:t>
      </w:r>
      <w:r w:rsidRPr="00231530">
        <w:tab/>
      </w:r>
      <w:r w:rsidRPr="00231530">
        <w:t>《节水型企业评价导则》框架下进行编制。</w:t>
      </w:r>
    </w:p>
    <w:p w14:paraId="05AD8CE0" w14:textId="77777777" w:rsidR="001B2F08" w:rsidRPr="00231530" w:rsidRDefault="00980BEE" w:rsidP="00D80B70">
      <w:pPr>
        <w:spacing w:before="156" w:after="156"/>
        <w:ind w:firstLine="480"/>
      </w:pPr>
      <w:r w:rsidRPr="00231530">
        <w:t>本标准为节水型企业系列标准，与</w:t>
      </w:r>
      <w:r w:rsidRPr="00231530">
        <w:t>GB/T 37832-2019</w:t>
      </w:r>
      <w:r w:rsidRPr="00231530">
        <w:t>《节水型企业化纤长丝织造行业》、</w:t>
      </w:r>
      <w:r w:rsidRPr="00231530">
        <w:t>GB/T 37759-2019</w:t>
      </w:r>
      <w:r w:rsidRPr="00231530">
        <w:t>《水型企业现代煤化工行业》、</w:t>
      </w:r>
      <w:r w:rsidRPr="00231530">
        <w:t>GB/T 37332-2019</w:t>
      </w:r>
      <w:r w:rsidRPr="00231530">
        <w:t>《节水型企业船舶行业》、</w:t>
      </w:r>
      <w:r w:rsidRPr="00231530">
        <w:t>GB/T 36895-2018</w:t>
      </w:r>
      <w:r w:rsidRPr="00231530">
        <w:t>《节水型企业氮肥行业》、</w:t>
      </w:r>
      <w:r w:rsidRPr="00231530">
        <w:t>GB/T 37271-2018</w:t>
      </w:r>
      <w:r w:rsidRPr="00231530">
        <w:t>《节水型企业氯碱行业》、</w:t>
      </w:r>
      <w:r w:rsidRPr="00231530">
        <w:t>GB/T 7119-2018</w:t>
      </w:r>
      <w:r w:rsidRPr="00231530">
        <w:t>《节水型企业评价导则》、</w:t>
      </w:r>
      <w:r w:rsidRPr="00231530">
        <w:t>GB/T 35576-2017</w:t>
      </w:r>
      <w:r w:rsidRPr="00231530">
        <w:t>《节水型企业啤酒行业》、</w:t>
      </w:r>
      <w:r w:rsidRPr="00231530">
        <w:t>GB/T 34608-2017</w:t>
      </w:r>
      <w:r w:rsidRPr="00231530">
        <w:t>《节水型企业铁矿采选行业》、</w:t>
      </w:r>
      <w:r w:rsidRPr="00231530">
        <w:t>GB/T 34610-2017</w:t>
      </w:r>
      <w:r w:rsidRPr="00231530">
        <w:t>《节水型企业焦行业》、</w:t>
      </w:r>
      <w:r w:rsidRPr="00231530">
        <w:t>GB/T 33233-2016</w:t>
      </w:r>
      <w:r w:rsidRPr="00231530">
        <w:t>《节水型企业电解铝行业》等标准</w:t>
      </w:r>
      <w:r w:rsidR="001B2F08" w:rsidRPr="00231530">
        <w:t>为平行关系。</w:t>
      </w:r>
    </w:p>
    <w:p w14:paraId="6E0226B1" w14:textId="77777777" w:rsidR="001B2F08" w:rsidRPr="00231530" w:rsidRDefault="001B2F08" w:rsidP="00D80B70">
      <w:pPr>
        <w:spacing w:before="156" w:after="156"/>
        <w:ind w:firstLine="480"/>
      </w:pPr>
      <w:r w:rsidRPr="00231530">
        <w:t>本标准与现行的法律、法规及相关标准等协调一致、无冲突。</w:t>
      </w:r>
    </w:p>
    <w:p w14:paraId="6FCA2EE8" w14:textId="77777777" w:rsidR="00E3771E" w:rsidRPr="00231530" w:rsidRDefault="00E3771E" w:rsidP="00AC782F">
      <w:pPr>
        <w:pStyle w:val="11"/>
        <w:spacing w:before="156" w:after="156" w:line="276" w:lineRule="auto"/>
        <w:ind w:firstLine="482"/>
      </w:pPr>
      <w:bookmarkStart w:id="24" w:name="_Toc42087786"/>
      <w:bookmarkStart w:id="25" w:name="_Toc1139494"/>
      <w:bookmarkStart w:id="26" w:name="_Toc529605008"/>
      <w:r w:rsidRPr="00231530">
        <w:t>九、重大分歧意见的处理经过和依据</w:t>
      </w:r>
      <w:bookmarkEnd w:id="24"/>
      <w:bookmarkEnd w:id="25"/>
      <w:bookmarkEnd w:id="26"/>
    </w:p>
    <w:p w14:paraId="25DB8D83" w14:textId="6A9F10F8" w:rsidR="00BA38D2" w:rsidRPr="00231530" w:rsidRDefault="00BA38D2" w:rsidP="00D80B70">
      <w:pPr>
        <w:spacing w:before="156" w:after="156"/>
        <w:ind w:firstLine="480"/>
      </w:pPr>
      <w:r w:rsidRPr="00231530">
        <w:t>无</w:t>
      </w:r>
      <w:r w:rsidR="00F23F1A" w:rsidRPr="00231530">
        <w:t>。</w:t>
      </w:r>
    </w:p>
    <w:p w14:paraId="7FC33B02" w14:textId="77777777" w:rsidR="00E3771E" w:rsidRPr="00231530" w:rsidRDefault="00E3771E" w:rsidP="00AC782F">
      <w:pPr>
        <w:pStyle w:val="11"/>
        <w:spacing w:before="156" w:after="156" w:line="276" w:lineRule="auto"/>
        <w:ind w:firstLine="482"/>
      </w:pPr>
      <w:bookmarkStart w:id="27" w:name="_Toc42087787"/>
      <w:bookmarkStart w:id="28" w:name="_Toc1139495"/>
      <w:bookmarkStart w:id="29" w:name="_Toc529605009"/>
      <w:r w:rsidRPr="00231530">
        <w:t>十、标准性质的建议说明</w:t>
      </w:r>
      <w:bookmarkEnd w:id="27"/>
      <w:bookmarkEnd w:id="28"/>
      <w:bookmarkEnd w:id="29"/>
    </w:p>
    <w:p w14:paraId="488A7575" w14:textId="77777777" w:rsidR="00BA38D2" w:rsidRPr="00231530" w:rsidRDefault="000C4B57" w:rsidP="00D80B70">
      <w:pPr>
        <w:spacing w:before="156" w:after="156"/>
        <w:ind w:firstLine="480"/>
      </w:pPr>
      <w:r w:rsidRPr="00231530">
        <w:t>本标准作为建材行业</w:t>
      </w:r>
      <w:r w:rsidR="007A6EC1" w:rsidRPr="00231530">
        <w:t>推荐性</w:t>
      </w:r>
      <w:r w:rsidRPr="00231530">
        <w:t>标准发布，由中国建筑材料联合会归口管理</w:t>
      </w:r>
      <w:r w:rsidR="00BA38D2" w:rsidRPr="00231530">
        <w:t>。</w:t>
      </w:r>
    </w:p>
    <w:p w14:paraId="1BF06F7A" w14:textId="77777777" w:rsidR="00E3771E" w:rsidRPr="00231530" w:rsidRDefault="00E3771E" w:rsidP="00AC782F">
      <w:pPr>
        <w:pStyle w:val="11"/>
        <w:spacing w:before="156" w:after="156" w:line="276" w:lineRule="auto"/>
        <w:ind w:firstLine="482"/>
      </w:pPr>
      <w:bookmarkStart w:id="30" w:name="_Toc42087788"/>
      <w:bookmarkStart w:id="31" w:name="_Toc1139496"/>
      <w:bookmarkStart w:id="32" w:name="_Toc529605010"/>
      <w:r w:rsidRPr="00231530">
        <w:t>十一、贯彻标准的要求和措施建议（包括组织措施、技术措施、过度办法、实施日期等）</w:t>
      </w:r>
      <w:bookmarkEnd w:id="30"/>
      <w:bookmarkEnd w:id="31"/>
      <w:bookmarkEnd w:id="32"/>
    </w:p>
    <w:p w14:paraId="07754D38" w14:textId="77777777" w:rsidR="00E3771E" w:rsidRPr="00231530" w:rsidRDefault="00E3771E" w:rsidP="00D80B70">
      <w:pPr>
        <w:spacing w:before="156" w:after="156"/>
        <w:ind w:firstLine="480"/>
      </w:pPr>
      <w:r w:rsidRPr="00231530">
        <w:t>建议按照标准报批计划确定实施日期。</w:t>
      </w:r>
    </w:p>
    <w:p w14:paraId="6B6CFD30" w14:textId="77777777" w:rsidR="00E3771E" w:rsidRPr="00231530" w:rsidRDefault="00E3771E" w:rsidP="00AC782F">
      <w:pPr>
        <w:pStyle w:val="11"/>
        <w:spacing w:before="156" w:after="156" w:line="276" w:lineRule="auto"/>
        <w:ind w:firstLine="482"/>
      </w:pPr>
      <w:bookmarkStart w:id="33" w:name="_Toc42087789"/>
      <w:bookmarkStart w:id="34" w:name="_Toc1139497"/>
      <w:bookmarkStart w:id="35" w:name="_Toc529605011"/>
      <w:r w:rsidRPr="00231530">
        <w:t>十二、废止现行相关标准的建议</w:t>
      </w:r>
      <w:bookmarkEnd w:id="33"/>
      <w:bookmarkEnd w:id="34"/>
      <w:bookmarkEnd w:id="35"/>
    </w:p>
    <w:p w14:paraId="4F39FEEA" w14:textId="77777777" w:rsidR="00E3771E" w:rsidRPr="00231530" w:rsidRDefault="00E3771E" w:rsidP="00D80B70">
      <w:pPr>
        <w:spacing w:before="156" w:after="156"/>
        <w:ind w:firstLine="480"/>
      </w:pPr>
      <w:r w:rsidRPr="00231530">
        <w:t>无。</w:t>
      </w:r>
    </w:p>
    <w:p w14:paraId="7EF5472C" w14:textId="77777777" w:rsidR="00E3771E" w:rsidRPr="00231530" w:rsidRDefault="00E3771E" w:rsidP="00AC782F">
      <w:pPr>
        <w:pStyle w:val="11"/>
        <w:spacing w:before="156" w:after="156" w:line="276" w:lineRule="auto"/>
        <w:ind w:firstLine="482"/>
      </w:pPr>
      <w:bookmarkStart w:id="36" w:name="_Toc529605012"/>
      <w:bookmarkStart w:id="37" w:name="_Toc1139498"/>
      <w:bookmarkStart w:id="38" w:name="_Toc42087790"/>
      <w:r w:rsidRPr="00231530">
        <w:t>十三、其它应予说明的事项</w:t>
      </w:r>
      <w:bookmarkEnd w:id="36"/>
      <w:bookmarkEnd w:id="37"/>
      <w:bookmarkEnd w:id="38"/>
    </w:p>
    <w:p w14:paraId="509E1012" w14:textId="6AE53A50" w:rsidR="00BA38D2" w:rsidRPr="007835D1" w:rsidRDefault="00E3771E" w:rsidP="00D80B70">
      <w:pPr>
        <w:spacing w:before="156" w:after="156"/>
        <w:ind w:firstLine="480"/>
      </w:pPr>
      <w:r w:rsidRPr="00231530">
        <w:t>无。</w:t>
      </w:r>
    </w:p>
    <w:sectPr w:rsidR="00BA38D2" w:rsidRPr="007835D1" w:rsidSect="00B27ECD">
      <w:footerReference w:type="default" r:id="rId2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33C9" w14:textId="77777777" w:rsidR="0092526D" w:rsidRDefault="0092526D" w:rsidP="004F0B11">
      <w:pPr>
        <w:spacing w:before="120" w:after="120"/>
        <w:ind w:firstLine="480"/>
      </w:pPr>
      <w:r>
        <w:separator/>
      </w:r>
    </w:p>
  </w:endnote>
  <w:endnote w:type="continuationSeparator" w:id="0">
    <w:p w14:paraId="5BE230FD" w14:textId="77777777" w:rsidR="0092526D" w:rsidRDefault="0092526D" w:rsidP="004F0B11">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DFE6" w14:textId="77777777" w:rsidR="00817210" w:rsidRDefault="00817210">
    <w:pPr>
      <w:pStyle w:val="a6"/>
      <w:spacing w:before="120" w:after="120"/>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5D5A" w14:textId="77777777" w:rsidR="00817210" w:rsidRDefault="00817210">
    <w:pPr>
      <w:pStyle w:val="a6"/>
      <w:spacing w:before="120" w:after="120"/>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8357" w14:textId="77777777" w:rsidR="00817210" w:rsidRDefault="00817210">
    <w:pPr>
      <w:pStyle w:val="a6"/>
      <w:spacing w:before="120" w:after="120"/>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751038"/>
      <w:docPartObj>
        <w:docPartGallery w:val="Page Numbers (Bottom of Page)"/>
        <w:docPartUnique/>
      </w:docPartObj>
    </w:sdtPr>
    <w:sdtEndPr/>
    <w:sdtContent>
      <w:p w14:paraId="05D7B42E" w14:textId="001F2AD1" w:rsidR="00EC74BF" w:rsidRDefault="00EC74BF">
        <w:pPr>
          <w:pStyle w:val="a6"/>
          <w:spacing w:before="120" w:after="120"/>
          <w:ind w:firstLine="360"/>
          <w:jc w:val="center"/>
        </w:pPr>
        <w:r>
          <w:fldChar w:fldCharType="begin"/>
        </w:r>
        <w:r>
          <w:instrText>PAGE   \* MERGEFORMAT</w:instrText>
        </w:r>
        <w:r>
          <w:fldChar w:fldCharType="separate"/>
        </w:r>
        <w:r w:rsidR="00817210" w:rsidRPr="00817210">
          <w:rPr>
            <w:noProof/>
            <w:lang w:val="zh-CN"/>
          </w:rPr>
          <w:t>24</w:t>
        </w:r>
        <w:r>
          <w:fldChar w:fldCharType="end"/>
        </w:r>
      </w:p>
    </w:sdtContent>
  </w:sdt>
  <w:p w14:paraId="3F27F046" w14:textId="77777777" w:rsidR="00EC74BF" w:rsidRDefault="00EC74BF">
    <w:pPr>
      <w:pStyle w:val="a6"/>
      <w:spacing w:before="120" w:after="120"/>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449A7" w14:textId="77777777" w:rsidR="0092526D" w:rsidRDefault="0092526D" w:rsidP="004F0B11">
      <w:pPr>
        <w:spacing w:before="120" w:after="120"/>
        <w:ind w:firstLine="480"/>
      </w:pPr>
      <w:r>
        <w:separator/>
      </w:r>
    </w:p>
  </w:footnote>
  <w:footnote w:type="continuationSeparator" w:id="0">
    <w:p w14:paraId="29238D04" w14:textId="77777777" w:rsidR="0092526D" w:rsidRDefault="0092526D" w:rsidP="004F0B11">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4497" w14:textId="77777777" w:rsidR="00817210" w:rsidRDefault="00817210">
    <w:pPr>
      <w:pStyle w:val="a4"/>
      <w:spacing w:before="120" w:after="120"/>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D4DE" w14:textId="77777777" w:rsidR="00817210" w:rsidRDefault="00817210">
    <w:pPr>
      <w:pStyle w:val="a4"/>
      <w:spacing w:before="120" w:after="120"/>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2F94" w14:textId="77777777" w:rsidR="00817210" w:rsidRDefault="00817210">
    <w:pPr>
      <w:pStyle w:val="a4"/>
      <w:spacing w:before="120" w:after="120"/>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3DFA"/>
    <w:multiLevelType w:val="hybridMultilevel"/>
    <w:tmpl w:val="D04690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616781"/>
    <w:multiLevelType w:val="hybridMultilevel"/>
    <w:tmpl w:val="96A4874A"/>
    <w:lvl w:ilvl="0" w:tplc="9BEE8FCA">
      <w:start w:val="1"/>
      <w:numFmt w:val="decimal"/>
      <w:lvlText w:val="%1）"/>
      <w:lvlJc w:val="left"/>
      <w:pPr>
        <w:ind w:left="1020" w:hanging="4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389E457C"/>
    <w:multiLevelType w:val="hybridMultilevel"/>
    <w:tmpl w:val="C64001F4"/>
    <w:lvl w:ilvl="0" w:tplc="EAE4E6B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BA7235"/>
    <w:multiLevelType w:val="hybridMultilevel"/>
    <w:tmpl w:val="5EDEBE6C"/>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1A630BD"/>
    <w:multiLevelType w:val="hybridMultilevel"/>
    <w:tmpl w:val="AE4AE1A2"/>
    <w:lvl w:ilvl="0" w:tplc="79CADA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C82761"/>
    <w:multiLevelType w:val="hybridMultilevel"/>
    <w:tmpl w:val="CAF82B86"/>
    <w:lvl w:ilvl="0" w:tplc="9BEE8FCA">
      <w:start w:val="1"/>
      <w:numFmt w:val="decimal"/>
      <w:lvlText w:val="%1）"/>
      <w:lvlJc w:val="left"/>
      <w:pPr>
        <w:ind w:left="1020" w:hanging="4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49F927AC"/>
    <w:multiLevelType w:val="hybridMultilevel"/>
    <w:tmpl w:val="16089FAE"/>
    <w:lvl w:ilvl="0" w:tplc="4BD6CD2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A25F7E"/>
    <w:multiLevelType w:val="hybridMultilevel"/>
    <w:tmpl w:val="1C205A7E"/>
    <w:lvl w:ilvl="0" w:tplc="6FBE67F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6F1DBD"/>
    <w:multiLevelType w:val="hybridMultilevel"/>
    <w:tmpl w:val="96A4874A"/>
    <w:lvl w:ilvl="0" w:tplc="9BEE8FCA">
      <w:start w:val="1"/>
      <w:numFmt w:val="decimal"/>
      <w:lvlText w:val="%1）"/>
      <w:lvlJc w:val="left"/>
      <w:pPr>
        <w:ind w:left="1020" w:hanging="4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5C5A3A9C"/>
    <w:multiLevelType w:val="hybridMultilevel"/>
    <w:tmpl w:val="46FA69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BB47D2"/>
    <w:multiLevelType w:val="hybridMultilevel"/>
    <w:tmpl w:val="E932D1EA"/>
    <w:lvl w:ilvl="0" w:tplc="2556A4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37B1232"/>
    <w:multiLevelType w:val="hybridMultilevel"/>
    <w:tmpl w:val="96A4874A"/>
    <w:lvl w:ilvl="0" w:tplc="9BEE8FCA">
      <w:start w:val="1"/>
      <w:numFmt w:val="decimal"/>
      <w:lvlText w:val="%1）"/>
      <w:lvlJc w:val="left"/>
      <w:pPr>
        <w:ind w:left="1020" w:hanging="4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8"/>
  </w:num>
  <w:num w:numId="3">
    <w:abstractNumId w:val="5"/>
  </w:num>
  <w:num w:numId="4">
    <w:abstractNumId w:val="11"/>
  </w:num>
  <w:num w:numId="5">
    <w:abstractNumId w:val="1"/>
  </w:num>
  <w:num w:numId="6">
    <w:abstractNumId w:val="10"/>
  </w:num>
  <w:num w:numId="7">
    <w:abstractNumId w:val="9"/>
  </w:num>
  <w:num w:numId="8">
    <w:abstractNumId w:val="4"/>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40"/>
    <w:rsid w:val="000044F5"/>
    <w:rsid w:val="000135E2"/>
    <w:rsid w:val="00022526"/>
    <w:rsid w:val="00023BA7"/>
    <w:rsid w:val="00032E17"/>
    <w:rsid w:val="000443B7"/>
    <w:rsid w:val="00046830"/>
    <w:rsid w:val="00052EC3"/>
    <w:rsid w:val="00060BC1"/>
    <w:rsid w:val="00063047"/>
    <w:rsid w:val="00074010"/>
    <w:rsid w:val="000801CC"/>
    <w:rsid w:val="000844C6"/>
    <w:rsid w:val="000B7247"/>
    <w:rsid w:val="000C4985"/>
    <w:rsid w:val="000C4B57"/>
    <w:rsid w:val="000C70E5"/>
    <w:rsid w:val="000F1C70"/>
    <w:rsid w:val="000F3110"/>
    <w:rsid w:val="00100A22"/>
    <w:rsid w:val="001036EC"/>
    <w:rsid w:val="001056F0"/>
    <w:rsid w:val="00127424"/>
    <w:rsid w:val="001301F6"/>
    <w:rsid w:val="00144D9F"/>
    <w:rsid w:val="00153817"/>
    <w:rsid w:val="00161787"/>
    <w:rsid w:val="00173F75"/>
    <w:rsid w:val="001776D0"/>
    <w:rsid w:val="0018144F"/>
    <w:rsid w:val="00185F01"/>
    <w:rsid w:val="00194D46"/>
    <w:rsid w:val="00197160"/>
    <w:rsid w:val="001A4E48"/>
    <w:rsid w:val="001B2F08"/>
    <w:rsid w:val="001B6039"/>
    <w:rsid w:val="001D7A6B"/>
    <w:rsid w:val="001E7188"/>
    <w:rsid w:val="001F079E"/>
    <w:rsid w:val="001F4302"/>
    <w:rsid w:val="00204244"/>
    <w:rsid w:val="00207CEC"/>
    <w:rsid w:val="00212966"/>
    <w:rsid w:val="00216537"/>
    <w:rsid w:val="00221A84"/>
    <w:rsid w:val="002255F1"/>
    <w:rsid w:val="00226326"/>
    <w:rsid w:val="00231530"/>
    <w:rsid w:val="002315B8"/>
    <w:rsid w:val="00234E0C"/>
    <w:rsid w:val="00237D75"/>
    <w:rsid w:val="00245A3A"/>
    <w:rsid w:val="00245F52"/>
    <w:rsid w:val="00261DC8"/>
    <w:rsid w:val="00262857"/>
    <w:rsid w:val="00262F85"/>
    <w:rsid w:val="00266F5B"/>
    <w:rsid w:val="002701E3"/>
    <w:rsid w:val="00271278"/>
    <w:rsid w:val="002718E9"/>
    <w:rsid w:val="0027297B"/>
    <w:rsid w:val="002736A5"/>
    <w:rsid w:val="00275C49"/>
    <w:rsid w:val="00284A9D"/>
    <w:rsid w:val="002A5912"/>
    <w:rsid w:val="002B4006"/>
    <w:rsid w:val="002B5B9F"/>
    <w:rsid w:val="002C1D70"/>
    <w:rsid w:val="002E14B3"/>
    <w:rsid w:val="002E323F"/>
    <w:rsid w:val="002F1D7B"/>
    <w:rsid w:val="0030473D"/>
    <w:rsid w:val="00315CE5"/>
    <w:rsid w:val="0032099D"/>
    <w:rsid w:val="00320B15"/>
    <w:rsid w:val="00325D3B"/>
    <w:rsid w:val="0033398D"/>
    <w:rsid w:val="003408A0"/>
    <w:rsid w:val="00346C6D"/>
    <w:rsid w:val="003561FF"/>
    <w:rsid w:val="00371E1C"/>
    <w:rsid w:val="00372D33"/>
    <w:rsid w:val="00382CCA"/>
    <w:rsid w:val="00383C67"/>
    <w:rsid w:val="003A3A93"/>
    <w:rsid w:val="003A42B3"/>
    <w:rsid w:val="003B3599"/>
    <w:rsid w:val="003B5BC3"/>
    <w:rsid w:val="003D18BE"/>
    <w:rsid w:val="003E0D02"/>
    <w:rsid w:val="00402592"/>
    <w:rsid w:val="004119AA"/>
    <w:rsid w:val="00414736"/>
    <w:rsid w:val="004161E1"/>
    <w:rsid w:val="00441267"/>
    <w:rsid w:val="0044148B"/>
    <w:rsid w:val="004418FE"/>
    <w:rsid w:val="00445882"/>
    <w:rsid w:val="00452031"/>
    <w:rsid w:val="00463CD4"/>
    <w:rsid w:val="0046528C"/>
    <w:rsid w:val="00467EB7"/>
    <w:rsid w:val="0049639F"/>
    <w:rsid w:val="004A4FA8"/>
    <w:rsid w:val="004B397E"/>
    <w:rsid w:val="004B4F02"/>
    <w:rsid w:val="004C42D6"/>
    <w:rsid w:val="004C585D"/>
    <w:rsid w:val="004C6FBA"/>
    <w:rsid w:val="004F0B11"/>
    <w:rsid w:val="00531669"/>
    <w:rsid w:val="00534698"/>
    <w:rsid w:val="00546523"/>
    <w:rsid w:val="00552DDE"/>
    <w:rsid w:val="00555B6C"/>
    <w:rsid w:val="00565238"/>
    <w:rsid w:val="005715D0"/>
    <w:rsid w:val="0057552F"/>
    <w:rsid w:val="005804A4"/>
    <w:rsid w:val="00583A82"/>
    <w:rsid w:val="005A6DE4"/>
    <w:rsid w:val="005C13FA"/>
    <w:rsid w:val="005E0F73"/>
    <w:rsid w:val="005F0460"/>
    <w:rsid w:val="005F5F85"/>
    <w:rsid w:val="0060222E"/>
    <w:rsid w:val="006040F7"/>
    <w:rsid w:val="006077BB"/>
    <w:rsid w:val="006165EC"/>
    <w:rsid w:val="00623A3A"/>
    <w:rsid w:val="0062432A"/>
    <w:rsid w:val="00631658"/>
    <w:rsid w:val="00641BAF"/>
    <w:rsid w:val="00646993"/>
    <w:rsid w:val="00653CAC"/>
    <w:rsid w:val="00683F9C"/>
    <w:rsid w:val="0069384A"/>
    <w:rsid w:val="006A485C"/>
    <w:rsid w:val="006A644C"/>
    <w:rsid w:val="006A661D"/>
    <w:rsid w:val="006B7CF5"/>
    <w:rsid w:val="006C132B"/>
    <w:rsid w:val="006C3B28"/>
    <w:rsid w:val="006C6CBD"/>
    <w:rsid w:val="006D0431"/>
    <w:rsid w:val="006F0D5B"/>
    <w:rsid w:val="006F4EA4"/>
    <w:rsid w:val="00705B0F"/>
    <w:rsid w:val="007334A9"/>
    <w:rsid w:val="00737107"/>
    <w:rsid w:val="0074202B"/>
    <w:rsid w:val="00743975"/>
    <w:rsid w:val="00745A5E"/>
    <w:rsid w:val="007536E0"/>
    <w:rsid w:val="00754BB8"/>
    <w:rsid w:val="007575B3"/>
    <w:rsid w:val="007612F6"/>
    <w:rsid w:val="00766A87"/>
    <w:rsid w:val="00771853"/>
    <w:rsid w:val="007835D1"/>
    <w:rsid w:val="0079104B"/>
    <w:rsid w:val="007A6EC1"/>
    <w:rsid w:val="007C045C"/>
    <w:rsid w:val="007C193A"/>
    <w:rsid w:val="007C43FD"/>
    <w:rsid w:val="007D596E"/>
    <w:rsid w:val="007E1900"/>
    <w:rsid w:val="00805066"/>
    <w:rsid w:val="0080791C"/>
    <w:rsid w:val="00817210"/>
    <w:rsid w:val="00821C88"/>
    <w:rsid w:val="00824E0C"/>
    <w:rsid w:val="00831F2A"/>
    <w:rsid w:val="008436B2"/>
    <w:rsid w:val="00843C16"/>
    <w:rsid w:val="008505AE"/>
    <w:rsid w:val="00853ED4"/>
    <w:rsid w:val="00856F90"/>
    <w:rsid w:val="0086096A"/>
    <w:rsid w:val="0088039C"/>
    <w:rsid w:val="00881CB3"/>
    <w:rsid w:val="0088536A"/>
    <w:rsid w:val="008921FF"/>
    <w:rsid w:val="008A4BEC"/>
    <w:rsid w:val="008A5568"/>
    <w:rsid w:val="008B4061"/>
    <w:rsid w:val="008D5F84"/>
    <w:rsid w:val="008F09BB"/>
    <w:rsid w:val="008F1747"/>
    <w:rsid w:val="0090410E"/>
    <w:rsid w:val="00905A74"/>
    <w:rsid w:val="0091441D"/>
    <w:rsid w:val="00917A4A"/>
    <w:rsid w:val="0092526D"/>
    <w:rsid w:val="009326DC"/>
    <w:rsid w:val="00933459"/>
    <w:rsid w:val="009506BF"/>
    <w:rsid w:val="00960339"/>
    <w:rsid w:val="00960D4A"/>
    <w:rsid w:val="00980BEE"/>
    <w:rsid w:val="00983FA2"/>
    <w:rsid w:val="00990CB2"/>
    <w:rsid w:val="009A6207"/>
    <w:rsid w:val="009C784D"/>
    <w:rsid w:val="009D15BD"/>
    <w:rsid w:val="009D566A"/>
    <w:rsid w:val="009E4B7E"/>
    <w:rsid w:val="009E6117"/>
    <w:rsid w:val="00A00857"/>
    <w:rsid w:val="00A0377B"/>
    <w:rsid w:val="00A05C80"/>
    <w:rsid w:val="00A13BAF"/>
    <w:rsid w:val="00A20731"/>
    <w:rsid w:val="00A21FF2"/>
    <w:rsid w:val="00A22366"/>
    <w:rsid w:val="00A22F44"/>
    <w:rsid w:val="00A2755D"/>
    <w:rsid w:val="00A37901"/>
    <w:rsid w:val="00A41869"/>
    <w:rsid w:val="00A44740"/>
    <w:rsid w:val="00A459A8"/>
    <w:rsid w:val="00A5121F"/>
    <w:rsid w:val="00A91186"/>
    <w:rsid w:val="00AB3B4E"/>
    <w:rsid w:val="00AC0DE1"/>
    <w:rsid w:val="00AC546F"/>
    <w:rsid w:val="00AC6930"/>
    <w:rsid w:val="00AC782F"/>
    <w:rsid w:val="00AD024D"/>
    <w:rsid w:val="00AD04A7"/>
    <w:rsid w:val="00AE35EF"/>
    <w:rsid w:val="00AE4BCD"/>
    <w:rsid w:val="00B005E7"/>
    <w:rsid w:val="00B01169"/>
    <w:rsid w:val="00B1473F"/>
    <w:rsid w:val="00B20E31"/>
    <w:rsid w:val="00B27ECD"/>
    <w:rsid w:val="00B31DBB"/>
    <w:rsid w:val="00B3385A"/>
    <w:rsid w:val="00B359F1"/>
    <w:rsid w:val="00B35A01"/>
    <w:rsid w:val="00B55E6A"/>
    <w:rsid w:val="00B614DB"/>
    <w:rsid w:val="00B76850"/>
    <w:rsid w:val="00BA38D2"/>
    <w:rsid w:val="00BA4447"/>
    <w:rsid w:val="00BA7F3A"/>
    <w:rsid w:val="00BC754D"/>
    <w:rsid w:val="00BD4745"/>
    <w:rsid w:val="00BE08E3"/>
    <w:rsid w:val="00BE1B35"/>
    <w:rsid w:val="00BE344F"/>
    <w:rsid w:val="00BE5DAC"/>
    <w:rsid w:val="00BF17C3"/>
    <w:rsid w:val="00BF3AA8"/>
    <w:rsid w:val="00C00199"/>
    <w:rsid w:val="00C00D6D"/>
    <w:rsid w:val="00C14F66"/>
    <w:rsid w:val="00C24A62"/>
    <w:rsid w:val="00C2733F"/>
    <w:rsid w:val="00C40242"/>
    <w:rsid w:val="00C478FE"/>
    <w:rsid w:val="00C54BF9"/>
    <w:rsid w:val="00C61F8B"/>
    <w:rsid w:val="00C81AC9"/>
    <w:rsid w:val="00C8546F"/>
    <w:rsid w:val="00C87C79"/>
    <w:rsid w:val="00C97503"/>
    <w:rsid w:val="00C97718"/>
    <w:rsid w:val="00CA1F99"/>
    <w:rsid w:val="00CA3085"/>
    <w:rsid w:val="00CA4741"/>
    <w:rsid w:val="00CB684C"/>
    <w:rsid w:val="00CE02F1"/>
    <w:rsid w:val="00CE6CB9"/>
    <w:rsid w:val="00D00EA2"/>
    <w:rsid w:val="00D064C3"/>
    <w:rsid w:val="00D10811"/>
    <w:rsid w:val="00D179C3"/>
    <w:rsid w:val="00D20065"/>
    <w:rsid w:val="00D20EF7"/>
    <w:rsid w:val="00D26FDE"/>
    <w:rsid w:val="00D310BF"/>
    <w:rsid w:val="00D33899"/>
    <w:rsid w:val="00D43257"/>
    <w:rsid w:val="00D43B34"/>
    <w:rsid w:val="00D62DA7"/>
    <w:rsid w:val="00D62F66"/>
    <w:rsid w:val="00D65FE5"/>
    <w:rsid w:val="00D80B70"/>
    <w:rsid w:val="00D82ECE"/>
    <w:rsid w:val="00D95CEF"/>
    <w:rsid w:val="00D95E3B"/>
    <w:rsid w:val="00DA4EE1"/>
    <w:rsid w:val="00DC08B6"/>
    <w:rsid w:val="00DC4DC5"/>
    <w:rsid w:val="00DC6E75"/>
    <w:rsid w:val="00DD19DF"/>
    <w:rsid w:val="00DD2374"/>
    <w:rsid w:val="00DD348D"/>
    <w:rsid w:val="00DE2346"/>
    <w:rsid w:val="00DF2DCE"/>
    <w:rsid w:val="00E0221A"/>
    <w:rsid w:val="00E02900"/>
    <w:rsid w:val="00E035E1"/>
    <w:rsid w:val="00E12F51"/>
    <w:rsid w:val="00E137DE"/>
    <w:rsid w:val="00E2247F"/>
    <w:rsid w:val="00E25CC8"/>
    <w:rsid w:val="00E35C71"/>
    <w:rsid w:val="00E3771E"/>
    <w:rsid w:val="00E403C5"/>
    <w:rsid w:val="00E40DCC"/>
    <w:rsid w:val="00E45FF4"/>
    <w:rsid w:val="00E5189D"/>
    <w:rsid w:val="00E704EC"/>
    <w:rsid w:val="00E746A0"/>
    <w:rsid w:val="00E92B23"/>
    <w:rsid w:val="00EB5E8F"/>
    <w:rsid w:val="00EB77DE"/>
    <w:rsid w:val="00EC1476"/>
    <w:rsid w:val="00EC30E4"/>
    <w:rsid w:val="00EC3306"/>
    <w:rsid w:val="00EC6AED"/>
    <w:rsid w:val="00EC74BF"/>
    <w:rsid w:val="00ED4498"/>
    <w:rsid w:val="00EE206B"/>
    <w:rsid w:val="00F0444B"/>
    <w:rsid w:val="00F12DBA"/>
    <w:rsid w:val="00F21EEF"/>
    <w:rsid w:val="00F23F1A"/>
    <w:rsid w:val="00F322BB"/>
    <w:rsid w:val="00F33F18"/>
    <w:rsid w:val="00F46BD4"/>
    <w:rsid w:val="00F506B6"/>
    <w:rsid w:val="00F5318D"/>
    <w:rsid w:val="00F65705"/>
    <w:rsid w:val="00F85AF4"/>
    <w:rsid w:val="00FB039D"/>
    <w:rsid w:val="00FB4D08"/>
    <w:rsid w:val="00FC4D84"/>
    <w:rsid w:val="00FC5BB7"/>
    <w:rsid w:val="00FC66F3"/>
    <w:rsid w:val="00FE71C9"/>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B8D0"/>
  <w15:chartTrackingRefBased/>
  <w15:docId w15:val="{AFE7F713-D6A8-4CE3-A235-BEC12232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70"/>
    <w:pPr>
      <w:widowControl w:val="0"/>
      <w:adjustRightInd w:val="0"/>
      <w:spacing w:beforeLines="50" w:before="50" w:afterLines="50" w:after="50" w:line="360" w:lineRule="auto"/>
      <w:ind w:firstLineChars="200" w:firstLine="200"/>
      <w:jc w:val="both"/>
    </w:pPr>
    <w:rPr>
      <w:rFonts w:ascii="Times New Roman" w:eastAsia="宋体" w:hAnsi="Times New Roman"/>
      <w:sz w:val="24"/>
    </w:rPr>
  </w:style>
  <w:style w:type="paragraph" w:styleId="1">
    <w:name w:val="heading 1"/>
    <w:basedOn w:val="a"/>
    <w:next w:val="a"/>
    <w:link w:val="10"/>
    <w:uiPriority w:val="9"/>
    <w:qFormat/>
    <w:rsid w:val="005715D0"/>
    <w:pPr>
      <w:keepNext/>
      <w:keepLines/>
      <w:spacing w:before="340" w:after="330" w:line="578" w:lineRule="auto"/>
      <w:outlineLvl w:val="0"/>
    </w:pPr>
    <w:rPr>
      <w:rFonts w:eastAsia="黑体"/>
      <w:b/>
      <w:bCs/>
      <w:kern w:val="44"/>
      <w:sz w:val="28"/>
      <w:szCs w:val="44"/>
    </w:rPr>
  </w:style>
  <w:style w:type="paragraph" w:styleId="2">
    <w:name w:val="heading 2"/>
    <w:basedOn w:val="a"/>
    <w:next w:val="a"/>
    <w:link w:val="20"/>
    <w:uiPriority w:val="9"/>
    <w:unhideWhenUsed/>
    <w:qFormat/>
    <w:rsid w:val="00FC5BB7"/>
    <w:pPr>
      <w:keepNext/>
      <w:keepLines/>
      <w:spacing w:before="260" w:after="260" w:line="416" w:lineRule="auto"/>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rsid w:val="00C14F66"/>
    <w:pPr>
      <w:keepNext/>
      <w:keepLines/>
      <w:spacing w:before="260" w:after="260" w:line="416" w:lineRule="auto"/>
      <w:outlineLvl w:val="2"/>
    </w:pPr>
    <w:rPr>
      <w:rFonts w:ascii="Calibri" w:hAnsi="Calibri" w:cs="Times New Roman"/>
      <w:b/>
      <w:bCs/>
      <w:sz w:val="32"/>
      <w:szCs w:val="32"/>
    </w:rPr>
  </w:style>
  <w:style w:type="paragraph" w:styleId="4">
    <w:name w:val="heading 4"/>
    <w:basedOn w:val="a"/>
    <w:next w:val="a"/>
    <w:link w:val="40"/>
    <w:uiPriority w:val="9"/>
    <w:unhideWhenUsed/>
    <w:qFormat/>
    <w:rsid w:val="009E61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F09BB"/>
    <w:pPr>
      <w:keepNext/>
      <w:keepLines/>
      <w:spacing w:before="100" w:beforeAutospacing="1" w:after="100" w:afterAutospacing="1"/>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715D0"/>
    <w:rPr>
      <w:rFonts w:eastAsia="黑体"/>
      <w:b/>
      <w:bCs/>
      <w:kern w:val="44"/>
      <w:sz w:val="28"/>
      <w:szCs w:val="44"/>
    </w:rPr>
  </w:style>
  <w:style w:type="character" w:customStyle="1" w:styleId="20">
    <w:name w:val="标题 2 字符"/>
    <w:basedOn w:val="a0"/>
    <w:link w:val="2"/>
    <w:uiPriority w:val="9"/>
    <w:rsid w:val="00FC5BB7"/>
    <w:rPr>
      <w:rFonts w:asciiTheme="majorHAnsi" w:eastAsia="黑体" w:hAnsiTheme="majorHAnsi" w:cstheme="majorBidi"/>
      <w:b/>
      <w:bCs/>
      <w:sz w:val="24"/>
      <w:szCs w:val="32"/>
    </w:rPr>
  </w:style>
  <w:style w:type="table" w:styleId="a3">
    <w:name w:val="Table Grid"/>
    <w:basedOn w:val="a1"/>
    <w:uiPriority w:val="59"/>
    <w:qFormat/>
    <w:rsid w:val="00FB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B1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F0B11"/>
    <w:rPr>
      <w:sz w:val="18"/>
      <w:szCs w:val="18"/>
    </w:rPr>
  </w:style>
  <w:style w:type="paragraph" w:styleId="a6">
    <w:name w:val="footer"/>
    <w:basedOn w:val="a"/>
    <w:link w:val="a7"/>
    <w:uiPriority w:val="99"/>
    <w:unhideWhenUsed/>
    <w:rsid w:val="004F0B11"/>
    <w:pPr>
      <w:tabs>
        <w:tab w:val="center" w:pos="4153"/>
        <w:tab w:val="right" w:pos="8306"/>
      </w:tabs>
      <w:snapToGrid w:val="0"/>
      <w:jc w:val="left"/>
    </w:pPr>
    <w:rPr>
      <w:sz w:val="18"/>
      <w:szCs w:val="18"/>
    </w:rPr>
  </w:style>
  <w:style w:type="character" w:customStyle="1" w:styleId="a7">
    <w:name w:val="页脚 字符"/>
    <w:basedOn w:val="a0"/>
    <w:link w:val="a6"/>
    <w:uiPriority w:val="99"/>
    <w:rsid w:val="004F0B11"/>
    <w:rPr>
      <w:sz w:val="18"/>
      <w:szCs w:val="18"/>
    </w:rPr>
  </w:style>
  <w:style w:type="character" w:customStyle="1" w:styleId="30">
    <w:name w:val="标题 3 字符"/>
    <w:basedOn w:val="a0"/>
    <w:link w:val="3"/>
    <w:uiPriority w:val="9"/>
    <w:rsid w:val="00C14F66"/>
    <w:rPr>
      <w:rFonts w:ascii="Calibri" w:eastAsia="宋体" w:hAnsi="Calibri" w:cs="Times New Roman"/>
      <w:b/>
      <w:bCs/>
      <w:sz w:val="32"/>
      <w:szCs w:val="32"/>
    </w:rPr>
  </w:style>
  <w:style w:type="character" w:customStyle="1" w:styleId="Char">
    <w:name w:val="段 Char"/>
    <w:link w:val="a8"/>
    <w:qFormat/>
    <w:locked/>
    <w:rsid w:val="00C14F66"/>
    <w:rPr>
      <w:rFonts w:ascii="宋体" w:hAnsi="宋体"/>
      <w:noProof/>
    </w:rPr>
  </w:style>
  <w:style w:type="paragraph" w:customStyle="1" w:styleId="a8">
    <w:name w:val="段"/>
    <w:link w:val="Char"/>
    <w:qFormat/>
    <w:rsid w:val="00C14F66"/>
    <w:pPr>
      <w:tabs>
        <w:tab w:val="center" w:pos="4201"/>
        <w:tab w:val="right" w:leader="dot" w:pos="9298"/>
      </w:tabs>
      <w:autoSpaceDE w:val="0"/>
      <w:autoSpaceDN w:val="0"/>
      <w:ind w:firstLineChars="200" w:firstLine="420"/>
      <w:jc w:val="both"/>
    </w:pPr>
    <w:rPr>
      <w:rFonts w:ascii="宋体" w:hAnsi="宋体"/>
      <w:noProof/>
    </w:rPr>
  </w:style>
  <w:style w:type="character" w:styleId="a9">
    <w:name w:val="annotation reference"/>
    <w:basedOn w:val="a0"/>
    <w:uiPriority w:val="99"/>
    <w:semiHidden/>
    <w:unhideWhenUsed/>
    <w:rsid w:val="00DC08B6"/>
    <w:rPr>
      <w:sz w:val="21"/>
      <w:szCs w:val="21"/>
    </w:rPr>
  </w:style>
  <w:style w:type="paragraph" w:styleId="aa">
    <w:name w:val="annotation text"/>
    <w:basedOn w:val="a"/>
    <w:link w:val="ab"/>
    <w:uiPriority w:val="99"/>
    <w:semiHidden/>
    <w:unhideWhenUsed/>
    <w:rsid w:val="00DC08B6"/>
    <w:pPr>
      <w:jc w:val="left"/>
    </w:pPr>
  </w:style>
  <w:style w:type="character" w:customStyle="1" w:styleId="ab">
    <w:name w:val="批注文字 字符"/>
    <w:basedOn w:val="a0"/>
    <w:link w:val="aa"/>
    <w:uiPriority w:val="99"/>
    <w:semiHidden/>
    <w:rsid w:val="00DC08B6"/>
  </w:style>
  <w:style w:type="paragraph" w:styleId="ac">
    <w:name w:val="annotation subject"/>
    <w:basedOn w:val="aa"/>
    <w:next w:val="aa"/>
    <w:link w:val="ad"/>
    <w:uiPriority w:val="99"/>
    <w:semiHidden/>
    <w:unhideWhenUsed/>
    <w:rsid w:val="00DC08B6"/>
    <w:rPr>
      <w:b/>
      <w:bCs/>
    </w:rPr>
  </w:style>
  <w:style w:type="character" w:customStyle="1" w:styleId="ad">
    <w:name w:val="批注主题 字符"/>
    <w:basedOn w:val="ab"/>
    <w:link w:val="ac"/>
    <w:uiPriority w:val="99"/>
    <w:semiHidden/>
    <w:rsid w:val="00DC08B6"/>
    <w:rPr>
      <w:b/>
      <w:bCs/>
    </w:rPr>
  </w:style>
  <w:style w:type="paragraph" w:styleId="ae">
    <w:name w:val="Balloon Text"/>
    <w:basedOn w:val="a"/>
    <w:link w:val="af"/>
    <w:uiPriority w:val="99"/>
    <w:semiHidden/>
    <w:unhideWhenUsed/>
    <w:rsid w:val="00DC08B6"/>
    <w:rPr>
      <w:sz w:val="18"/>
      <w:szCs w:val="18"/>
    </w:rPr>
  </w:style>
  <w:style w:type="character" w:customStyle="1" w:styleId="af">
    <w:name w:val="批注框文本 字符"/>
    <w:basedOn w:val="a0"/>
    <w:link w:val="ae"/>
    <w:uiPriority w:val="99"/>
    <w:semiHidden/>
    <w:rsid w:val="00DC08B6"/>
    <w:rPr>
      <w:sz w:val="18"/>
      <w:szCs w:val="18"/>
    </w:rPr>
  </w:style>
  <w:style w:type="paragraph" w:styleId="af0">
    <w:name w:val="Body Text"/>
    <w:basedOn w:val="a"/>
    <w:link w:val="af1"/>
    <w:uiPriority w:val="99"/>
    <w:rsid w:val="0091441D"/>
    <w:pPr>
      <w:spacing w:before="116"/>
      <w:ind w:left="117"/>
      <w:jc w:val="left"/>
    </w:pPr>
    <w:rPr>
      <w:rFonts w:ascii="宋体" w:hAnsi="宋体" w:cs="宋体"/>
      <w:kern w:val="0"/>
      <w:szCs w:val="21"/>
      <w:lang w:eastAsia="en-US"/>
    </w:rPr>
  </w:style>
  <w:style w:type="character" w:customStyle="1" w:styleId="af1">
    <w:name w:val="正文文本 字符"/>
    <w:basedOn w:val="a0"/>
    <w:link w:val="af0"/>
    <w:uiPriority w:val="99"/>
    <w:rsid w:val="0091441D"/>
    <w:rPr>
      <w:rFonts w:ascii="宋体" w:eastAsia="宋体" w:hAnsi="宋体" w:cs="宋体"/>
      <w:kern w:val="0"/>
      <w:szCs w:val="21"/>
      <w:lang w:eastAsia="en-US"/>
    </w:rPr>
  </w:style>
  <w:style w:type="paragraph" w:styleId="af2">
    <w:name w:val="List Paragraph"/>
    <w:basedOn w:val="a"/>
    <w:uiPriority w:val="99"/>
    <w:qFormat/>
    <w:rsid w:val="0091441D"/>
    <w:pPr>
      <w:ind w:firstLine="420"/>
    </w:pPr>
    <w:rPr>
      <w:rFonts w:ascii="Calibri" w:hAnsi="Calibri" w:cs="Calibri"/>
      <w:szCs w:val="21"/>
    </w:rPr>
  </w:style>
  <w:style w:type="paragraph" w:customStyle="1" w:styleId="TableParagraph">
    <w:name w:val="Table Paragraph"/>
    <w:basedOn w:val="a"/>
    <w:uiPriority w:val="1"/>
    <w:qFormat/>
    <w:rsid w:val="000135E2"/>
    <w:pPr>
      <w:jc w:val="left"/>
    </w:pPr>
    <w:rPr>
      <w:rFonts w:ascii="Calibri" w:hAnsi="Calibri" w:cs="Times New Roman"/>
      <w:kern w:val="0"/>
      <w:sz w:val="22"/>
      <w:lang w:eastAsia="en-US"/>
    </w:rPr>
  </w:style>
  <w:style w:type="paragraph" w:styleId="af3">
    <w:name w:val="caption"/>
    <w:basedOn w:val="a"/>
    <w:next w:val="a"/>
    <w:uiPriority w:val="35"/>
    <w:unhideWhenUsed/>
    <w:qFormat/>
    <w:rsid w:val="000135E2"/>
    <w:pPr>
      <w:snapToGrid w:val="0"/>
    </w:pPr>
    <w:rPr>
      <w:rFonts w:ascii="Cambria" w:eastAsia="黑体" w:hAnsi="Cambria" w:cs="Times New Roman"/>
      <w:sz w:val="20"/>
      <w:szCs w:val="20"/>
    </w:rPr>
  </w:style>
  <w:style w:type="paragraph" w:styleId="af4">
    <w:name w:val="Normal (Web)"/>
    <w:basedOn w:val="a"/>
    <w:uiPriority w:val="99"/>
    <w:unhideWhenUsed/>
    <w:rsid w:val="006F0D5B"/>
    <w:pPr>
      <w:widowControl/>
      <w:spacing w:before="100" w:beforeAutospacing="1" w:after="100" w:afterAutospacing="1"/>
      <w:jc w:val="left"/>
    </w:pPr>
    <w:rPr>
      <w:rFonts w:ascii="宋体" w:hAnsi="宋体" w:cs="宋体"/>
      <w:kern w:val="0"/>
      <w:szCs w:val="24"/>
    </w:rPr>
  </w:style>
  <w:style w:type="character" w:customStyle="1" w:styleId="40">
    <w:name w:val="标题 4 字符"/>
    <w:basedOn w:val="a0"/>
    <w:link w:val="4"/>
    <w:uiPriority w:val="9"/>
    <w:rsid w:val="009E6117"/>
    <w:rPr>
      <w:rFonts w:asciiTheme="majorHAnsi" w:eastAsiaTheme="majorEastAsia" w:hAnsiTheme="majorHAnsi" w:cstheme="majorBidi"/>
      <w:b/>
      <w:bCs/>
      <w:sz w:val="28"/>
      <w:szCs w:val="28"/>
    </w:rPr>
  </w:style>
  <w:style w:type="paragraph" w:styleId="af5">
    <w:name w:val="Plain Text"/>
    <w:basedOn w:val="a"/>
    <w:link w:val="af6"/>
    <w:qFormat/>
    <w:rsid w:val="006A644C"/>
    <w:pPr>
      <w:ind w:firstLine="480"/>
    </w:pPr>
    <w:rPr>
      <w:rFonts w:ascii="仿宋_GB2312" w:cs="Times New Roman"/>
      <w:szCs w:val="24"/>
    </w:rPr>
  </w:style>
  <w:style w:type="character" w:customStyle="1" w:styleId="Char0">
    <w:name w:val="纯文本 Char"/>
    <w:basedOn w:val="a0"/>
    <w:uiPriority w:val="99"/>
    <w:semiHidden/>
    <w:rsid w:val="006A644C"/>
    <w:rPr>
      <w:rFonts w:ascii="宋体" w:eastAsia="宋体" w:hAnsi="Courier New" w:cs="Courier New"/>
      <w:szCs w:val="21"/>
    </w:rPr>
  </w:style>
  <w:style w:type="character" w:customStyle="1" w:styleId="af6">
    <w:name w:val="纯文本 字符"/>
    <w:link w:val="af5"/>
    <w:rsid w:val="006A644C"/>
    <w:rPr>
      <w:rFonts w:ascii="仿宋_GB2312" w:eastAsia="宋体" w:hAnsi="Times New Roman" w:cs="Times New Roman"/>
      <w:sz w:val="24"/>
      <w:szCs w:val="24"/>
    </w:rPr>
  </w:style>
  <w:style w:type="table" w:styleId="af7">
    <w:name w:val="Grid Table Light"/>
    <w:basedOn w:val="a1"/>
    <w:uiPriority w:val="40"/>
    <w:rsid w:val="00DD2374"/>
    <w:rPr>
      <w:rFonts w:ascii="Calibri" w:eastAsia="宋体" w:hAnsi="Calibri" w:cs="宋体"/>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Char">
    <w:name w:val="段 Char Char"/>
    <w:uiPriority w:val="99"/>
    <w:qFormat/>
    <w:locked/>
    <w:rsid w:val="006C132B"/>
    <w:rPr>
      <w:rFonts w:ascii="宋体" w:cs="宋体"/>
      <w:kern w:val="2"/>
      <w:sz w:val="21"/>
      <w:szCs w:val="21"/>
      <w:lang w:val="en-US" w:eastAsia="zh-CN" w:bidi="ar-SA"/>
    </w:rPr>
  </w:style>
  <w:style w:type="character" w:customStyle="1" w:styleId="50">
    <w:name w:val="标题 5 字符"/>
    <w:basedOn w:val="a0"/>
    <w:link w:val="5"/>
    <w:uiPriority w:val="9"/>
    <w:rsid w:val="008F09BB"/>
    <w:rPr>
      <w:rFonts w:ascii="Times New Roman" w:eastAsia="宋体" w:hAnsi="Times New Roman"/>
      <w:b/>
      <w:bCs/>
      <w:sz w:val="24"/>
      <w:szCs w:val="28"/>
    </w:rPr>
  </w:style>
  <w:style w:type="paragraph" w:customStyle="1" w:styleId="11">
    <w:name w:val="样式1"/>
    <w:basedOn w:val="1"/>
    <w:qFormat/>
    <w:rsid w:val="00E3771E"/>
    <w:pPr>
      <w:spacing w:line="288" w:lineRule="auto"/>
    </w:pPr>
    <w:rPr>
      <w:rFonts w:eastAsia="宋体" w:cs="Times New Roman"/>
      <w:sz w:val="24"/>
    </w:rPr>
  </w:style>
  <w:style w:type="paragraph" w:customStyle="1" w:styleId="21">
    <w:name w:val="样式2"/>
    <w:basedOn w:val="2"/>
    <w:link w:val="22"/>
    <w:qFormat/>
    <w:rsid w:val="00E3771E"/>
    <w:pPr>
      <w:spacing w:line="288" w:lineRule="auto"/>
    </w:pPr>
    <w:rPr>
      <w:rFonts w:eastAsia="宋体"/>
    </w:rPr>
  </w:style>
  <w:style w:type="character" w:customStyle="1" w:styleId="22">
    <w:name w:val="样式2 字符"/>
    <w:basedOn w:val="20"/>
    <w:link w:val="21"/>
    <w:rsid w:val="00E3771E"/>
    <w:rPr>
      <w:rFonts w:asciiTheme="majorHAnsi" w:eastAsia="宋体" w:hAnsiTheme="majorHAnsi" w:cstheme="majorBidi"/>
      <w:b/>
      <w:bCs/>
      <w:sz w:val="24"/>
      <w:szCs w:val="32"/>
    </w:rPr>
  </w:style>
  <w:style w:type="table" w:customStyle="1" w:styleId="12">
    <w:name w:val="网格型1"/>
    <w:basedOn w:val="a1"/>
    <w:next w:val="a3"/>
    <w:uiPriority w:val="59"/>
    <w:rsid w:val="00AB3B4E"/>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网格型2"/>
    <w:basedOn w:val="a1"/>
    <w:next w:val="a3"/>
    <w:uiPriority w:val="59"/>
    <w:qFormat/>
    <w:rsid w:val="002E323F"/>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网格型3"/>
    <w:basedOn w:val="a1"/>
    <w:next w:val="a3"/>
    <w:uiPriority w:val="59"/>
    <w:qFormat/>
    <w:rsid w:val="00284A9D"/>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1&#12289;&#24314;&#31569;&#21355;&#29983;&#38518;&#29943;----&#21462;&#27700;&#23450;&#39069;\6&#12289;&#21462;&#27700;&#23450;&#39069;%20%20&#24314;&#31569;&#21355;&#29983;&#38518;&#29943;\&#26032;&#24314;%20Microsoft%20Excel%20&#24037;&#20316;&#3492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65281;&#65281;&#65281;%20%20%20&#24037;&#20316;\&#65281;&#31185;&#30740;&#39033;&#30446;\6&#12289;&#21462;&#27700;&#23450;&#39069;&#22269;&#23478;&#26631;&#20934;\2&#12289;&#21462;&#27700;&#23450;&#39069;\1&#12289;&#24314;&#31569;&#21355;&#29983;&#38518;&#29943;\5&#12289;&#21453;&#39304;&#25968;&#25454;\&#25968;&#25454;&#20998;&#26512;&#34920;--40&#23478;&#26377;&#25928;&#25968;&#25454;&#26356;&#2603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wjx06\Desktop\&#27700;&#25928;&#35838;&#39064;\&#21508;&#31995;&#32479;&#21344;&#27604;.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wjx06\Desktop\&#27700;&#25928;&#35838;&#39064;\&#21508;&#31995;&#32479;&#21344;&#276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jx06\Desktop\&#27700;&#25928;&#35838;&#39064;\&#21442;&#32771;&#26448;&#26009;\1-&#21508;&#30465;&#21462;&#29992;&#27700;&#23450;&#39069;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1355;&#38518;&#27700;&#25928;\&#29992;&#27700;&#24773;&#20917;&#35843;&#30740;\&#20225;&#19994;&#29992;&#27700;&#37327;&#35843;&#30740;&#34920;&#8212;&#27719;&#24635;1015-1---29&#20225;&#19994;&#29256;&#26412;.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27700;&#25928;&#35838;&#39064;\&#29992;&#27700;&#24773;&#20917;&#35843;&#30740;\&#20225;&#19994;&#29992;&#27700;&#37327;&#35843;&#30740;&#34920;&#8212;&#27719;&#24635;1015-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100">
                <a:latin typeface="+mn-ea"/>
                <a:ea typeface="+mn-ea"/>
              </a:rPr>
              <a:t>陶瓷砖（板）各工段新鲜水消耗比例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166666666666663E-2"/>
          <c:y val="0.24917470993709037"/>
          <c:w val="0.85833333333333339"/>
          <c:h val="0.4878575999197219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01F-4CE9-9484-7C01822E43D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01F-4CE9-9484-7C01822E43D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01F-4CE9-9484-7C01822E43D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01F-4CE9-9484-7C01822E43D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01F-4CE9-9484-7C01822E43D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01F-4CE9-9484-7C01822E43D2}"/>
              </c:ext>
            </c:extLst>
          </c:dPt>
          <c:dLbls>
            <c:dLbl>
              <c:idx val="0"/>
              <c:layout>
                <c:manualLayout>
                  <c:x val="7.1467629046369205E-2"/>
                  <c:y val="1.9219137794401566E-2"/>
                </c:manualLayout>
              </c:layout>
              <c:showLegendKey val="0"/>
              <c:showVal val="1"/>
              <c:showCatName val="1"/>
              <c:showSerName val="0"/>
              <c:showPercent val="0"/>
              <c:showBubbleSize val="0"/>
              <c:extLst>
                <c:ext xmlns:c15="http://schemas.microsoft.com/office/drawing/2012/chart" uri="{CE6537A1-D6FC-4f65-9D91-7224C49458BB}">
                  <c15:layout>
                    <c:manualLayout>
                      <c:w val="0.25277777777777777"/>
                      <c:h val="0.17263528536856768"/>
                    </c:manualLayout>
                  </c15:layout>
                </c:ext>
                <c:ext xmlns:c16="http://schemas.microsoft.com/office/drawing/2014/chart" uri="{C3380CC4-5D6E-409C-BE32-E72D297353CC}">
                  <c16:uniqueId val="{00000001-101F-4CE9-9484-7C01822E43D2}"/>
                </c:ext>
              </c:extLst>
            </c:dLbl>
            <c:dLbl>
              <c:idx val="1"/>
              <c:layout>
                <c:manualLayout>
                  <c:x val="0.19158781714785653"/>
                  <c:y val="-0.1869630358705161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1F-4CE9-9484-7C01822E43D2}"/>
                </c:ext>
              </c:extLst>
            </c:dLbl>
            <c:dLbl>
              <c:idx val="2"/>
              <c:layout>
                <c:manualLayout>
                  <c:x val="-5.61826334208224E-2"/>
                  <c:y val="-6.15591126250306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1F-4CE9-9484-7C01822E43D2}"/>
                </c:ext>
              </c:extLst>
            </c:dLbl>
            <c:dLbl>
              <c:idx val="3"/>
              <c:layout>
                <c:manualLayout>
                  <c:x val="-0.10378779404320186"/>
                  <c:y val="-5.426719997452658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1F-4CE9-9484-7C01822E43D2}"/>
                </c:ext>
              </c:extLst>
            </c:dLbl>
            <c:dLbl>
              <c:idx val="4"/>
              <c:layout>
                <c:manualLayout>
                  <c:x val="-8.0337143626370081E-2"/>
                  <c:y val="-5.47220212391447E-2"/>
                </c:manualLayout>
              </c:layout>
              <c:showLegendKey val="0"/>
              <c:showVal val="1"/>
              <c:showCatName val="1"/>
              <c:showSerName val="0"/>
              <c:showPercent val="0"/>
              <c:showBubbleSize val="0"/>
              <c:extLst>
                <c:ext xmlns:c15="http://schemas.microsoft.com/office/drawing/2012/chart" uri="{CE6537A1-D6FC-4f65-9D91-7224C49458BB}">
                  <c15:layout>
                    <c:manualLayout>
                      <c:w val="0.22648687695641706"/>
                      <c:h val="0.11541244381073348"/>
                    </c:manualLayout>
                  </c15:layout>
                </c:ext>
                <c:ext xmlns:c16="http://schemas.microsoft.com/office/drawing/2014/chart" uri="{C3380CC4-5D6E-409C-BE32-E72D297353CC}">
                  <c16:uniqueId val="{00000009-101F-4CE9-9484-7C01822E43D2}"/>
                </c:ext>
              </c:extLst>
            </c:dLbl>
            <c:dLbl>
              <c:idx val="5"/>
              <c:layout>
                <c:manualLayout>
                  <c:x val="8.9990594925634243E-2"/>
                  <c:y val="-1.8848161061979746E-2"/>
                </c:manualLayout>
              </c:layout>
              <c:showLegendKey val="0"/>
              <c:showVal val="1"/>
              <c:showCatName val="1"/>
              <c:showSerName val="0"/>
              <c:showPercent val="0"/>
              <c:showBubbleSize val="0"/>
              <c:extLst>
                <c:ext xmlns:c15="http://schemas.microsoft.com/office/drawing/2012/chart" uri="{CE6537A1-D6FC-4f65-9D91-7224C49458BB}">
                  <c15:layout>
                    <c:manualLayout>
                      <c:w val="0.28123600174978125"/>
                      <c:h val="0.11421718926445916"/>
                    </c:manualLayout>
                  </c15:layout>
                </c:ext>
                <c:ext xmlns:c16="http://schemas.microsoft.com/office/drawing/2014/chart" uri="{C3380CC4-5D6E-409C-BE32-E72D297353CC}">
                  <c16:uniqueId val="{0000000B-101F-4CE9-9484-7C01822E43D2}"/>
                </c:ext>
              </c:extLst>
            </c:dLbl>
            <c:spPr>
              <a:noFill/>
              <a:ln>
                <a:noFill/>
              </a:ln>
              <a:effectLst/>
            </c:spPr>
            <c:txPr>
              <a:bodyPr rot="0" spcFirstLastPara="1" vertOverflow="ellipsis" vert="horz" wrap="square" lIns="38100" tIns="19050" rIns="38100" bIns="19050" anchor="ctr" anchorCtr="0">
                <a:spAutoFit/>
              </a:bodyPr>
              <a:lstStyle/>
              <a:p>
                <a:pPr algn="just">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Sheet2!$B$3:$B$8</c:f>
              <c:strCache>
                <c:ptCount val="6"/>
                <c:pt idx="0">
                  <c:v>煤气站（水煤气、水煤浆制备）</c:v>
                </c:pt>
                <c:pt idx="1">
                  <c:v>原料车间（球磨、喷雾塔、含脱硫除尘喷淋）</c:v>
                </c:pt>
                <c:pt idx="2">
                  <c:v>成形、干燥、施釉印花、烧成</c:v>
                </c:pt>
                <c:pt idx="3">
                  <c:v>磨边、抛光</c:v>
                </c:pt>
                <c:pt idx="4">
                  <c:v>其他（含制釉）</c:v>
                </c:pt>
                <c:pt idx="5">
                  <c:v>办公室、绿化等</c:v>
                </c:pt>
              </c:strCache>
            </c:strRef>
          </c:cat>
          <c:val>
            <c:numRef>
              <c:f>Sheet2!$C$3:$C$8</c:f>
              <c:numCache>
                <c:formatCode>0%</c:formatCode>
                <c:ptCount val="6"/>
                <c:pt idx="0">
                  <c:v>0.15</c:v>
                </c:pt>
                <c:pt idx="1">
                  <c:v>0.56999999999999995</c:v>
                </c:pt>
                <c:pt idx="2">
                  <c:v>0.05</c:v>
                </c:pt>
                <c:pt idx="3">
                  <c:v>0.03</c:v>
                </c:pt>
                <c:pt idx="4">
                  <c:v>0.08</c:v>
                </c:pt>
                <c:pt idx="5">
                  <c:v>0.12</c:v>
                </c:pt>
              </c:numCache>
            </c:numRef>
          </c:val>
          <c:extLst>
            <c:ext xmlns:c16="http://schemas.microsoft.com/office/drawing/2014/chart" uri="{C3380CC4-5D6E-409C-BE32-E72D297353CC}">
              <c16:uniqueId val="{0000000C-101F-4CE9-9484-7C01822E43D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3.0596419247256982E-2"/>
          <c:y val="0.75847805589118256"/>
          <c:w val="0.95325435933799874"/>
          <c:h val="0.223548455005245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单位：</a:t>
            </a:r>
            <a:r>
              <a:rPr lang="en-US" altLang="zh-CN"/>
              <a:t>kg/m</a:t>
            </a:r>
            <a:r>
              <a:rPr lang="en-US" altLang="zh-CN" baseline="30000"/>
              <a:t>2</a:t>
            </a:r>
            <a:endParaRPr lang="zh-CN" altLang="en-US" baseline="30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Sheet3!$C$56:$C$105</c:f>
              <c:strCache>
                <c:ptCount val="50"/>
                <c:pt idx="0">
                  <c:v>企业1</c:v>
                </c:pt>
                <c:pt idx="1">
                  <c:v>企业2</c:v>
                </c:pt>
                <c:pt idx="2">
                  <c:v>企业3</c:v>
                </c:pt>
                <c:pt idx="3">
                  <c:v>企业4</c:v>
                </c:pt>
                <c:pt idx="4">
                  <c:v>企业5</c:v>
                </c:pt>
                <c:pt idx="5">
                  <c:v>企业6</c:v>
                </c:pt>
                <c:pt idx="6">
                  <c:v>企业7</c:v>
                </c:pt>
                <c:pt idx="7">
                  <c:v>企业8</c:v>
                </c:pt>
                <c:pt idx="8">
                  <c:v>企业9</c:v>
                </c:pt>
                <c:pt idx="9">
                  <c:v>企业10</c:v>
                </c:pt>
                <c:pt idx="10">
                  <c:v>企业11</c:v>
                </c:pt>
                <c:pt idx="11">
                  <c:v>企业12</c:v>
                </c:pt>
                <c:pt idx="12">
                  <c:v>企业13</c:v>
                </c:pt>
                <c:pt idx="13">
                  <c:v>企业14</c:v>
                </c:pt>
                <c:pt idx="14">
                  <c:v>企业15</c:v>
                </c:pt>
                <c:pt idx="15">
                  <c:v>企业16</c:v>
                </c:pt>
                <c:pt idx="16">
                  <c:v>企业17</c:v>
                </c:pt>
                <c:pt idx="17">
                  <c:v>企业18</c:v>
                </c:pt>
                <c:pt idx="18">
                  <c:v>企业19</c:v>
                </c:pt>
                <c:pt idx="19">
                  <c:v>企业20</c:v>
                </c:pt>
                <c:pt idx="20">
                  <c:v>企业21</c:v>
                </c:pt>
                <c:pt idx="21">
                  <c:v>企业22</c:v>
                </c:pt>
                <c:pt idx="22">
                  <c:v>企业23</c:v>
                </c:pt>
                <c:pt idx="23">
                  <c:v>企业24</c:v>
                </c:pt>
                <c:pt idx="24">
                  <c:v>企业25</c:v>
                </c:pt>
                <c:pt idx="25">
                  <c:v>企业26</c:v>
                </c:pt>
                <c:pt idx="26">
                  <c:v>企业27</c:v>
                </c:pt>
                <c:pt idx="27">
                  <c:v>企业28</c:v>
                </c:pt>
                <c:pt idx="28">
                  <c:v>企业29</c:v>
                </c:pt>
                <c:pt idx="29">
                  <c:v>企业30</c:v>
                </c:pt>
                <c:pt idx="30">
                  <c:v>企业31</c:v>
                </c:pt>
                <c:pt idx="31">
                  <c:v>企业32</c:v>
                </c:pt>
                <c:pt idx="32">
                  <c:v>企业33</c:v>
                </c:pt>
                <c:pt idx="33">
                  <c:v>企业34</c:v>
                </c:pt>
                <c:pt idx="34">
                  <c:v>企业35</c:v>
                </c:pt>
                <c:pt idx="35">
                  <c:v>企业36</c:v>
                </c:pt>
                <c:pt idx="36">
                  <c:v>企业37</c:v>
                </c:pt>
                <c:pt idx="37">
                  <c:v>企业38</c:v>
                </c:pt>
                <c:pt idx="38">
                  <c:v>企业39</c:v>
                </c:pt>
                <c:pt idx="39">
                  <c:v>企业40</c:v>
                </c:pt>
                <c:pt idx="40">
                  <c:v>企业41</c:v>
                </c:pt>
                <c:pt idx="41">
                  <c:v>企业42</c:v>
                </c:pt>
                <c:pt idx="42">
                  <c:v>企业43</c:v>
                </c:pt>
                <c:pt idx="43">
                  <c:v>企业44</c:v>
                </c:pt>
                <c:pt idx="44">
                  <c:v>企业45</c:v>
                </c:pt>
                <c:pt idx="45">
                  <c:v>企业46</c:v>
                </c:pt>
                <c:pt idx="46">
                  <c:v>企业47</c:v>
                </c:pt>
                <c:pt idx="47">
                  <c:v>企业48</c:v>
                </c:pt>
                <c:pt idx="48">
                  <c:v>企业49</c:v>
                </c:pt>
                <c:pt idx="49">
                  <c:v>企业50</c:v>
                </c:pt>
              </c:strCache>
            </c:strRef>
          </c:cat>
          <c:val>
            <c:numRef>
              <c:f>Sheet3!$D$56:$D$105</c:f>
              <c:numCache>
                <c:formatCode>0.0000_ </c:formatCode>
                <c:ptCount val="50"/>
                <c:pt idx="0">
                  <c:v>3.4554305696747126E-3</c:v>
                </c:pt>
                <c:pt idx="1">
                  <c:v>4.2182719807682435E-3</c:v>
                </c:pt>
                <c:pt idx="2">
                  <c:v>4.8212586019610341E-3</c:v>
                </c:pt>
                <c:pt idx="3">
                  <c:v>9.1955863985287989E-3</c:v>
                </c:pt>
                <c:pt idx="4">
                  <c:v>1.1408716206026773E-2</c:v>
                </c:pt>
                <c:pt idx="5">
                  <c:v>1.1812847688156134E-2</c:v>
                </c:pt>
                <c:pt idx="6">
                  <c:v>1.2436342484723133E-2</c:v>
                </c:pt>
                <c:pt idx="7">
                  <c:v>1.2786458916409425E-2</c:v>
                </c:pt>
                <c:pt idx="8">
                  <c:v>1.7000010875867604E-2</c:v>
                </c:pt>
                <c:pt idx="9">
                  <c:v>1.828119210470202E-2</c:v>
                </c:pt>
                <c:pt idx="10">
                  <c:v>1.9770554493307838E-2</c:v>
                </c:pt>
                <c:pt idx="11">
                  <c:v>2.0958759689922481E-2</c:v>
                </c:pt>
                <c:pt idx="12">
                  <c:v>2.2677476972167796E-2</c:v>
                </c:pt>
                <c:pt idx="13">
                  <c:v>2.3488483273096362E-2</c:v>
                </c:pt>
                <c:pt idx="14">
                  <c:v>2.4448098192280179E-2</c:v>
                </c:pt>
                <c:pt idx="15">
                  <c:v>2.577797595455146E-2</c:v>
                </c:pt>
                <c:pt idx="16">
                  <c:v>2.5865586762392184E-2</c:v>
                </c:pt>
                <c:pt idx="17">
                  <c:v>2.6750943396261086E-2</c:v>
                </c:pt>
                <c:pt idx="18">
                  <c:v>2.7204869368349538E-2</c:v>
                </c:pt>
                <c:pt idx="19">
                  <c:v>2.7552762816676641E-2</c:v>
                </c:pt>
                <c:pt idx="20">
                  <c:v>2.7851496998874393E-2</c:v>
                </c:pt>
                <c:pt idx="21">
                  <c:v>2.7906695358162613E-2</c:v>
                </c:pt>
                <c:pt idx="22">
                  <c:v>2.8338113324548483E-2</c:v>
                </c:pt>
                <c:pt idx="23">
                  <c:v>3.4205383244191298E-2</c:v>
                </c:pt>
                <c:pt idx="24">
                  <c:v>3.4335740808604E-2</c:v>
                </c:pt>
                <c:pt idx="25">
                  <c:v>3.578203495192249E-2</c:v>
                </c:pt>
                <c:pt idx="26">
                  <c:v>3.8737100677929362E-2</c:v>
                </c:pt>
                <c:pt idx="27">
                  <c:v>3.9083831231054397E-2</c:v>
                </c:pt>
                <c:pt idx="28">
                  <c:v>3.9220930695195277E-2</c:v>
                </c:pt>
                <c:pt idx="29">
                  <c:v>4.2404845278840787E-2</c:v>
                </c:pt>
                <c:pt idx="30">
                  <c:v>4.4865777133407329E-2</c:v>
                </c:pt>
                <c:pt idx="31">
                  <c:v>4.5675396094794166E-2</c:v>
                </c:pt>
                <c:pt idx="32">
                  <c:v>5.0058271710423582E-2</c:v>
                </c:pt>
                <c:pt idx="33">
                  <c:v>5.1291622405954217E-2</c:v>
                </c:pt>
                <c:pt idx="34">
                  <c:v>6.0333958469316752E-2</c:v>
                </c:pt>
                <c:pt idx="35">
                  <c:v>6.0510373443983405E-2</c:v>
                </c:pt>
                <c:pt idx="36">
                  <c:v>6.0967595842095573E-2</c:v>
                </c:pt>
                <c:pt idx="37">
                  <c:v>6.1485891309041654E-2</c:v>
                </c:pt>
                <c:pt idx="38">
                  <c:v>6.6829484902309055E-2</c:v>
                </c:pt>
                <c:pt idx="39">
                  <c:v>7.1851257969686555E-2</c:v>
                </c:pt>
                <c:pt idx="40">
                  <c:v>7.2875194149337727E-2</c:v>
                </c:pt>
                <c:pt idx="41">
                  <c:v>7.5606205225981188E-2</c:v>
                </c:pt>
                <c:pt idx="42">
                  <c:v>8.0707955486908428E-2</c:v>
                </c:pt>
                <c:pt idx="43">
                  <c:v>8.5422246104245023E-2</c:v>
                </c:pt>
                <c:pt idx="44">
                  <c:v>8.999291814737935E-2</c:v>
                </c:pt>
                <c:pt idx="45">
                  <c:v>0.10377789515055245</c:v>
                </c:pt>
                <c:pt idx="46">
                  <c:v>0.11931223849372385</c:v>
                </c:pt>
                <c:pt idx="47">
                  <c:v>0.12948398193936789</c:v>
                </c:pt>
                <c:pt idx="48">
                  <c:v>0.22022063664236047</c:v>
                </c:pt>
                <c:pt idx="49">
                  <c:v>0.3082692307692308</c:v>
                </c:pt>
              </c:numCache>
            </c:numRef>
          </c:val>
          <c:smooth val="0"/>
          <c:extLst>
            <c:ext xmlns:c16="http://schemas.microsoft.com/office/drawing/2014/chart" uri="{C3380CC4-5D6E-409C-BE32-E72D297353CC}">
              <c16:uniqueId val="{00000000-974B-48E8-A51D-447DC2A3619E}"/>
            </c:ext>
          </c:extLst>
        </c:ser>
        <c:dLbls>
          <c:showLegendKey val="0"/>
          <c:showVal val="0"/>
          <c:showCatName val="0"/>
          <c:showSerName val="0"/>
          <c:showPercent val="0"/>
          <c:showBubbleSize val="0"/>
        </c:dLbls>
        <c:marker val="1"/>
        <c:smooth val="0"/>
        <c:axId val="1063640152"/>
        <c:axId val="1063640544"/>
      </c:lineChart>
      <c:catAx>
        <c:axId val="106364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1063640544"/>
        <c:crosses val="autoZero"/>
        <c:auto val="1"/>
        <c:lblAlgn val="ctr"/>
        <c:lblOffset val="100"/>
        <c:noMultiLvlLbl val="0"/>
      </c:catAx>
      <c:valAx>
        <c:axId val="1063640544"/>
        <c:scaling>
          <c:orientation val="minMax"/>
        </c:scaling>
        <c:delete val="0"/>
        <c:axPos val="l"/>
        <c:majorGridlines>
          <c:spPr>
            <a:ln w="9525" cap="flat" cmpd="sng" algn="ctr">
              <a:solidFill>
                <a:schemeClr val="tx1">
                  <a:lumMod val="15000"/>
                  <a:lumOff val="85000"/>
                </a:schemeClr>
              </a:solidFill>
              <a:round/>
            </a:ln>
            <a:effectLst/>
          </c:spPr>
        </c:majorGridlines>
        <c:numFmt formatCode="0.0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63640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0F-4E58-AE41-CCC1FD18CFA4}"/>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0F-4E58-AE41-CCC1FD18CFA4}"/>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0F-4E58-AE41-CCC1FD18CFA4}"/>
              </c:ext>
            </c:extLst>
          </c:dPt>
          <c:dLbls>
            <c:dLbl>
              <c:idx val="0"/>
              <c:layout>
                <c:manualLayout>
                  <c:x val="5.5074563832083562E-2"/>
                  <c:y val="-3.798538377537170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0F-4E58-AE41-CCC1FD18CFA4}"/>
                </c:ext>
              </c:extLst>
            </c:dLbl>
            <c:dLbl>
              <c:idx val="1"/>
              <c:layout>
                <c:manualLayout>
                  <c:x val="-1.0816588927575959E-2"/>
                  <c:y val="3.202541849590530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0F-4E58-AE41-CCC1FD18CFA4}"/>
                </c:ext>
              </c:extLst>
            </c:dLbl>
            <c:dLbl>
              <c:idx val="2"/>
              <c:layout>
                <c:manualLayout>
                  <c:x val="-1.3823167813200943E-3"/>
                  <c:y val="1.122964626614261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0F-4E58-AE41-CCC1FD18CFA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Sheet1!$B$2:$B$4</c:f>
              <c:strCache>
                <c:ptCount val="3"/>
                <c:pt idx="0">
                  <c:v>主要生产系</c:v>
                </c:pt>
                <c:pt idx="1">
                  <c:v>辅助生产系统</c:v>
                </c:pt>
                <c:pt idx="2">
                  <c:v>附属生产系统</c:v>
                </c:pt>
              </c:strCache>
            </c:strRef>
          </c:cat>
          <c:val>
            <c:numRef>
              <c:f>Sheet1!$C$2:$C$4</c:f>
              <c:numCache>
                <c:formatCode>0%</c:formatCode>
                <c:ptCount val="3"/>
                <c:pt idx="0">
                  <c:v>0.8</c:v>
                </c:pt>
                <c:pt idx="1">
                  <c:v>0.06</c:v>
                </c:pt>
                <c:pt idx="2">
                  <c:v>0.14000000000000001</c:v>
                </c:pt>
              </c:numCache>
            </c:numRef>
          </c:val>
          <c:extLst>
            <c:ext xmlns:c16="http://schemas.microsoft.com/office/drawing/2014/chart" uri="{C3380CC4-5D6E-409C-BE32-E72D297353CC}">
              <c16:uniqueId val="{00000006-1F0F-4E58-AE41-CCC1FD18CFA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1363867319366368"/>
          <c:y val="0.81646849136081001"/>
          <c:w val="0.83150665361940534"/>
          <c:h val="0.1172040284567204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5A62-48B9-BEFB-74A58BB367EA}"/>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5A62-48B9-BEFB-74A58BB367EA}"/>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5A62-48B9-BEFB-74A58BB367EA}"/>
              </c:ext>
            </c:extLst>
          </c:dPt>
          <c:dPt>
            <c:idx val="3"/>
            <c:bubble3D val="0"/>
            <c:spPr>
              <a:solidFill>
                <a:schemeClr val="accent6">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A62-48B9-BEFB-74A58BB367EA}"/>
              </c:ext>
            </c:extLst>
          </c:dPt>
          <c:dPt>
            <c:idx val="4"/>
            <c:bubble3D val="0"/>
            <c:spPr>
              <a:solidFill>
                <a:schemeClr val="bg1">
                  <a:lumMod val="8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5A62-48B9-BEFB-74A58BB367EA}"/>
              </c:ext>
            </c:extLst>
          </c:dPt>
          <c:dPt>
            <c:idx val="5"/>
            <c:bubble3D val="0"/>
            <c:spPr>
              <a:solidFill>
                <a:schemeClr val="accent3">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5A62-48B9-BEFB-74A58BB367EA}"/>
              </c:ext>
            </c:extLst>
          </c:dPt>
          <c:dPt>
            <c:idx val="6"/>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A62-48B9-BEFB-74A58BB367EA}"/>
              </c:ext>
            </c:extLst>
          </c:dPt>
          <c:dLbls>
            <c:dLbl>
              <c:idx val="1"/>
              <c:layout>
                <c:manualLayout>
                  <c:x val="-2.7934627080238646E-2"/>
                  <c:y val="-0.2691018700787401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62-48B9-BEFB-74A58BB367EA}"/>
                </c:ext>
              </c:extLst>
            </c:dLbl>
            <c:dLbl>
              <c:idx val="3"/>
              <c:layout>
                <c:manualLayout>
                  <c:x val="0.17310672032766888"/>
                  <c:y val="4.719500674956406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62-48B9-BEFB-74A58BB367EA}"/>
                </c:ext>
              </c:extLst>
            </c:dLbl>
            <c:dLbl>
              <c:idx val="4"/>
              <c:layout>
                <c:manualLayout>
                  <c:x val="-5.6616875053354443E-2"/>
                  <c:y val="-1.001789419309175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62-48B9-BEFB-74A58BB367EA}"/>
                </c:ext>
              </c:extLst>
            </c:dLbl>
            <c:dLbl>
              <c:idx val="5"/>
              <c:layout>
                <c:manualLayout>
                  <c:x val="5.3583790458069346E-2"/>
                  <c:y val="-1.821697351259871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62-48B9-BEFB-74A58BB367EA}"/>
                </c:ext>
              </c:extLst>
            </c:dLbl>
            <c:dLbl>
              <c:idx val="6"/>
              <c:layout>
                <c:manualLayout>
                  <c:x val="0.20849358734595416"/>
                  <c:y val="-1.186524844959802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62-48B9-BEFB-74A58BB367EA}"/>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Sheet1!$B$11:$B$17</c:f>
              <c:strCache>
                <c:ptCount val="7"/>
                <c:pt idx="0">
                  <c:v>原料制备</c:v>
                </c:pt>
                <c:pt idx="1">
                  <c:v>成型工序</c:v>
                </c:pt>
                <c:pt idx="2">
                  <c:v>模具制备</c:v>
                </c:pt>
                <c:pt idx="3">
                  <c:v>施釉过程</c:v>
                </c:pt>
                <c:pt idx="4">
                  <c:v>烧成工序</c:v>
                </c:pt>
                <c:pt idx="5">
                  <c:v>产品检验</c:v>
                </c:pt>
                <c:pt idx="6">
                  <c:v>其他工序</c:v>
                </c:pt>
              </c:strCache>
            </c:strRef>
          </c:cat>
          <c:val>
            <c:numRef>
              <c:f>Sheet1!$C$11:$C$17</c:f>
              <c:numCache>
                <c:formatCode>0%</c:formatCode>
                <c:ptCount val="7"/>
                <c:pt idx="0">
                  <c:v>0.24</c:v>
                </c:pt>
                <c:pt idx="1">
                  <c:v>0.45</c:v>
                </c:pt>
                <c:pt idx="2">
                  <c:v>0.06</c:v>
                </c:pt>
                <c:pt idx="3">
                  <c:v>0.13</c:v>
                </c:pt>
                <c:pt idx="4">
                  <c:v>0.05</c:v>
                </c:pt>
                <c:pt idx="5">
                  <c:v>0.04</c:v>
                </c:pt>
                <c:pt idx="6">
                  <c:v>0.03</c:v>
                </c:pt>
              </c:numCache>
            </c:numRef>
          </c:val>
          <c:extLst>
            <c:ext xmlns:c16="http://schemas.microsoft.com/office/drawing/2014/chart" uri="{C3380CC4-5D6E-409C-BE32-E72D297353CC}">
              <c16:uniqueId val="{0000000E-5A62-48B9-BEFB-74A58BB367E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latin typeface="宋体" pitchFamily="2" charset="-122"/>
                <a:ea typeface="宋体" pitchFamily="2" charset="-122"/>
              </a:rPr>
              <a:t>部分省市卫生陶瓷产品取水定额（</a:t>
            </a:r>
            <a:r>
              <a:rPr lang="en-US" altLang="zh-CN" sz="1400">
                <a:latin typeface="宋体" pitchFamily="2" charset="-122"/>
                <a:ea typeface="宋体" pitchFamily="2" charset="-122"/>
              </a:rPr>
              <a:t>m</a:t>
            </a:r>
            <a:r>
              <a:rPr lang="en-US" altLang="zh-CN" sz="1400" baseline="30000">
                <a:latin typeface="宋体" pitchFamily="2" charset="-122"/>
                <a:ea typeface="宋体" pitchFamily="2" charset="-122"/>
              </a:rPr>
              <a:t>3</a:t>
            </a:r>
            <a:r>
              <a:rPr lang="en-US" altLang="zh-CN" sz="1400">
                <a:latin typeface="宋体" pitchFamily="2" charset="-122"/>
                <a:ea typeface="宋体" pitchFamily="2" charset="-122"/>
              </a:rPr>
              <a:t>/t</a:t>
            </a:r>
            <a:r>
              <a:rPr lang="zh-CN" altLang="en-US" sz="1400">
                <a:latin typeface="宋体" pitchFamily="2" charset="-122"/>
                <a:ea typeface="宋体" pitchFamily="2" charset="-122"/>
              </a:rPr>
              <a:t>） </a:t>
            </a:r>
            <a:r>
              <a:rPr lang="en-US" altLang="zh-CN" sz="1400">
                <a:latin typeface="宋体" pitchFamily="2" charset="-122"/>
                <a:ea typeface="宋体" pitchFamily="2" charset="-122"/>
              </a:rPr>
              <a:t> </a:t>
            </a:r>
            <a:endParaRPr lang="zh-CN" altLang="en-US" sz="1400">
              <a:latin typeface="宋体" pitchFamily="2" charset="-122"/>
              <a:ea typeface="宋体" pitchFamily="2" charset="-122"/>
            </a:endParaRPr>
          </a:p>
        </c:rich>
      </c:tx>
      <c:overlay val="0"/>
    </c:title>
    <c:autoTitleDeleted val="0"/>
    <c:plotArea>
      <c:layout>
        <c:manualLayout>
          <c:layoutTarget val="inner"/>
          <c:xMode val="edge"/>
          <c:yMode val="edge"/>
          <c:x val="0.16614043843111159"/>
          <c:y val="0.19035897435897436"/>
          <c:w val="0.66237606742819111"/>
          <c:h val="0.70686501110438116"/>
        </c:manualLayout>
      </c:layout>
      <c:barChart>
        <c:barDir val="bar"/>
        <c:grouping val="clustered"/>
        <c:varyColors val="0"/>
        <c:ser>
          <c:idx val="0"/>
          <c:order val="0"/>
          <c:tx>
            <c:strRef>
              <c:f>Sheet2!$C$1</c:f>
              <c:strCache>
                <c:ptCount val="1"/>
                <c:pt idx="0">
                  <c:v>用水定额</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Sheet2!$B$2:$B$9</c:f>
              <c:strCache>
                <c:ptCount val="8"/>
                <c:pt idx="0">
                  <c:v>北京市</c:v>
                </c:pt>
                <c:pt idx="1">
                  <c:v>河北省</c:v>
                </c:pt>
                <c:pt idx="2">
                  <c:v>重庆市</c:v>
                </c:pt>
                <c:pt idx="3">
                  <c:v>山西省</c:v>
                </c:pt>
                <c:pt idx="4">
                  <c:v>河南省</c:v>
                </c:pt>
                <c:pt idx="5">
                  <c:v>湖南省</c:v>
                </c:pt>
                <c:pt idx="6">
                  <c:v>青海省</c:v>
                </c:pt>
                <c:pt idx="7">
                  <c:v>内蒙古自治区</c:v>
                </c:pt>
              </c:strCache>
            </c:strRef>
          </c:cat>
          <c:val>
            <c:numRef>
              <c:f>Sheet2!$C$2:$C$9</c:f>
              <c:numCache>
                <c:formatCode>General</c:formatCode>
                <c:ptCount val="8"/>
                <c:pt idx="0">
                  <c:v>9.56</c:v>
                </c:pt>
                <c:pt idx="1">
                  <c:v>14</c:v>
                </c:pt>
                <c:pt idx="2">
                  <c:v>18.5</c:v>
                </c:pt>
                <c:pt idx="3">
                  <c:v>0.64</c:v>
                </c:pt>
                <c:pt idx="4">
                  <c:v>14</c:v>
                </c:pt>
                <c:pt idx="5">
                  <c:v>0.4</c:v>
                </c:pt>
                <c:pt idx="6">
                  <c:v>14</c:v>
                </c:pt>
                <c:pt idx="7">
                  <c:v>14</c:v>
                </c:pt>
              </c:numCache>
            </c:numRef>
          </c:val>
          <c:extLst>
            <c:ext xmlns:c16="http://schemas.microsoft.com/office/drawing/2014/chart" uri="{C3380CC4-5D6E-409C-BE32-E72D297353CC}">
              <c16:uniqueId val="{00000000-D397-42FC-981D-91D9AC6CBDF6}"/>
            </c:ext>
          </c:extLst>
        </c:ser>
        <c:dLbls>
          <c:showLegendKey val="0"/>
          <c:showVal val="0"/>
          <c:showCatName val="0"/>
          <c:showSerName val="0"/>
          <c:showPercent val="0"/>
          <c:showBubbleSize val="0"/>
        </c:dLbls>
        <c:gapWidth val="150"/>
        <c:axId val="973092808"/>
        <c:axId val="973099472"/>
      </c:barChart>
      <c:catAx>
        <c:axId val="973092808"/>
        <c:scaling>
          <c:orientation val="minMax"/>
        </c:scaling>
        <c:delete val="0"/>
        <c:axPos val="l"/>
        <c:numFmt formatCode="General" sourceLinked="0"/>
        <c:majorTickMark val="none"/>
        <c:minorTickMark val="none"/>
        <c:tickLblPos val="nextTo"/>
        <c:spPr>
          <a:ln>
            <a:solidFill>
              <a:sysClr val="windowText" lastClr="000000"/>
            </a:solidFill>
          </a:ln>
        </c:spPr>
        <c:crossAx val="973099472"/>
        <c:crosses val="autoZero"/>
        <c:auto val="1"/>
        <c:lblAlgn val="ctr"/>
        <c:lblOffset val="100"/>
        <c:noMultiLvlLbl val="0"/>
      </c:catAx>
      <c:valAx>
        <c:axId val="973099472"/>
        <c:scaling>
          <c:orientation val="minMax"/>
        </c:scaling>
        <c:delete val="0"/>
        <c:axPos val="b"/>
        <c:numFmt formatCode="General" sourceLinked="1"/>
        <c:majorTickMark val="out"/>
        <c:minorTickMark val="none"/>
        <c:tickLblPos val="nextTo"/>
        <c:spPr>
          <a:ln>
            <a:solidFill>
              <a:sysClr val="windowText" lastClr="000000"/>
            </a:solidFill>
          </a:ln>
        </c:spPr>
        <c:crossAx val="973092808"/>
        <c:crosses val="autoZero"/>
        <c:crossBetween val="between"/>
        <c:majorUnit val="2"/>
      </c:valAx>
      <c:spPr>
        <a:noFill/>
        <a:ln w="25400">
          <a:noFill/>
        </a:ln>
      </c:spPr>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07097039044231"/>
          <c:y val="7.0990251353944364E-2"/>
          <c:w val="0.84995193766520916"/>
          <c:h val="0.84725834575934933"/>
        </c:manualLayout>
      </c:layout>
      <c:barChart>
        <c:barDir val="col"/>
        <c:grouping val="clustered"/>
        <c:varyColors val="0"/>
        <c:ser>
          <c:idx val="0"/>
          <c:order val="0"/>
          <c:tx>
            <c:strRef>
              <c:f>Sheet1!$M$3</c:f>
              <c:strCache>
                <c:ptCount val="1"/>
                <c:pt idx="0">
                  <c:v>年产量(吨)</c:v>
                </c:pt>
              </c:strCache>
            </c:strRef>
          </c:tx>
          <c:invertIfNegative val="0"/>
          <c:cat>
            <c:strRef>
              <c:f>Sheet1!$L$4:$L$32</c:f>
              <c:strCache>
                <c:ptCount val="29"/>
                <c:pt idx="0">
                  <c:v>企业1</c:v>
                </c:pt>
                <c:pt idx="1">
                  <c:v>企业2</c:v>
                </c:pt>
                <c:pt idx="2">
                  <c:v>企业3</c:v>
                </c:pt>
                <c:pt idx="3">
                  <c:v>企业4</c:v>
                </c:pt>
                <c:pt idx="4">
                  <c:v>企业5</c:v>
                </c:pt>
                <c:pt idx="5">
                  <c:v>企业6</c:v>
                </c:pt>
                <c:pt idx="6">
                  <c:v>企业7</c:v>
                </c:pt>
                <c:pt idx="7">
                  <c:v>企业8</c:v>
                </c:pt>
                <c:pt idx="8">
                  <c:v>企业9</c:v>
                </c:pt>
                <c:pt idx="9">
                  <c:v>企业10</c:v>
                </c:pt>
                <c:pt idx="10">
                  <c:v>企业11</c:v>
                </c:pt>
                <c:pt idx="11">
                  <c:v>企业12</c:v>
                </c:pt>
                <c:pt idx="12">
                  <c:v>企业13</c:v>
                </c:pt>
                <c:pt idx="13">
                  <c:v>企业14</c:v>
                </c:pt>
                <c:pt idx="14">
                  <c:v>企业15</c:v>
                </c:pt>
                <c:pt idx="15">
                  <c:v>企业16</c:v>
                </c:pt>
                <c:pt idx="16">
                  <c:v>企业17</c:v>
                </c:pt>
                <c:pt idx="17">
                  <c:v>企业18</c:v>
                </c:pt>
                <c:pt idx="18">
                  <c:v>企业19</c:v>
                </c:pt>
                <c:pt idx="19">
                  <c:v>企业20</c:v>
                </c:pt>
                <c:pt idx="20">
                  <c:v>企业21</c:v>
                </c:pt>
                <c:pt idx="21">
                  <c:v>企业22</c:v>
                </c:pt>
                <c:pt idx="22">
                  <c:v>企业23</c:v>
                </c:pt>
                <c:pt idx="23">
                  <c:v>企业24</c:v>
                </c:pt>
                <c:pt idx="24">
                  <c:v>企业25</c:v>
                </c:pt>
                <c:pt idx="25">
                  <c:v>企业26</c:v>
                </c:pt>
                <c:pt idx="26">
                  <c:v>企业27</c:v>
                </c:pt>
                <c:pt idx="27">
                  <c:v>企业28</c:v>
                </c:pt>
                <c:pt idx="28">
                  <c:v>企业29</c:v>
                </c:pt>
              </c:strCache>
            </c:strRef>
          </c:cat>
          <c:val>
            <c:numRef>
              <c:f>Sheet1!$M$4:$M$32</c:f>
              <c:numCache>
                <c:formatCode>0_);[Red]\(0\)</c:formatCode>
                <c:ptCount val="29"/>
                <c:pt idx="0">
                  <c:v>50965.17</c:v>
                </c:pt>
                <c:pt idx="1">
                  <c:v>145520</c:v>
                </c:pt>
                <c:pt idx="2">
                  <c:v>46391.199999999997</c:v>
                </c:pt>
                <c:pt idx="3">
                  <c:v>25810</c:v>
                </c:pt>
                <c:pt idx="4">
                  <c:v>36712</c:v>
                </c:pt>
                <c:pt idx="5">
                  <c:v>69815</c:v>
                </c:pt>
                <c:pt idx="6">
                  <c:v>55415</c:v>
                </c:pt>
                <c:pt idx="7">
                  <c:v>27278</c:v>
                </c:pt>
                <c:pt idx="8">
                  <c:v>29603.06</c:v>
                </c:pt>
                <c:pt idx="9">
                  <c:v>86814.65</c:v>
                </c:pt>
                <c:pt idx="10">
                  <c:v>24277</c:v>
                </c:pt>
                <c:pt idx="11">
                  <c:v>38130</c:v>
                </c:pt>
                <c:pt idx="12">
                  <c:v>13258</c:v>
                </c:pt>
                <c:pt idx="13">
                  <c:v>12301</c:v>
                </c:pt>
                <c:pt idx="14">
                  <c:v>34300</c:v>
                </c:pt>
                <c:pt idx="15">
                  <c:v>75509.41</c:v>
                </c:pt>
                <c:pt idx="16">
                  <c:v>11575</c:v>
                </c:pt>
                <c:pt idx="17">
                  <c:v>16200</c:v>
                </c:pt>
                <c:pt idx="18">
                  <c:v>25288</c:v>
                </c:pt>
                <c:pt idx="19">
                  <c:v>25385.5</c:v>
                </c:pt>
                <c:pt idx="20">
                  <c:v>15100</c:v>
                </c:pt>
                <c:pt idx="21">
                  <c:v>10558</c:v>
                </c:pt>
                <c:pt idx="22">
                  <c:v>22159</c:v>
                </c:pt>
                <c:pt idx="23">
                  <c:v>30215</c:v>
                </c:pt>
                <c:pt idx="24">
                  <c:v>27652</c:v>
                </c:pt>
                <c:pt idx="25">
                  <c:v>18234</c:v>
                </c:pt>
                <c:pt idx="26">
                  <c:v>39083</c:v>
                </c:pt>
                <c:pt idx="27">
                  <c:v>28337</c:v>
                </c:pt>
                <c:pt idx="28">
                  <c:v>17352</c:v>
                </c:pt>
              </c:numCache>
            </c:numRef>
          </c:val>
          <c:extLst>
            <c:ext xmlns:c16="http://schemas.microsoft.com/office/drawing/2014/chart" uri="{C3380CC4-5D6E-409C-BE32-E72D297353CC}">
              <c16:uniqueId val="{00000000-A993-4B93-A3DD-66845702E644}"/>
            </c:ext>
          </c:extLst>
        </c:ser>
        <c:dLbls>
          <c:showLegendKey val="0"/>
          <c:showVal val="0"/>
          <c:showCatName val="0"/>
          <c:showSerName val="0"/>
          <c:showPercent val="0"/>
          <c:showBubbleSize val="0"/>
        </c:dLbls>
        <c:gapWidth val="150"/>
        <c:overlap val="-22"/>
        <c:axId val="973095160"/>
        <c:axId val="973092024"/>
      </c:barChart>
      <c:lineChart>
        <c:grouping val="standard"/>
        <c:varyColors val="0"/>
        <c:ser>
          <c:idx val="1"/>
          <c:order val="1"/>
          <c:tx>
            <c:strRef>
              <c:f>Sheet1!$N$3</c:f>
              <c:strCache>
                <c:ptCount val="1"/>
                <c:pt idx="0">
                  <c:v>年取水总量(立方米)</c:v>
                </c:pt>
              </c:strCache>
            </c:strRef>
          </c:tx>
          <c:cat>
            <c:strRef>
              <c:f>Sheet1!$L$4:$L$32</c:f>
              <c:strCache>
                <c:ptCount val="29"/>
                <c:pt idx="0">
                  <c:v>企业1</c:v>
                </c:pt>
                <c:pt idx="1">
                  <c:v>企业2</c:v>
                </c:pt>
                <c:pt idx="2">
                  <c:v>企业3</c:v>
                </c:pt>
                <c:pt idx="3">
                  <c:v>企业4</c:v>
                </c:pt>
                <c:pt idx="4">
                  <c:v>企业5</c:v>
                </c:pt>
                <c:pt idx="5">
                  <c:v>企业6</c:v>
                </c:pt>
                <c:pt idx="6">
                  <c:v>企业7</c:v>
                </c:pt>
                <c:pt idx="7">
                  <c:v>企业8</c:v>
                </c:pt>
                <c:pt idx="8">
                  <c:v>企业9</c:v>
                </c:pt>
                <c:pt idx="9">
                  <c:v>企业10</c:v>
                </c:pt>
                <c:pt idx="10">
                  <c:v>企业11</c:v>
                </c:pt>
                <c:pt idx="11">
                  <c:v>企业12</c:v>
                </c:pt>
                <c:pt idx="12">
                  <c:v>企业13</c:v>
                </c:pt>
                <c:pt idx="13">
                  <c:v>企业14</c:v>
                </c:pt>
                <c:pt idx="14">
                  <c:v>企业15</c:v>
                </c:pt>
                <c:pt idx="15">
                  <c:v>企业16</c:v>
                </c:pt>
                <c:pt idx="16">
                  <c:v>企业17</c:v>
                </c:pt>
                <c:pt idx="17">
                  <c:v>企业18</c:v>
                </c:pt>
                <c:pt idx="18">
                  <c:v>企业19</c:v>
                </c:pt>
                <c:pt idx="19">
                  <c:v>企业20</c:v>
                </c:pt>
                <c:pt idx="20">
                  <c:v>企业21</c:v>
                </c:pt>
                <c:pt idx="21">
                  <c:v>企业22</c:v>
                </c:pt>
                <c:pt idx="22">
                  <c:v>企业23</c:v>
                </c:pt>
                <c:pt idx="23">
                  <c:v>企业24</c:v>
                </c:pt>
                <c:pt idx="24">
                  <c:v>企业25</c:v>
                </c:pt>
                <c:pt idx="25">
                  <c:v>企业26</c:v>
                </c:pt>
                <c:pt idx="26">
                  <c:v>企业27</c:v>
                </c:pt>
                <c:pt idx="27">
                  <c:v>企业28</c:v>
                </c:pt>
                <c:pt idx="28">
                  <c:v>企业29</c:v>
                </c:pt>
              </c:strCache>
            </c:strRef>
          </c:cat>
          <c:val>
            <c:numRef>
              <c:f>Sheet1!$N$4:$N$32</c:f>
              <c:numCache>
                <c:formatCode>0_ </c:formatCode>
                <c:ptCount val="29"/>
                <c:pt idx="0">
                  <c:v>229976</c:v>
                </c:pt>
                <c:pt idx="1">
                  <c:v>701981</c:v>
                </c:pt>
                <c:pt idx="2">
                  <c:v>228027</c:v>
                </c:pt>
                <c:pt idx="3">
                  <c:v>136036</c:v>
                </c:pt>
                <c:pt idx="4" formatCode="0_);[Red]\(0\)">
                  <c:v>211405.52</c:v>
                </c:pt>
                <c:pt idx="5">
                  <c:v>435507</c:v>
                </c:pt>
                <c:pt idx="6">
                  <c:v>351148</c:v>
                </c:pt>
                <c:pt idx="7" formatCode="0_);[Red]\(0\)">
                  <c:v>175212.96799999999</c:v>
                </c:pt>
                <c:pt idx="8">
                  <c:v>200400</c:v>
                </c:pt>
                <c:pt idx="9">
                  <c:v>612785</c:v>
                </c:pt>
                <c:pt idx="10" formatCode="0_);[Red]\(0\)">
                  <c:v>179810.33</c:v>
                </c:pt>
                <c:pt idx="11" formatCode="0_);[Red]\(0\)">
                  <c:v>285975</c:v>
                </c:pt>
                <c:pt idx="12" formatCode="0_);[Red]\(0\)">
                  <c:v>100097.9</c:v>
                </c:pt>
                <c:pt idx="13" formatCode="0_);[Red]\(0\)">
                  <c:v>94471.679999999993</c:v>
                </c:pt>
                <c:pt idx="14" formatCode="0_);[Red]\(0\)">
                  <c:v>264715</c:v>
                </c:pt>
                <c:pt idx="15">
                  <c:v>583397</c:v>
                </c:pt>
                <c:pt idx="16" formatCode="0_);[Red]\(0\)">
                  <c:v>90632.25</c:v>
                </c:pt>
                <c:pt idx="17" formatCode="0_);[Red]\(0\)">
                  <c:v>128186</c:v>
                </c:pt>
                <c:pt idx="18" formatCode="0_);[Red]\(0\)">
                  <c:v>202809.75999999998</c:v>
                </c:pt>
                <c:pt idx="19">
                  <c:v>205145</c:v>
                </c:pt>
                <c:pt idx="20" formatCode="0_);[Red]\(0\)">
                  <c:v>122611.99999999999</c:v>
                </c:pt>
                <c:pt idx="21" formatCode="0_);[Red]\(0\)">
                  <c:v>85836.540000000008</c:v>
                </c:pt>
                <c:pt idx="22" formatCode="0_);[Red]\(0\)">
                  <c:v>187256.413</c:v>
                </c:pt>
                <c:pt idx="23" formatCode="0_);[Red]\(0\)">
                  <c:v>264381.25</c:v>
                </c:pt>
                <c:pt idx="24" formatCode="0_);[Red]\(0\)">
                  <c:v>253130</c:v>
                </c:pt>
                <c:pt idx="25" formatCode="0_);[Red]\(0\)">
                  <c:v>174499.38</c:v>
                </c:pt>
                <c:pt idx="26" formatCode="0_);[Red]\(0\)">
                  <c:v>376760.12</c:v>
                </c:pt>
                <c:pt idx="27" formatCode="0_);[Red]\(0\)">
                  <c:v>322191.69</c:v>
                </c:pt>
                <c:pt idx="28" formatCode="0_);[Red]\(0\)">
                  <c:v>209502.8</c:v>
                </c:pt>
              </c:numCache>
            </c:numRef>
          </c:val>
          <c:smooth val="0"/>
          <c:extLst>
            <c:ext xmlns:c16="http://schemas.microsoft.com/office/drawing/2014/chart" uri="{C3380CC4-5D6E-409C-BE32-E72D297353CC}">
              <c16:uniqueId val="{00000001-A993-4B93-A3DD-66845702E644}"/>
            </c:ext>
          </c:extLst>
        </c:ser>
        <c:dLbls>
          <c:showLegendKey val="0"/>
          <c:showVal val="0"/>
          <c:showCatName val="0"/>
          <c:showSerName val="0"/>
          <c:showPercent val="0"/>
          <c:showBubbleSize val="0"/>
        </c:dLbls>
        <c:marker val="1"/>
        <c:smooth val="0"/>
        <c:axId val="973093200"/>
        <c:axId val="973092416"/>
      </c:lineChart>
      <c:catAx>
        <c:axId val="973095160"/>
        <c:scaling>
          <c:orientation val="minMax"/>
        </c:scaling>
        <c:delete val="0"/>
        <c:axPos val="b"/>
        <c:numFmt formatCode="General" sourceLinked="1"/>
        <c:majorTickMark val="out"/>
        <c:minorTickMark val="none"/>
        <c:tickLblPos val="nextTo"/>
        <c:txPr>
          <a:bodyPr/>
          <a:lstStyle/>
          <a:p>
            <a:pPr>
              <a:defRPr sz="800"/>
            </a:pPr>
            <a:endParaRPr lang="zh-CN"/>
          </a:p>
        </c:txPr>
        <c:crossAx val="973092024"/>
        <c:crosses val="autoZero"/>
        <c:auto val="1"/>
        <c:lblAlgn val="ctr"/>
        <c:lblOffset val="100"/>
        <c:noMultiLvlLbl val="0"/>
      </c:catAx>
      <c:valAx>
        <c:axId val="973092024"/>
        <c:scaling>
          <c:orientation val="minMax"/>
        </c:scaling>
        <c:delete val="0"/>
        <c:axPos val="l"/>
        <c:numFmt formatCode="0_);[Red]\(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zh-CN"/>
          </a:p>
        </c:txPr>
        <c:crossAx val="973095160"/>
        <c:crosses val="autoZero"/>
        <c:crossBetween val="between"/>
      </c:valAx>
      <c:valAx>
        <c:axId val="973092416"/>
        <c:scaling>
          <c:orientation val="minMax"/>
        </c:scaling>
        <c:delete val="0"/>
        <c:axPos val="r"/>
        <c:numFmt formatCode="0_ "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CN"/>
          </a:p>
        </c:txPr>
        <c:crossAx val="973093200"/>
        <c:crosses val="max"/>
        <c:crossBetween val="between"/>
      </c:valAx>
      <c:catAx>
        <c:axId val="973093200"/>
        <c:scaling>
          <c:orientation val="minMax"/>
        </c:scaling>
        <c:delete val="1"/>
        <c:axPos val="b"/>
        <c:numFmt formatCode="General" sourceLinked="1"/>
        <c:majorTickMark val="out"/>
        <c:minorTickMark val="none"/>
        <c:tickLblPos val="nextTo"/>
        <c:crossAx val="973092416"/>
        <c:crosses val="autoZero"/>
        <c:auto val="1"/>
        <c:lblAlgn val="ctr"/>
        <c:lblOffset val="100"/>
        <c:noMultiLvlLbl val="0"/>
      </c:catAx>
    </c:plotArea>
    <c:legend>
      <c:legendPos val="r"/>
      <c:layout>
        <c:manualLayout>
          <c:xMode val="edge"/>
          <c:yMode val="edge"/>
          <c:x val="0.12112041914409641"/>
          <c:y val="2.6482335335603405E-2"/>
          <c:w val="0.39837173014100424"/>
          <c:h val="0.1418267278595867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100">
                <a:solidFill>
                  <a:schemeClr val="tx1"/>
                </a:solidFill>
              </a:rPr>
              <a:t>（</a:t>
            </a:r>
            <a:r>
              <a:rPr lang="en-US" altLang="zh-CN" sz="1100">
                <a:solidFill>
                  <a:schemeClr val="tx1"/>
                </a:solidFill>
              </a:rPr>
              <a:t>m</a:t>
            </a:r>
            <a:r>
              <a:rPr lang="en-US" altLang="zh-CN" sz="1100" baseline="30000">
                <a:solidFill>
                  <a:schemeClr val="tx1"/>
                </a:solidFill>
              </a:rPr>
              <a:t>3</a:t>
            </a:r>
            <a:r>
              <a:rPr lang="en-US" altLang="zh-CN" sz="1100">
                <a:solidFill>
                  <a:schemeClr val="tx1"/>
                </a:solidFill>
              </a:rPr>
              <a:t>/t</a:t>
            </a:r>
            <a:r>
              <a:rPr lang="zh-CN" altLang="en-US" sz="1100">
                <a:solidFill>
                  <a:schemeClr val="tx1"/>
                </a:solidFill>
              </a:rPr>
              <a:t>）</a:t>
            </a:r>
          </a:p>
        </c:rich>
      </c:tx>
      <c:layout>
        <c:manualLayout>
          <c:xMode val="edge"/>
          <c:yMode val="edge"/>
          <c:x val="1.5288873159489363E-3"/>
          <c:y val="2.57282879687561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003152830305245E-2"/>
          <c:y val="0.11788768286580326"/>
          <c:w val="0.93195045600283033"/>
          <c:h val="0.82497211964583472"/>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Sheet1!$L$4:$L$32</c:f>
              <c:strCache>
                <c:ptCount val="29"/>
                <c:pt idx="0">
                  <c:v>企业1</c:v>
                </c:pt>
                <c:pt idx="1">
                  <c:v>企业2</c:v>
                </c:pt>
                <c:pt idx="2">
                  <c:v>企业3</c:v>
                </c:pt>
                <c:pt idx="3">
                  <c:v>企业4</c:v>
                </c:pt>
                <c:pt idx="4">
                  <c:v>企业5</c:v>
                </c:pt>
                <c:pt idx="5">
                  <c:v>企业6</c:v>
                </c:pt>
                <c:pt idx="6">
                  <c:v>企业7</c:v>
                </c:pt>
                <c:pt idx="7">
                  <c:v>企业8</c:v>
                </c:pt>
                <c:pt idx="8">
                  <c:v>企业9</c:v>
                </c:pt>
                <c:pt idx="9">
                  <c:v>企业10</c:v>
                </c:pt>
                <c:pt idx="10">
                  <c:v>企业11</c:v>
                </c:pt>
                <c:pt idx="11">
                  <c:v>企业12</c:v>
                </c:pt>
                <c:pt idx="12">
                  <c:v>企业13</c:v>
                </c:pt>
                <c:pt idx="13">
                  <c:v>企业14</c:v>
                </c:pt>
                <c:pt idx="14">
                  <c:v>企业15</c:v>
                </c:pt>
                <c:pt idx="15">
                  <c:v>企业16</c:v>
                </c:pt>
                <c:pt idx="16">
                  <c:v>企业17</c:v>
                </c:pt>
                <c:pt idx="17">
                  <c:v>企业18</c:v>
                </c:pt>
                <c:pt idx="18">
                  <c:v>企业19</c:v>
                </c:pt>
                <c:pt idx="19">
                  <c:v>企业20</c:v>
                </c:pt>
                <c:pt idx="20">
                  <c:v>企业21</c:v>
                </c:pt>
                <c:pt idx="21">
                  <c:v>企业22</c:v>
                </c:pt>
                <c:pt idx="22">
                  <c:v>企业23</c:v>
                </c:pt>
                <c:pt idx="23">
                  <c:v>企业24</c:v>
                </c:pt>
                <c:pt idx="24">
                  <c:v>企业25</c:v>
                </c:pt>
                <c:pt idx="25">
                  <c:v>企业26</c:v>
                </c:pt>
                <c:pt idx="26">
                  <c:v>企业27</c:v>
                </c:pt>
                <c:pt idx="27">
                  <c:v>企业28</c:v>
                </c:pt>
                <c:pt idx="28">
                  <c:v>企业29</c:v>
                </c:pt>
              </c:strCache>
            </c:strRef>
          </c:cat>
          <c:val>
            <c:numRef>
              <c:f>Sheet1!$O$4:$O$32</c:f>
              <c:numCache>
                <c:formatCode>0.00_ </c:formatCode>
                <c:ptCount val="29"/>
                <c:pt idx="0">
                  <c:v>4.5124150473745113</c:v>
                </c:pt>
                <c:pt idx="1">
                  <c:v>4.8239485981308414</c:v>
                </c:pt>
                <c:pt idx="2">
                  <c:v>4.915307213437031</c:v>
                </c:pt>
                <c:pt idx="3">
                  <c:v>5.2706702828361101</c:v>
                </c:pt>
                <c:pt idx="4">
                  <c:v>5.7584855088254523</c:v>
                </c:pt>
                <c:pt idx="5">
                  <c:v>6.2380147532765164</c:v>
                </c:pt>
                <c:pt idx="6">
                  <c:v>6.3366958404764056</c:v>
                </c:pt>
                <c:pt idx="7">
                  <c:v>6.4232336681574891</c:v>
                </c:pt>
                <c:pt idx="8">
                  <c:v>6.7695704430555486</c:v>
                </c:pt>
                <c:pt idx="9">
                  <c:v>7.058543690494635</c:v>
                </c:pt>
                <c:pt idx="10">
                  <c:v>7.4066124315195445</c:v>
                </c:pt>
                <c:pt idx="11">
                  <c:v>7.5</c:v>
                </c:pt>
                <c:pt idx="12">
                  <c:v>7.55</c:v>
                </c:pt>
                <c:pt idx="13">
                  <c:v>7.68</c:v>
                </c:pt>
                <c:pt idx="14">
                  <c:v>7.7176384839650147</c:v>
                </c:pt>
                <c:pt idx="15">
                  <c:v>7.726149628238387</c:v>
                </c:pt>
                <c:pt idx="16">
                  <c:v>7.83</c:v>
                </c:pt>
                <c:pt idx="17">
                  <c:v>7.9127160493827162</c:v>
                </c:pt>
                <c:pt idx="18">
                  <c:v>8.02</c:v>
                </c:pt>
                <c:pt idx="19">
                  <c:v>8.0811880798093405</c:v>
                </c:pt>
                <c:pt idx="20">
                  <c:v>8.1199999999999992</c:v>
                </c:pt>
                <c:pt idx="21">
                  <c:v>8.1300000000000008</c:v>
                </c:pt>
                <c:pt idx="22">
                  <c:v>8.4505804864840464</c:v>
                </c:pt>
                <c:pt idx="23">
                  <c:v>8.75</c:v>
                </c:pt>
                <c:pt idx="24">
                  <c:v>9.1541299001880514</c:v>
                </c:pt>
                <c:pt idx="25">
                  <c:v>9.57</c:v>
                </c:pt>
                <c:pt idx="26">
                  <c:v>9.64</c:v>
                </c:pt>
                <c:pt idx="27">
                  <c:v>11.37</c:v>
                </c:pt>
                <c:pt idx="28">
                  <c:v>12.073697556477638</c:v>
                </c:pt>
              </c:numCache>
            </c:numRef>
          </c:val>
          <c:smooth val="0"/>
          <c:extLst>
            <c:ext xmlns:c16="http://schemas.microsoft.com/office/drawing/2014/chart" uri="{C3380CC4-5D6E-409C-BE32-E72D297353CC}">
              <c16:uniqueId val="{00000000-FFB7-4814-A1FA-32B4B1C11EBA}"/>
            </c:ext>
          </c:extLst>
        </c:ser>
        <c:dLbls>
          <c:showLegendKey val="0"/>
          <c:showVal val="0"/>
          <c:showCatName val="0"/>
          <c:showSerName val="0"/>
          <c:showPercent val="0"/>
          <c:showBubbleSize val="0"/>
        </c:dLbls>
        <c:marker val="1"/>
        <c:smooth val="0"/>
        <c:axId val="1056165184"/>
        <c:axId val="1056160088"/>
      </c:lineChart>
      <c:catAx>
        <c:axId val="105616518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1056160088"/>
        <c:crosses val="autoZero"/>
        <c:auto val="1"/>
        <c:lblAlgn val="ctr"/>
        <c:lblOffset val="100"/>
        <c:noMultiLvlLbl val="0"/>
      </c:catAx>
      <c:valAx>
        <c:axId val="1056160088"/>
        <c:scaling>
          <c:orientation val="minMax"/>
        </c:scaling>
        <c:delete val="0"/>
        <c:axPos val="l"/>
        <c:numFmt formatCode="0.00_ " sourceLinked="1"/>
        <c:majorTickMark val="out"/>
        <c:minorTickMark val="none"/>
        <c:tickLblPos val="nextTo"/>
        <c:spPr>
          <a:solidFill>
            <a:schemeClr val="bg1"/>
          </a:solid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1056165184"/>
        <c:crosses val="autoZero"/>
        <c:crossBetween val="between"/>
      </c:valAx>
      <c:spPr>
        <a:noFill/>
        <a:ln>
          <a:solidFill>
            <a:schemeClr val="tx1"/>
          </a:solid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E48A-A47D-481A-881D-4806B327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胡志颖</dc:creator>
  <cp:keywords/>
  <dc:description/>
  <cp:lastModifiedBy>mxs</cp:lastModifiedBy>
  <cp:revision>25</cp:revision>
  <dcterms:created xsi:type="dcterms:W3CDTF">2020-06-23T06:51:00Z</dcterms:created>
  <dcterms:modified xsi:type="dcterms:W3CDTF">2020-11-22T08:27:00Z</dcterms:modified>
</cp:coreProperties>
</file>