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41A" w:rsidRPr="00721CFC" w:rsidRDefault="00FE141A">
      <w:pPr>
        <w:spacing w:line="360" w:lineRule="auto"/>
        <w:jc w:val="left"/>
        <w:rPr>
          <w:rFonts w:ascii="Times New Roman" w:hAnsi="Times New Roman" w:cs="Times New Roman"/>
          <w:sz w:val="48"/>
          <w:szCs w:val="48"/>
        </w:rPr>
      </w:pPr>
    </w:p>
    <w:p w:rsidR="00FE141A" w:rsidRPr="00721CFC" w:rsidRDefault="00FE141A">
      <w:pPr>
        <w:spacing w:line="360" w:lineRule="auto"/>
        <w:jc w:val="right"/>
        <w:rPr>
          <w:rFonts w:ascii="Times New Roman" w:hAnsi="Times New Roman" w:cs="Times New Roman"/>
          <w:sz w:val="48"/>
          <w:szCs w:val="48"/>
        </w:rPr>
      </w:pPr>
    </w:p>
    <w:p w:rsidR="00FE141A" w:rsidRPr="00721CFC" w:rsidRDefault="00D028E9">
      <w:pPr>
        <w:pStyle w:val="affc"/>
        <w:framePr w:wrap="around"/>
        <w:rPr>
          <w:rFonts w:ascii="Times New Roman" w:hAnsi="Times New Roman" w:cs="Times New Roman"/>
        </w:rPr>
      </w:pPr>
      <w:r w:rsidRPr="00721CFC">
        <w:rPr>
          <w:rFonts w:ascii="Times New Roman" w:hAnsi="Times New Roman" w:cs="Times New Roman"/>
        </w:rPr>
        <w:t>ICS</w:t>
      </w:r>
      <w:r w:rsidRPr="00721CFC">
        <w:rPr>
          <w:rFonts w:ascii="Times New Roman" w:eastAsia="MS Gothic" w:hAnsi="Times New Roman" w:cs="Times New Roman"/>
        </w:rPr>
        <w:t xml:space="preserve"> </w:t>
      </w:r>
      <w:r w:rsidRPr="00721CFC">
        <w:rPr>
          <w:rFonts w:ascii="Times New Roman" w:hAnsi="Times New Roman" w:cs="Times New Roman"/>
        </w:rPr>
        <w:t>93.080.99</w:t>
      </w:r>
    </w:p>
    <w:p w:rsidR="00FE141A" w:rsidRPr="00721CFC" w:rsidRDefault="00D028E9">
      <w:pPr>
        <w:pStyle w:val="affc"/>
        <w:framePr w:wrap="around"/>
        <w:rPr>
          <w:rFonts w:ascii="Times New Roman" w:hAnsi="Times New Roman" w:cs="Times New Roman"/>
        </w:rPr>
      </w:pPr>
      <w:bookmarkStart w:id="0" w:name="WXFLH"/>
      <w:r w:rsidRPr="00721CFC">
        <w:rPr>
          <w:rFonts w:ascii="Times New Roman" w:hAnsi="Times New Roman" w:cs="Times New Roman"/>
        </w:rPr>
        <w:t>CCS P66</w:t>
      </w:r>
      <w:bookmarkEnd w:id="0"/>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FE141A" w:rsidRPr="00721CFC">
        <w:tc>
          <w:tcPr>
            <w:tcW w:w="9854" w:type="dxa"/>
            <w:tcBorders>
              <w:top w:val="nil"/>
              <w:left w:val="nil"/>
              <w:bottom w:val="nil"/>
              <w:right w:val="nil"/>
            </w:tcBorders>
          </w:tcPr>
          <w:p w:rsidR="00FE141A" w:rsidRPr="00721CFC" w:rsidRDefault="00D028E9">
            <w:pPr>
              <w:pStyle w:val="affc"/>
              <w:framePr w:wrap="around"/>
              <w:rPr>
                <w:rFonts w:ascii="Times New Roman" w:hAnsi="Times New Roman" w:cs="Times New Roman"/>
              </w:rPr>
            </w:pPr>
            <w:r w:rsidRPr="00721CFC">
              <w:rPr>
                <w:rFonts w:ascii="Times New Roman" w:hAnsi="Times New Roman" w:cs="Times New Roman"/>
                <w:noProof/>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1"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a:effectLst/>
                            </wps:spPr>
                            <wps:bodyPr upright="1"/>
                          </wps:wsp>
                        </a:graphicData>
                      </a:graphic>
                    </wp:anchor>
                  </w:drawing>
                </mc:Choice>
                <mc:Fallback xmlns:wpsCustomData="http://www.wps.cn/officeDocument/2013/wpsCustomData">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iuL+zV&#10;AAAABwEAAA8AAAAAAAAAAQAgAAAAIgAAAGRycy9kb3ducmV2LnhtbFBLAQIUABQAAAAIAIdO4kCI&#10;4mE7sQEAAHADAAAOAAAAAAAAAAEAIAAAACQBAABkcnMvZTJvRG9jLnhtbFBLBQYAAAAABgAGAFkB&#10;AABHBQAAAAA=&#10;">
                      <v:fill on="t" focussize="0,0"/>
                      <v:stroke on="f"/>
                      <v:imagedata o:title=""/>
                      <o:lock v:ext="edit" aspectratio="f"/>
                    </v:rect>
                  </w:pict>
                </mc:Fallback>
              </mc:AlternateContent>
            </w:r>
          </w:p>
        </w:tc>
      </w:tr>
    </w:tbl>
    <w:bookmarkStart w:id="1" w:name="c1"/>
    <w:p w:rsidR="00FE141A" w:rsidRPr="00721CFC" w:rsidRDefault="00D028E9">
      <w:pPr>
        <w:pStyle w:val="affd"/>
        <w:framePr w:wrap="around"/>
        <w:rPr>
          <w:rFonts w:ascii="Times New Roman" w:hAnsi="Times New Roman" w:cs="Times New Roman"/>
        </w:rPr>
      </w:pPr>
      <w:r w:rsidRPr="00721CFC">
        <w:rPr>
          <w:rFonts w:ascii="Times New Roman" w:hAnsi="Times New Roman" w:cs="Times New Roman"/>
        </w:rPr>
        <w:fldChar w:fldCharType="begin">
          <w:ffData>
            <w:name w:val="c1"/>
            <w:enabled/>
            <w:calcOnExit w:val="0"/>
            <w:entryMacro w:val="ShowHelp15"/>
            <w:textInput>
              <w:maxLength w:val="2"/>
            </w:textInput>
          </w:ffData>
        </w:fldChar>
      </w:r>
      <w:r w:rsidRPr="00721CFC">
        <w:rPr>
          <w:rFonts w:ascii="Times New Roman" w:hAnsi="Times New Roman" w:cs="Times New Roman"/>
        </w:rPr>
        <w:instrText xml:space="preserve"> FORMTEXT </w:instrText>
      </w:r>
      <w:r w:rsidRPr="00721CFC">
        <w:rPr>
          <w:rFonts w:ascii="Times New Roman" w:hAnsi="Times New Roman" w:cs="Times New Roman"/>
        </w:rPr>
      </w:r>
      <w:r w:rsidRPr="00721CFC">
        <w:rPr>
          <w:rFonts w:ascii="Times New Roman" w:hAnsi="Times New Roman" w:cs="Times New Roman"/>
        </w:rPr>
        <w:fldChar w:fldCharType="separate"/>
      </w:r>
      <w:r w:rsidRPr="00721CFC">
        <w:rPr>
          <w:rFonts w:ascii="Times New Roman" w:hAnsi="Times New Roman" w:cs="Times New Roman"/>
        </w:rPr>
        <w:t>JC</w:t>
      </w:r>
      <w:r w:rsidRPr="00721CFC">
        <w:rPr>
          <w:rFonts w:ascii="Times New Roman" w:hAnsi="Times New Roman" w:cs="Times New Roman"/>
        </w:rPr>
        <w:fldChar w:fldCharType="end"/>
      </w:r>
      <w:bookmarkEnd w:id="1"/>
    </w:p>
    <w:p w:rsidR="00FE141A" w:rsidRPr="00721CFC" w:rsidRDefault="00D028E9">
      <w:pPr>
        <w:pStyle w:val="affe"/>
        <w:framePr w:wrap="around"/>
        <w:rPr>
          <w:rFonts w:ascii="Times New Roman" w:hAnsi="Times New Roman" w:cs="Times New Roman"/>
        </w:rPr>
      </w:pPr>
      <w:r w:rsidRPr="00721CFC">
        <w:rPr>
          <w:rFonts w:ascii="Times New Roman" w:hAnsi="Times New Roman" w:cs="Times New Roman"/>
        </w:rPr>
        <w:t>中华人民共和国</w:t>
      </w:r>
      <w:bookmarkStart w:id="2" w:name="c2"/>
      <w:r w:rsidRPr="00721CFC">
        <w:rPr>
          <w:rFonts w:ascii="Times New Roman" w:hAnsi="Times New Roman" w:cs="Times New Roman"/>
        </w:rPr>
        <w:fldChar w:fldCharType="begin">
          <w:ffData>
            <w:name w:val="c2"/>
            <w:enabled/>
            <w:calcOnExit w:val="0"/>
            <w:entryMacro w:val="showhelp11"/>
            <w:textInput/>
          </w:ffData>
        </w:fldChar>
      </w:r>
      <w:r w:rsidRPr="00721CFC">
        <w:rPr>
          <w:rFonts w:ascii="Times New Roman" w:hAnsi="Times New Roman" w:cs="Times New Roman"/>
        </w:rPr>
        <w:instrText xml:space="preserve"> FORMTEXT </w:instrText>
      </w:r>
      <w:r w:rsidRPr="00721CFC">
        <w:rPr>
          <w:rFonts w:ascii="Times New Roman" w:hAnsi="Times New Roman" w:cs="Times New Roman"/>
        </w:rPr>
      </w:r>
      <w:r w:rsidRPr="00721CFC">
        <w:rPr>
          <w:rFonts w:ascii="Times New Roman" w:hAnsi="Times New Roman" w:cs="Times New Roman"/>
        </w:rPr>
        <w:fldChar w:fldCharType="separate"/>
      </w:r>
      <w:r w:rsidRPr="00721CFC">
        <w:rPr>
          <w:rFonts w:ascii="Times New Roman" w:hAnsi="Times New Roman" w:cs="Times New Roman"/>
        </w:rPr>
        <w:t>建材</w:t>
      </w:r>
      <w:r w:rsidRPr="00721CFC">
        <w:rPr>
          <w:rFonts w:ascii="Times New Roman" w:hAnsi="Times New Roman" w:cs="Times New Roman"/>
        </w:rPr>
        <w:fldChar w:fldCharType="end"/>
      </w:r>
      <w:bookmarkEnd w:id="2"/>
      <w:r w:rsidRPr="00721CFC">
        <w:rPr>
          <w:rFonts w:ascii="Times New Roman" w:hAnsi="Times New Roman" w:cs="Times New Roman"/>
        </w:rPr>
        <w:t>行业标准</w:t>
      </w:r>
    </w:p>
    <w:bookmarkStart w:id="3" w:name="StdNo0"/>
    <w:p w:rsidR="00FE141A" w:rsidRPr="00721CFC" w:rsidRDefault="00D028E9">
      <w:pPr>
        <w:pStyle w:val="23"/>
        <w:framePr w:wrap="around"/>
        <w:rPr>
          <w:rFonts w:ascii="Times New Roman" w:hAnsi="Times New Roman" w:cs="Times New Roman"/>
        </w:rPr>
      </w:pPr>
      <w:r w:rsidRPr="00721CFC">
        <w:rPr>
          <w:rFonts w:ascii="Times New Roman" w:hAnsi="Times New Roman" w:cs="Times New Roman"/>
        </w:rPr>
        <w:fldChar w:fldCharType="begin">
          <w:ffData>
            <w:name w:val="StdNo0"/>
            <w:enabled/>
            <w:calcOnExit w:val="0"/>
            <w:textInput>
              <w:default w:val="XX"/>
              <w:maxLength w:val="2"/>
            </w:textInput>
          </w:ffData>
        </w:fldChar>
      </w:r>
      <w:r w:rsidRPr="00721CFC">
        <w:rPr>
          <w:rFonts w:ascii="Times New Roman" w:hAnsi="Times New Roman" w:cs="Times New Roman"/>
        </w:rPr>
        <w:instrText xml:space="preserve"> FORMTEXT </w:instrText>
      </w:r>
      <w:r w:rsidRPr="00721CFC">
        <w:rPr>
          <w:rFonts w:ascii="Times New Roman" w:hAnsi="Times New Roman" w:cs="Times New Roman"/>
        </w:rPr>
      </w:r>
      <w:r w:rsidRPr="00721CFC">
        <w:rPr>
          <w:rFonts w:ascii="Times New Roman" w:hAnsi="Times New Roman" w:cs="Times New Roman"/>
        </w:rPr>
        <w:fldChar w:fldCharType="separate"/>
      </w:r>
      <w:r w:rsidRPr="00721CFC">
        <w:rPr>
          <w:rFonts w:ascii="Times New Roman" w:hAnsi="Times New Roman" w:cs="Times New Roman"/>
        </w:rPr>
        <w:t>JC</w:t>
      </w:r>
      <w:r w:rsidRPr="00721CFC">
        <w:rPr>
          <w:rFonts w:ascii="Times New Roman" w:hAnsi="Times New Roman" w:cs="Times New Roman"/>
        </w:rPr>
        <w:fldChar w:fldCharType="end"/>
      </w:r>
      <w:bookmarkEnd w:id="3"/>
      <w:r w:rsidRPr="00721CFC">
        <w:rPr>
          <w:rFonts w:ascii="Times New Roman" w:hAnsi="Times New Roman" w:cs="Times New Roman"/>
        </w:rPr>
        <w:t xml:space="preserve">/T </w:t>
      </w:r>
      <w:bookmarkStart w:id="4" w:name="StdNo1"/>
      <w:r w:rsidRPr="00721CFC">
        <w:rPr>
          <w:rFonts w:ascii="Times New Roman" w:hAnsi="Times New Roman" w:cs="Times New Roman"/>
        </w:rPr>
        <w:fldChar w:fldCharType="begin">
          <w:ffData>
            <w:name w:val="StdNo1"/>
            <w:enabled/>
            <w:calcOnExit w:val="0"/>
            <w:textInput>
              <w:default w:val="XXXXX"/>
            </w:textInput>
          </w:ffData>
        </w:fldChar>
      </w:r>
      <w:r w:rsidRPr="00721CFC">
        <w:rPr>
          <w:rFonts w:ascii="Times New Roman" w:hAnsi="Times New Roman" w:cs="Times New Roman"/>
        </w:rPr>
        <w:instrText xml:space="preserve"> FORMTEXT </w:instrText>
      </w:r>
      <w:r w:rsidRPr="00721CFC">
        <w:rPr>
          <w:rFonts w:ascii="Times New Roman" w:hAnsi="Times New Roman" w:cs="Times New Roman"/>
        </w:rPr>
      </w:r>
      <w:r w:rsidRPr="00721CFC">
        <w:rPr>
          <w:rFonts w:ascii="Times New Roman" w:hAnsi="Times New Roman" w:cs="Times New Roman"/>
        </w:rPr>
        <w:fldChar w:fldCharType="separate"/>
      </w:r>
      <w:r w:rsidRPr="00721CFC">
        <w:rPr>
          <w:rFonts w:ascii="Times New Roman" w:hAnsi="Times New Roman" w:cs="Times New Roman"/>
        </w:rPr>
        <w:t>XXXXX</w:t>
      </w:r>
      <w:r w:rsidRPr="00721CFC">
        <w:rPr>
          <w:rFonts w:ascii="Times New Roman" w:hAnsi="Times New Roman" w:cs="Times New Roman"/>
        </w:rPr>
        <w:fldChar w:fldCharType="end"/>
      </w:r>
      <w:bookmarkStart w:id="5" w:name="StdNo2"/>
      <w:bookmarkEnd w:id="4"/>
      <w:r w:rsidRPr="00721CFC">
        <w:rPr>
          <w:rFonts w:ascii="Times New Roman" w:hAnsi="Times New Roman" w:cs="Times New Roman" w:hint="eastAsia"/>
        </w:rPr>
        <w:t>-</w:t>
      </w:r>
      <w:r w:rsidRPr="00721CFC">
        <w:rPr>
          <w:rFonts w:ascii="Times New Roman" w:hAnsi="Times New Roman" w:cs="Times New Roman"/>
        </w:rPr>
        <w:fldChar w:fldCharType="begin">
          <w:ffData>
            <w:name w:val="StdNo2"/>
            <w:enabled/>
            <w:calcOnExit w:val="0"/>
            <w:textInput>
              <w:default w:val="XXXX"/>
              <w:maxLength w:val="4"/>
            </w:textInput>
          </w:ffData>
        </w:fldChar>
      </w:r>
      <w:r w:rsidRPr="00721CFC">
        <w:rPr>
          <w:rFonts w:ascii="Times New Roman" w:hAnsi="Times New Roman" w:cs="Times New Roman"/>
        </w:rPr>
        <w:instrText xml:space="preserve"> FORMTEXT </w:instrText>
      </w:r>
      <w:r w:rsidRPr="00721CFC">
        <w:rPr>
          <w:rFonts w:ascii="Times New Roman" w:hAnsi="Times New Roman" w:cs="Times New Roman"/>
        </w:rPr>
      </w:r>
      <w:r w:rsidRPr="00721CFC">
        <w:rPr>
          <w:rFonts w:ascii="Times New Roman" w:hAnsi="Times New Roman" w:cs="Times New Roman"/>
        </w:rPr>
        <w:fldChar w:fldCharType="separate"/>
      </w:r>
      <w:r w:rsidRPr="00721CFC">
        <w:rPr>
          <w:rFonts w:ascii="Times New Roman" w:hAnsi="Times New Roman" w:cs="Times New Roman"/>
        </w:rPr>
        <w:t>XXXX</w:t>
      </w:r>
      <w:r w:rsidRPr="00721CFC">
        <w:rPr>
          <w:rFonts w:ascii="Times New Roman" w:hAnsi="Times New Roman" w:cs="Times New Roman"/>
        </w:rPr>
        <w:fldChar w:fldCharType="end"/>
      </w:r>
      <w:bookmarkEnd w:id="5"/>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FE141A" w:rsidRPr="00721CFC">
        <w:tc>
          <w:tcPr>
            <w:tcW w:w="9356" w:type="dxa"/>
            <w:tcBorders>
              <w:top w:val="nil"/>
              <w:left w:val="nil"/>
              <w:bottom w:val="nil"/>
              <w:right w:val="nil"/>
            </w:tcBorders>
          </w:tcPr>
          <w:p w:rsidR="00FE141A" w:rsidRPr="00721CFC" w:rsidRDefault="00FE141A">
            <w:pPr>
              <w:pStyle w:val="afff"/>
              <w:framePr w:wrap="around"/>
              <w:ind w:right="210"/>
              <w:rPr>
                <w:rFonts w:ascii="Times New Roman" w:hAnsi="Times New Roman" w:cs="Times New Roman"/>
              </w:rPr>
            </w:pPr>
          </w:p>
        </w:tc>
      </w:tr>
    </w:tbl>
    <w:p w:rsidR="00FE141A" w:rsidRPr="00721CFC" w:rsidRDefault="00FE141A">
      <w:pPr>
        <w:pStyle w:val="23"/>
        <w:framePr w:wrap="around"/>
        <w:rPr>
          <w:rFonts w:ascii="Times New Roman" w:hAnsi="Times New Roman" w:cs="Times New Roman"/>
        </w:rPr>
      </w:pPr>
    </w:p>
    <w:p w:rsidR="00FE141A" w:rsidRPr="00721CFC" w:rsidRDefault="00FE141A">
      <w:pPr>
        <w:pStyle w:val="23"/>
        <w:framePr w:wrap="around"/>
        <w:rPr>
          <w:rFonts w:ascii="Times New Roman" w:hAnsi="Times New Roman" w:cs="Times New Roman"/>
        </w:rPr>
      </w:pPr>
    </w:p>
    <w:p w:rsidR="00FE141A" w:rsidRPr="00721CFC" w:rsidRDefault="00D028E9">
      <w:pPr>
        <w:pStyle w:val="afff0"/>
        <w:framePr w:wrap="around" w:x="1286" w:y="6232"/>
        <w:rPr>
          <w:rFonts w:ascii="Times New Roman" w:hAnsi="Times New Roman" w:cs="Times New Roman"/>
        </w:rPr>
      </w:pPr>
      <w:bookmarkStart w:id="6" w:name="_Hlk120630761"/>
      <w:r w:rsidRPr="00721CFC">
        <w:rPr>
          <w:rFonts w:ascii="Times New Roman" w:hAnsi="Times New Roman" w:cs="Times New Roman" w:hint="eastAsia"/>
        </w:rPr>
        <w:t>振动</w:t>
      </w:r>
      <w:r w:rsidRPr="00721CFC">
        <w:rPr>
          <w:rFonts w:ascii="Times New Roman" w:hAnsi="Times New Roman" w:cs="Times New Roman"/>
        </w:rPr>
        <w:t>压实法道路基层材料配合比设计</w:t>
      </w:r>
    </w:p>
    <w:p w:rsidR="00FE141A" w:rsidRPr="00721CFC" w:rsidRDefault="00D028E9">
      <w:pPr>
        <w:pStyle w:val="afff0"/>
        <w:framePr w:wrap="around" w:x="1286" w:y="6232"/>
        <w:rPr>
          <w:rFonts w:ascii="Times New Roman" w:hAnsi="Times New Roman" w:cs="Times New Roman"/>
        </w:rPr>
      </w:pPr>
      <w:r w:rsidRPr="00721CFC">
        <w:rPr>
          <w:rFonts w:ascii="Times New Roman" w:hAnsi="Times New Roman" w:cs="Times New Roman"/>
        </w:rPr>
        <w:t>及应用规范</w:t>
      </w:r>
      <w:bookmarkEnd w:id="6"/>
    </w:p>
    <w:p w:rsidR="00FE141A" w:rsidRPr="00721CFC" w:rsidRDefault="00D028E9">
      <w:pPr>
        <w:pStyle w:val="afff1"/>
        <w:framePr w:wrap="around" w:x="1286" w:y="6232"/>
        <w:rPr>
          <w:rFonts w:hAnsi="Times New Roman" w:cs="Times New Roman"/>
        </w:rPr>
      </w:pPr>
      <w:bookmarkStart w:id="7" w:name="_Hlk120630773"/>
      <w:r w:rsidRPr="00721CFC">
        <w:rPr>
          <w:rFonts w:hAnsi="Times New Roman" w:cs="Times New Roman"/>
        </w:rPr>
        <w:t>Code for design and construction of road base proportioning by vibratory compaction</w:t>
      </w:r>
      <w:bookmarkEnd w:id="7"/>
    </w:p>
    <w:p w:rsidR="00FE141A" w:rsidRPr="00721CFC" w:rsidRDefault="00FE141A">
      <w:pPr>
        <w:pStyle w:val="afff2"/>
        <w:framePr w:wrap="around" w:x="1286" w:y="6232"/>
        <w:rPr>
          <w:rFonts w:ascii="Times New Roman" w:hAnsi="Times New Roman" w:cs="Times New Roman"/>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FE141A" w:rsidRPr="00721CFC">
        <w:tc>
          <w:tcPr>
            <w:tcW w:w="9855" w:type="dxa"/>
            <w:tcBorders>
              <w:top w:val="nil"/>
              <w:left w:val="nil"/>
              <w:bottom w:val="nil"/>
              <w:right w:val="nil"/>
            </w:tcBorders>
          </w:tcPr>
          <w:p w:rsidR="00FE141A" w:rsidRPr="00721CFC" w:rsidRDefault="00D028E9">
            <w:pPr>
              <w:pStyle w:val="afff3"/>
              <w:framePr w:wrap="around" w:x="1286" w:y="6232"/>
              <w:rPr>
                <w:rFonts w:ascii="Times New Roman" w:hAnsi="Times New Roman" w:cs="Times New Roman"/>
              </w:rPr>
            </w:pPr>
            <w:r w:rsidRPr="00721CFC">
              <w:rPr>
                <w:rFonts w:ascii="Times New Roman" w:hAnsi="Times New Roman" w:cs="Times New Roman"/>
                <w:noProof/>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4281805</wp:posOffset>
                      </wp:positionV>
                      <wp:extent cx="1905000" cy="254000"/>
                      <wp:effectExtent l="0" t="0" r="0" b="5080"/>
                      <wp:wrapNone/>
                      <wp:docPr id="6"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a:effectLst/>
                            </wps:spPr>
                            <wps:bodyPr upright="1"/>
                          </wps:wsp>
                        </a:graphicData>
                      </a:graphic>
                    </wp:anchor>
                  </w:drawing>
                </mc:Choice>
                <mc:Fallback xmlns:wpsCustomData="http://www.wps.cn/officeDocument/2013/wpsCustomData">
                  <w:pict>
                    <v:rect id="RQ" o:spid="_x0000_s1026" o:spt="1" style="position:absolute;left:0pt;margin-left:173.3pt;margin-top:337.15pt;height:20pt;width:150pt;z-index:-251655168;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39f34NcAAAAL&#10;AQAADwAAAAAAAAABACAAAAAiAAAAZHJzL2Rvd25yZXYueG1sUEsBAhQAFAAAAAgAh07iQKEG1gir&#10;AQAAcAMAAA4AAAAAAAAAAQAgAAAAJgEAAGRycy9lMm9Eb2MueG1sUEsFBgAAAAAGAAYAWQEAAEMF&#10;AAAAAA==&#10;">
                      <v:fill on="t" focussize="0,0"/>
                      <v:stroke on="f"/>
                      <v:imagedata o:title=""/>
                      <o:lock v:ext="edit" aspectratio="f"/>
                      <w10:anchorlock/>
                    </v:rect>
                  </w:pict>
                </mc:Fallback>
              </mc:AlternateContent>
            </w:r>
            <w:r w:rsidRPr="00721CFC">
              <w:rPr>
                <w:rFonts w:ascii="Times New Roman" w:hAnsi="Times New Roman" w:cs="Times New Roman"/>
              </w:rPr>
              <w:t>（</w:t>
            </w:r>
            <w:r w:rsidRPr="00721CFC">
              <w:rPr>
                <w:rFonts w:ascii="Times New Roman" w:hAnsi="Times New Roman" w:cs="Times New Roman" w:hint="eastAsia"/>
              </w:rPr>
              <w:t>征求意见稿</w:t>
            </w:r>
            <w:r w:rsidRPr="00721CFC">
              <w:rPr>
                <w:rFonts w:ascii="Times New Roman" w:hAnsi="Times New Roman" w:cs="Times New Roman"/>
              </w:rPr>
              <w:t>）</w:t>
            </w:r>
          </w:p>
        </w:tc>
      </w:tr>
      <w:tr w:rsidR="00FE141A" w:rsidRPr="00721CFC">
        <w:tc>
          <w:tcPr>
            <w:tcW w:w="9855" w:type="dxa"/>
            <w:tcBorders>
              <w:top w:val="nil"/>
              <w:left w:val="nil"/>
              <w:bottom w:val="nil"/>
              <w:right w:val="nil"/>
            </w:tcBorders>
          </w:tcPr>
          <w:p w:rsidR="00FE141A" w:rsidRPr="00721CFC" w:rsidRDefault="00FE141A">
            <w:pPr>
              <w:pStyle w:val="afff4"/>
              <w:framePr w:wrap="around" w:x="1286" w:y="6232"/>
              <w:rPr>
                <w:rFonts w:ascii="Times New Roman" w:hAnsi="Times New Roman" w:cs="Times New Roman"/>
              </w:rPr>
            </w:pPr>
          </w:p>
        </w:tc>
      </w:tr>
    </w:tbl>
    <w:bookmarkStart w:id="8" w:name="FY"/>
    <w:p w:rsidR="00FE141A" w:rsidRPr="00721CFC" w:rsidRDefault="00D028E9">
      <w:pPr>
        <w:pStyle w:val="afff5"/>
        <w:framePr w:wrap="around" w:hAnchor="page" w:x="1741" w:y="14041"/>
        <w:rPr>
          <w:rFonts w:ascii="Times New Roman" w:hAnsi="Times New Roman" w:cs="Times New Roman"/>
        </w:rPr>
      </w:pPr>
      <w:r w:rsidRPr="00721CFC">
        <w:rPr>
          <w:rFonts w:ascii="Times New Roman" w:hAnsi="Times New Roman" w:cs="Times New Roman"/>
        </w:rPr>
        <w:fldChar w:fldCharType="begin">
          <w:ffData>
            <w:name w:val="FY"/>
            <w:enabled/>
            <w:calcOnExit w:val="0"/>
            <w:entryMacro w:val="ShowHelp8"/>
            <w:textInput>
              <w:default w:val="XXXX"/>
              <w:maxLength w:val="4"/>
            </w:textInput>
          </w:ffData>
        </w:fldChar>
      </w:r>
      <w:r w:rsidRPr="00721CFC">
        <w:rPr>
          <w:rFonts w:ascii="Times New Roman" w:hAnsi="Times New Roman" w:cs="Times New Roman"/>
        </w:rPr>
        <w:instrText xml:space="preserve"> FORMTEXT </w:instrText>
      </w:r>
      <w:r w:rsidRPr="00721CFC">
        <w:rPr>
          <w:rFonts w:ascii="Times New Roman" w:hAnsi="Times New Roman" w:cs="Times New Roman"/>
        </w:rPr>
      </w:r>
      <w:r w:rsidRPr="00721CFC">
        <w:rPr>
          <w:rFonts w:ascii="Times New Roman" w:hAnsi="Times New Roman" w:cs="Times New Roman"/>
        </w:rPr>
        <w:fldChar w:fldCharType="separate"/>
      </w:r>
      <w:r w:rsidRPr="00721CFC">
        <w:rPr>
          <w:rFonts w:ascii="Times New Roman" w:hAnsi="Times New Roman" w:cs="Times New Roman"/>
        </w:rPr>
        <w:t>XXXX</w:t>
      </w:r>
      <w:r w:rsidRPr="00721CFC">
        <w:rPr>
          <w:rFonts w:ascii="Times New Roman" w:hAnsi="Times New Roman" w:cs="Times New Roman"/>
        </w:rPr>
        <w:fldChar w:fldCharType="end"/>
      </w:r>
      <w:bookmarkEnd w:id="8"/>
      <w:r w:rsidRPr="00721CFC">
        <w:rPr>
          <w:rFonts w:ascii="Times New Roman" w:hAnsi="Times New Roman" w:cs="Times New Roman"/>
        </w:rPr>
        <w:t xml:space="preserve"> - </w:t>
      </w:r>
      <w:r w:rsidRPr="00721CFC">
        <w:rPr>
          <w:rFonts w:ascii="Times New Roman" w:hAnsi="Times New Roman" w:cs="Times New Roman"/>
        </w:rPr>
        <w:fldChar w:fldCharType="begin">
          <w:ffData>
            <w:name w:val="FM"/>
            <w:enabled/>
            <w:calcOnExit w:val="0"/>
            <w:entryMacro w:val="ShowHelp8"/>
            <w:textInput>
              <w:default w:val="XX"/>
              <w:maxLength w:val="2"/>
            </w:textInput>
          </w:ffData>
        </w:fldChar>
      </w:r>
      <w:r w:rsidRPr="00721CFC">
        <w:rPr>
          <w:rFonts w:ascii="Times New Roman" w:hAnsi="Times New Roman" w:cs="Times New Roman"/>
        </w:rPr>
        <w:instrText xml:space="preserve"> FORMTEXT </w:instrText>
      </w:r>
      <w:r w:rsidRPr="00721CFC">
        <w:rPr>
          <w:rFonts w:ascii="Times New Roman" w:hAnsi="Times New Roman" w:cs="Times New Roman"/>
        </w:rPr>
      </w:r>
      <w:r w:rsidRPr="00721CFC">
        <w:rPr>
          <w:rFonts w:ascii="Times New Roman" w:hAnsi="Times New Roman" w:cs="Times New Roman"/>
        </w:rPr>
        <w:fldChar w:fldCharType="separate"/>
      </w:r>
      <w:r w:rsidRPr="00721CFC">
        <w:rPr>
          <w:rFonts w:ascii="Times New Roman" w:hAnsi="Times New Roman" w:cs="Times New Roman"/>
        </w:rPr>
        <w:t>XX</w:t>
      </w:r>
      <w:r w:rsidRPr="00721CFC">
        <w:rPr>
          <w:rFonts w:ascii="Times New Roman" w:hAnsi="Times New Roman" w:cs="Times New Roman"/>
        </w:rPr>
        <w:fldChar w:fldCharType="end"/>
      </w:r>
      <w:r w:rsidRPr="00721CFC">
        <w:rPr>
          <w:rFonts w:ascii="Times New Roman" w:hAnsi="Times New Roman" w:cs="Times New Roman"/>
        </w:rPr>
        <w:t xml:space="preserve"> - </w:t>
      </w:r>
      <w:bookmarkStart w:id="9" w:name="FD"/>
      <w:r w:rsidRPr="00721CFC">
        <w:rPr>
          <w:rFonts w:ascii="Times New Roman" w:hAnsi="Times New Roman" w:cs="Times New Roman"/>
        </w:rPr>
        <w:fldChar w:fldCharType="begin">
          <w:ffData>
            <w:name w:val="FD"/>
            <w:enabled/>
            <w:calcOnExit w:val="0"/>
            <w:entryMacro w:val="ShowHelp8"/>
            <w:textInput>
              <w:default w:val="XX"/>
              <w:maxLength w:val="2"/>
            </w:textInput>
          </w:ffData>
        </w:fldChar>
      </w:r>
      <w:r w:rsidRPr="00721CFC">
        <w:rPr>
          <w:rFonts w:ascii="Times New Roman" w:hAnsi="Times New Roman" w:cs="Times New Roman"/>
        </w:rPr>
        <w:instrText xml:space="preserve"> FORMTEXT </w:instrText>
      </w:r>
      <w:r w:rsidRPr="00721CFC">
        <w:rPr>
          <w:rFonts w:ascii="Times New Roman" w:hAnsi="Times New Roman" w:cs="Times New Roman"/>
        </w:rPr>
      </w:r>
      <w:r w:rsidRPr="00721CFC">
        <w:rPr>
          <w:rFonts w:ascii="Times New Roman" w:hAnsi="Times New Roman" w:cs="Times New Roman"/>
        </w:rPr>
        <w:fldChar w:fldCharType="separate"/>
      </w:r>
      <w:r w:rsidRPr="00721CFC">
        <w:rPr>
          <w:rFonts w:ascii="Times New Roman" w:hAnsi="Times New Roman" w:cs="Times New Roman"/>
        </w:rPr>
        <w:t>XX</w:t>
      </w:r>
      <w:r w:rsidRPr="00721CFC">
        <w:rPr>
          <w:rFonts w:ascii="Times New Roman" w:hAnsi="Times New Roman" w:cs="Times New Roman"/>
        </w:rPr>
        <w:fldChar w:fldCharType="end"/>
      </w:r>
      <w:bookmarkEnd w:id="9"/>
      <w:r w:rsidRPr="00721CFC">
        <w:rPr>
          <w:rFonts w:ascii="Times New Roman" w:hAnsi="Times New Roman" w:cs="Times New Roman"/>
        </w:rPr>
        <w:t>发布</w:t>
      </w:r>
      <w:r w:rsidRPr="00721CFC">
        <w:rPr>
          <w:rFonts w:ascii="Times New Roman" w:hAnsi="Times New Roman" w:cs="Times New Roman"/>
          <w:noProof/>
        </w:rP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9251315</wp:posOffset>
                </wp:positionV>
                <wp:extent cx="6120130" cy="0"/>
                <wp:effectExtent l="0" t="0" r="0" b="0"/>
                <wp:wrapNone/>
                <wp:docPr id="2" name="直线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直线 4" o:spid="_x0000_s1026" o:spt="20" style="position:absolute;left:0pt;margin-left:-0.05pt;margin-top:728.45pt;height:0pt;width:481.9pt;mso-position-vertical-relative:page;z-index:251663360;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LS/z1wAAAAsB&#10;AAAPAAAAAAAAAAEAIAAAACIAAABkcnMvZG93bnJldi54bWxQSwECFAAUAAAACACHTuJANZzw7+MB&#10;AADdAwAADgAAAAAAAAABACAAAAAmAQAAZHJzL2Uyb0RvYy54bWxQSwUGAAAAAAYABgBZAQAAewUA&#10;AAAA&#10;">
                <v:fill on="f" focussize="0,0"/>
                <v:stroke color="#000000" joinstyle="round"/>
                <v:imagedata o:title=""/>
                <o:lock v:ext="edit" aspectratio="f"/>
                <w10:anchorlock/>
              </v:line>
            </w:pict>
          </mc:Fallback>
        </mc:AlternateContent>
      </w:r>
    </w:p>
    <w:bookmarkStart w:id="10" w:name="SY"/>
    <w:p w:rsidR="00FE141A" w:rsidRPr="00721CFC" w:rsidRDefault="00D028E9">
      <w:pPr>
        <w:pStyle w:val="afff7"/>
        <w:framePr w:wrap="around" w:hAnchor="page" w:x="7096" w:y="14176"/>
        <w:rPr>
          <w:rFonts w:ascii="Times New Roman" w:hAnsi="Times New Roman" w:cs="Times New Roman"/>
        </w:rPr>
      </w:pPr>
      <w:r w:rsidRPr="00721CFC">
        <w:rPr>
          <w:rFonts w:ascii="Times New Roman" w:hAnsi="Times New Roman" w:cs="Times New Roman"/>
        </w:rPr>
        <w:fldChar w:fldCharType="begin">
          <w:ffData>
            <w:name w:val="SY"/>
            <w:enabled/>
            <w:calcOnExit w:val="0"/>
            <w:entryMacro w:val="ShowHelp9"/>
            <w:textInput>
              <w:default w:val="XXXX"/>
              <w:maxLength w:val="4"/>
            </w:textInput>
          </w:ffData>
        </w:fldChar>
      </w:r>
      <w:r w:rsidRPr="00721CFC">
        <w:rPr>
          <w:rFonts w:ascii="Times New Roman" w:hAnsi="Times New Roman" w:cs="Times New Roman"/>
        </w:rPr>
        <w:instrText xml:space="preserve"> FORMTEXT </w:instrText>
      </w:r>
      <w:r w:rsidRPr="00721CFC">
        <w:rPr>
          <w:rFonts w:ascii="Times New Roman" w:hAnsi="Times New Roman" w:cs="Times New Roman"/>
        </w:rPr>
      </w:r>
      <w:r w:rsidRPr="00721CFC">
        <w:rPr>
          <w:rFonts w:ascii="Times New Roman" w:hAnsi="Times New Roman" w:cs="Times New Roman"/>
        </w:rPr>
        <w:fldChar w:fldCharType="separate"/>
      </w:r>
      <w:r w:rsidRPr="00721CFC">
        <w:rPr>
          <w:rFonts w:ascii="Times New Roman" w:hAnsi="Times New Roman" w:cs="Times New Roman"/>
        </w:rPr>
        <w:t>XXXX</w:t>
      </w:r>
      <w:r w:rsidRPr="00721CFC">
        <w:rPr>
          <w:rFonts w:ascii="Times New Roman" w:hAnsi="Times New Roman" w:cs="Times New Roman"/>
        </w:rPr>
        <w:fldChar w:fldCharType="end"/>
      </w:r>
      <w:bookmarkEnd w:id="10"/>
      <w:r w:rsidRPr="00721CFC">
        <w:rPr>
          <w:rFonts w:ascii="Times New Roman" w:hAnsi="Times New Roman" w:cs="Times New Roman"/>
        </w:rPr>
        <w:t xml:space="preserve"> - </w:t>
      </w:r>
      <w:bookmarkStart w:id="11" w:name="SM"/>
      <w:r w:rsidRPr="00721CFC">
        <w:rPr>
          <w:rFonts w:ascii="Times New Roman" w:hAnsi="Times New Roman" w:cs="Times New Roman"/>
        </w:rPr>
        <w:fldChar w:fldCharType="begin">
          <w:ffData>
            <w:name w:val="SM"/>
            <w:enabled/>
            <w:calcOnExit w:val="0"/>
            <w:entryMacro w:val="ShowHelp9"/>
            <w:textInput>
              <w:default w:val="XX"/>
              <w:maxLength w:val="2"/>
            </w:textInput>
          </w:ffData>
        </w:fldChar>
      </w:r>
      <w:r w:rsidRPr="00721CFC">
        <w:rPr>
          <w:rFonts w:ascii="Times New Roman" w:hAnsi="Times New Roman" w:cs="Times New Roman"/>
        </w:rPr>
        <w:instrText xml:space="preserve"> FORMTEXT </w:instrText>
      </w:r>
      <w:r w:rsidRPr="00721CFC">
        <w:rPr>
          <w:rFonts w:ascii="Times New Roman" w:hAnsi="Times New Roman" w:cs="Times New Roman"/>
        </w:rPr>
      </w:r>
      <w:r w:rsidRPr="00721CFC">
        <w:rPr>
          <w:rFonts w:ascii="Times New Roman" w:hAnsi="Times New Roman" w:cs="Times New Roman"/>
        </w:rPr>
        <w:fldChar w:fldCharType="separate"/>
      </w:r>
      <w:r w:rsidRPr="00721CFC">
        <w:rPr>
          <w:rFonts w:ascii="Times New Roman" w:hAnsi="Times New Roman" w:cs="Times New Roman"/>
        </w:rPr>
        <w:t>XX</w:t>
      </w:r>
      <w:r w:rsidRPr="00721CFC">
        <w:rPr>
          <w:rFonts w:ascii="Times New Roman" w:hAnsi="Times New Roman" w:cs="Times New Roman"/>
        </w:rPr>
        <w:fldChar w:fldCharType="end"/>
      </w:r>
      <w:bookmarkEnd w:id="11"/>
      <w:r w:rsidRPr="00721CFC">
        <w:rPr>
          <w:rFonts w:ascii="Times New Roman" w:hAnsi="Times New Roman" w:cs="Times New Roman"/>
        </w:rPr>
        <w:t xml:space="preserve"> - </w:t>
      </w:r>
      <w:bookmarkStart w:id="12" w:name="SD"/>
      <w:r w:rsidRPr="00721CFC">
        <w:rPr>
          <w:rFonts w:ascii="Times New Roman" w:hAnsi="Times New Roman" w:cs="Times New Roman"/>
        </w:rPr>
        <w:fldChar w:fldCharType="begin">
          <w:ffData>
            <w:name w:val="SD"/>
            <w:enabled/>
            <w:calcOnExit w:val="0"/>
            <w:entryMacro w:val="ShowHelp9"/>
            <w:textInput>
              <w:default w:val="XX"/>
              <w:maxLength w:val="2"/>
            </w:textInput>
          </w:ffData>
        </w:fldChar>
      </w:r>
      <w:r w:rsidRPr="00721CFC">
        <w:rPr>
          <w:rFonts w:ascii="Times New Roman" w:hAnsi="Times New Roman" w:cs="Times New Roman"/>
        </w:rPr>
        <w:instrText xml:space="preserve"> FORMTEXT </w:instrText>
      </w:r>
      <w:r w:rsidRPr="00721CFC">
        <w:rPr>
          <w:rFonts w:ascii="Times New Roman" w:hAnsi="Times New Roman" w:cs="Times New Roman"/>
        </w:rPr>
      </w:r>
      <w:r w:rsidRPr="00721CFC">
        <w:rPr>
          <w:rFonts w:ascii="Times New Roman" w:hAnsi="Times New Roman" w:cs="Times New Roman"/>
        </w:rPr>
        <w:fldChar w:fldCharType="separate"/>
      </w:r>
      <w:r w:rsidRPr="00721CFC">
        <w:rPr>
          <w:rFonts w:ascii="Times New Roman" w:hAnsi="Times New Roman" w:cs="Times New Roman"/>
        </w:rPr>
        <w:t>XX</w:t>
      </w:r>
      <w:r w:rsidRPr="00721CFC">
        <w:rPr>
          <w:rFonts w:ascii="Times New Roman" w:hAnsi="Times New Roman" w:cs="Times New Roman"/>
        </w:rPr>
        <w:fldChar w:fldCharType="end"/>
      </w:r>
      <w:bookmarkEnd w:id="12"/>
      <w:r w:rsidRPr="00721CFC">
        <w:rPr>
          <w:rFonts w:ascii="Times New Roman" w:hAnsi="Times New Roman" w:cs="Times New Roman"/>
        </w:rPr>
        <w:t>实施</w:t>
      </w:r>
    </w:p>
    <w:bookmarkStart w:id="13" w:name="fm"/>
    <w:p w:rsidR="00FE141A" w:rsidRPr="00721CFC" w:rsidRDefault="00D028E9">
      <w:pPr>
        <w:pStyle w:val="afff9"/>
        <w:framePr w:wrap="around" w:x="2186" w:y="15211"/>
        <w:rPr>
          <w:rFonts w:ascii="Times New Roman" w:hAnsi="Times New Roman" w:cs="Times New Roman"/>
        </w:rPr>
      </w:pPr>
      <w:r w:rsidRPr="00721CFC">
        <w:rPr>
          <w:rFonts w:ascii="Times New Roman" w:hAnsi="Times New Roman" w:cs="Times New Roman"/>
          <w:noProof/>
          <w:w w:val="100"/>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10160" b="0"/>
                <wp:wrapNone/>
                <wp:docPr id="3"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a:effectLst/>
                      </wps:spPr>
                      <wps:bodyPr upright="1"/>
                    </wps:wsp>
                  </a:graphicData>
                </a:graphic>
              </wp:anchor>
            </w:drawing>
          </mc:Choice>
          <mc:Fallback xmlns:wpsCustomData="http://www.wps.cn/officeDocument/2013/wpsCustomData">
            <w:pict>
              <v:rect id="LB"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Xu1tkA&#10;AAANAQAADwAAAAAAAAABACAAAAAiAAAAZHJzL2Rvd25yZXYueG1sUEsBAhQAFAAAAAgAh07iQPxC&#10;ycisAQAAcAMAAA4AAAAAAAAAAQAgAAAAKAEAAGRycy9lMm9Eb2MueG1sUEsFBgAAAAAGAAYAWQEA&#10;AEYFAAAAAA==&#10;">
                <v:fill on="t" focussize="0,0"/>
                <v:stroke on="f"/>
                <v:imagedata o:title=""/>
                <o:lock v:ext="edit" aspectratio="f"/>
              </v:rect>
            </w:pict>
          </mc:Fallback>
        </mc:AlternateContent>
      </w:r>
      <w:r w:rsidRPr="00721CFC">
        <w:rPr>
          <w:rFonts w:ascii="Times New Roman" w:hAnsi="Times New Roman" w:cs="Times New Roman"/>
          <w:noProof/>
          <w:w w:val="10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4"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a:effectLst/>
                      </wps:spPr>
                      <wps:bodyPr upright="1"/>
                    </wps:wsp>
                  </a:graphicData>
                </a:graphic>
              </wp:anchor>
            </w:drawing>
          </mc:Choice>
          <mc:Fallback xmlns:wpsCustomData="http://www.wps.cn/officeDocument/2013/wpsCustomData">
            <w:pict>
              <v:rect id="DT"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JihHa&#10;AAAADwEAAA8AAAAAAAAAAQAgAAAAIgAAAGRycy9kb3ducmV2LnhtbFBLAQIUABQAAAAIAIdO4kBf&#10;iSwOrAEAAHADAAAOAAAAAAAAAAEAIAAAACkBAABkcnMvZTJvRG9jLnhtbFBLBQYAAAAABgAGAFkB&#10;AABHBQAAAAA=&#10;">
                <v:fill on="t" focussize="0,0"/>
                <v:stroke on="f"/>
                <v:imagedata o:title=""/>
                <o:lock v:ext="edit" aspectratio="f"/>
              </v:rect>
            </w:pict>
          </mc:Fallback>
        </mc:AlternateContent>
      </w:r>
      <w:r w:rsidRPr="00721CFC">
        <w:rPr>
          <w:rFonts w:ascii="Times New Roman" w:hAnsi="Times New Roman" w:cs="Times New Roman"/>
          <w:noProof/>
          <w:w w:val="100"/>
        </w:rPr>
        <mc:AlternateContent>
          <mc:Choice Requires="wps">
            <w:drawing>
              <wp:anchor distT="0" distB="0" distL="114300" distR="114300" simplePos="0" relativeHeight="251664384"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5" name="直线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直线 7" o:spid="_x0000_s1026" o:spt="20" style="position:absolute;left:0pt;margin-left:-36.6pt;margin-top:-552.85pt;height:0pt;width:481.9pt;z-index:251664384;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yWRoNgAAAAP&#10;AQAADwAAAAAAAAABACAAAAAiAAAAZHJzL2Rvd25yZXYueG1sUEsBAhQAFAAAAAgAh07iQAd0n4vj&#10;AQAA3QMAAA4AAAAAAAAAAQAgAAAAJwEAAGRycy9lMm9Eb2MueG1sUEsFBgAAAAAGAAYAWQEAAHwF&#10;AAAAAA==&#10;">
                <v:fill on="f" focussize="0,0"/>
                <v:stroke color="#000000" joinstyle="round"/>
                <v:imagedata o:title=""/>
                <o:lock v:ext="edit" aspectratio="f"/>
              </v:line>
            </w:pict>
          </mc:Fallback>
        </mc:AlternateContent>
      </w:r>
      <w:r w:rsidRPr="00721CFC">
        <w:rPr>
          <w:rFonts w:ascii="Times New Roman" w:hAnsi="Times New Roman" w:cs="Times New Roman"/>
        </w:rPr>
        <w:fldChar w:fldCharType="begin">
          <w:ffData>
            <w:name w:val="fm"/>
            <w:enabled/>
            <w:calcOnExit w:val="0"/>
            <w:textInput/>
          </w:ffData>
        </w:fldChar>
      </w:r>
      <w:r w:rsidRPr="00721CFC">
        <w:rPr>
          <w:rFonts w:ascii="Times New Roman" w:hAnsi="Times New Roman" w:cs="Times New Roman"/>
        </w:rPr>
        <w:instrText xml:space="preserve"> FORMTEXT </w:instrText>
      </w:r>
      <w:r w:rsidRPr="00721CFC">
        <w:rPr>
          <w:rFonts w:ascii="Times New Roman" w:hAnsi="Times New Roman" w:cs="Times New Roman"/>
        </w:rPr>
      </w:r>
      <w:r w:rsidRPr="00721CFC">
        <w:rPr>
          <w:rFonts w:ascii="Times New Roman" w:hAnsi="Times New Roman" w:cs="Times New Roman"/>
        </w:rPr>
        <w:fldChar w:fldCharType="separate"/>
      </w:r>
      <w:r w:rsidRPr="00721CFC">
        <w:rPr>
          <w:rFonts w:ascii="Times New Roman" w:hAnsi="Times New Roman" w:cs="Times New Roman"/>
        </w:rPr>
        <w:t>中华人民共和国工业和信息化部</w:t>
      </w:r>
      <w:r w:rsidRPr="00721CFC">
        <w:rPr>
          <w:rFonts w:ascii="Times New Roman" w:hAnsi="Times New Roman" w:cs="Times New Roman"/>
        </w:rPr>
        <w:fldChar w:fldCharType="end"/>
      </w:r>
      <w:bookmarkEnd w:id="13"/>
      <w:r w:rsidRPr="00721CFC">
        <w:rPr>
          <w:rFonts w:ascii="Times New Roman" w:hAnsi="Times New Roman" w:cs="Times New Roman"/>
        </w:rPr>
        <w:t xml:space="preserve">   </w:t>
      </w:r>
      <w:r w:rsidRPr="00721CFC">
        <w:rPr>
          <w:rStyle w:val="afffb"/>
          <w:rFonts w:ascii="Times New Roman" w:hAnsi="Times New Roman" w:cs="Times New Roman"/>
        </w:rPr>
        <w:t>发布</w:t>
      </w:r>
    </w:p>
    <w:p w:rsidR="00FE141A" w:rsidRPr="00721CFC" w:rsidRDefault="00D028E9">
      <w:pPr>
        <w:pStyle w:val="af3"/>
        <w:rPr>
          <w:rFonts w:ascii="Times New Roman" w:hAnsi="Times New Roman" w:cs="Times New Roman"/>
        </w:rPr>
        <w:sectPr w:rsidR="00FE141A" w:rsidRPr="00721CFC">
          <w:headerReference w:type="even" r:id="rId9"/>
          <w:footerReference w:type="even" r:id="rId10"/>
          <w:pgSz w:w="11906" w:h="16838"/>
          <w:pgMar w:top="567" w:right="850" w:bottom="1134" w:left="1418" w:header="0" w:footer="0" w:gutter="0"/>
          <w:pgNumType w:fmt="upperRoman" w:start="1"/>
          <w:cols w:space="720"/>
          <w:docGrid w:type="lines" w:linePitch="312"/>
        </w:sectPr>
      </w:pPr>
      <w:r w:rsidRPr="00721CFC">
        <w:rPr>
          <w:rFonts w:ascii="Times New Roman" w:hAnsi="Times New Roman" w:cs="Times New Roman"/>
          <w:noProof/>
        </w:rPr>
        <mc:AlternateContent>
          <mc:Choice Requires="wps">
            <w:drawing>
              <wp:anchor distT="0" distB="0" distL="114300" distR="114300" simplePos="0" relativeHeight="251665408" behindDoc="0" locked="1" layoutInCell="1" allowOverlap="1">
                <wp:simplePos x="0" y="0"/>
                <wp:positionH relativeFrom="column">
                  <wp:posOffset>161290</wp:posOffset>
                </wp:positionH>
                <wp:positionV relativeFrom="page">
                  <wp:posOffset>9431655</wp:posOffset>
                </wp:positionV>
                <wp:extent cx="6120130"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12.7pt;margin-top:742.65pt;height:0pt;width:481.9pt;mso-position-vertical-relative:page;z-index:251665408;mso-width-relative:page;mso-height-relative:page;" filled="f" stroked="t" coordsize="21600,21600" o:gfxdata="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RGPRDXAAAADAEAAA8AAAAAAAAAAQAgAAAAIgAAAGRycy9kb3ducmV2LnhtbFBLAQIUABQA&#10;AAAIAIdO4kDaOJHc8QEAAOgDAAAOAAAAAAAAAAEAIAAAACYBAABkcnMvZTJvRG9jLnhtbFBLBQYA&#10;AAAABgAGAFkBAACJBQAAAAA=&#10;">
                <v:fill on="f" focussize="0,0"/>
                <v:stroke color="#000000" joinstyle="round"/>
                <v:imagedata o:title=""/>
                <o:lock v:ext="edit" aspectratio="f"/>
                <w10:anchorlock/>
              </v:line>
            </w:pict>
          </mc:Fallback>
        </mc:AlternateContent>
      </w:r>
    </w:p>
    <w:p w:rsidR="00FE141A" w:rsidRPr="00721CFC" w:rsidRDefault="00D028E9">
      <w:pPr>
        <w:keepNext/>
        <w:pageBreakBefore/>
        <w:widowControl/>
        <w:shd w:val="clear" w:color="FFFFFF" w:fill="FFFFFF"/>
        <w:spacing w:before="640" w:after="560"/>
        <w:jc w:val="center"/>
        <w:rPr>
          <w:rFonts w:ascii="黑体" w:eastAsia="黑体" w:hAnsi="黑体" w:cs="Times New Roman"/>
          <w:kern w:val="0"/>
          <w:sz w:val="32"/>
          <w:szCs w:val="22"/>
        </w:rPr>
      </w:pPr>
      <w:bookmarkStart w:id="14" w:name="_Toc111812805"/>
      <w:bookmarkStart w:id="15" w:name="_Toc111813436"/>
      <w:bookmarkStart w:id="16" w:name="_Toc87601611"/>
      <w:bookmarkStart w:id="17" w:name="_Toc90625189"/>
      <w:bookmarkStart w:id="18" w:name="_Toc107393645"/>
      <w:bookmarkStart w:id="19" w:name="_Toc106982467"/>
      <w:bookmarkStart w:id="20" w:name="_Toc85563468"/>
      <w:bookmarkStart w:id="21" w:name="_Toc65737902"/>
      <w:bookmarkStart w:id="22" w:name="_Toc87446068"/>
      <w:bookmarkStart w:id="23" w:name="_Toc65687506"/>
      <w:bookmarkStart w:id="24" w:name="_Toc65687043"/>
      <w:bookmarkStart w:id="25" w:name="_Toc67059821"/>
      <w:bookmarkStart w:id="26" w:name="_Toc67034831"/>
      <w:bookmarkStart w:id="27" w:name="_Toc120612471"/>
      <w:bookmarkStart w:id="28" w:name="_Toc118450037"/>
      <w:bookmarkStart w:id="29" w:name="_Toc115420894"/>
      <w:bookmarkStart w:id="30" w:name="_Toc67034130"/>
      <w:bookmarkStart w:id="31" w:name="_Toc118388313"/>
      <w:r w:rsidRPr="00721CFC">
        <w:rPr>
          <w:rFonts w:ascii="黑体" w:eastAsia="黑体" w:hAnsi="黑体" w:cs="Times New Roman"/>
          <w:kern w:val="0"/>
          <w:sz w:val="32"/>
          <w:szCs w:val="22"/>
        </w:rPr>
        <w:lastRenderedPageBreak/>
        <w:t>前  言</w:t>
      </w:r>
      <w:bookmarkEnd w:id="14"/>
      <w:bookmarkEnd w:id="15"/>
    </w:p>
    <w:p w:rsidR="00FE141A" w:rsidRPr="00721CFC" w:rsidRDefault="00D028E9">
      <w:pPr>
        <w:widowControl/>
        <w:tabs>
          <w:tab w:val="center" w:pos="4201"/>
          <w:tab w:val="right" w:leader="dot" w:pos="9298"/>
        </w:tabs>
        <w:autoSpaceDE w:val="0"/>
        <w:autoSpaceDN w:val="0"/>
        <w:ind w:firstLineChars="200" w:firstLine="420"/>
        <w:jc w:val="left"/>
        <w:rPr>
          <w:rFonts w:ascii="宋体" w:eastAsia="宋体" w:hAnsi="Calibri" w:cs="Times New Roman"/>
          <w:kern w:val="0"/>
          <w:szCs w:val="22"/>
        </w:rPr>
      </w:pPr>
      <w:r w:rsidRPr="00721CFC">
        <w:rPr>
          <w:rFonts w:ascii="宋体" w:eastAsia="宋体" w:hAnsi="Calibri" w:cs="Times New Roman" w:hint="eastAsia"/>
          <w:kern w:val="0"/>
          <w:szCs w:val="22"/>
        </w:rPr>
        <w:t xml:space="preserve">根据《工业和信息化部办公厅关于印发 </w:t>
      </w:r>
      <w:r w:rsidRPr="00721CFC">
        <w:rPr>
          <w:rFonts w:ascii="宋体" w:eastAsia="宋体" w:hAnsi="Calibri" w:cs="Times New Roman"/>
          <w:kern w:val="0"/>
          <w:szCs w:val="22"/>
        </w:rPr>
        <w:t xml:space="preserve">2019 </w:t>
      </w:r>
      <w:r w:rsidRPr="00721CFC">
        <w:rPr>
          <w:rFonts w:ascii="宋体" w:eastAsia="宋体" w:hAnsi="Calibri" w:cs="Times New Roman" w:hint="eastAsia"/>
          <w:kern w:val="0"/>
          <w:szCs w:val="22"/>
        </w:rPr>
        <w:t>年第二批行业标准制修订计划的通知》(工信厅科函〔</w:t>
      </w:r>
      <w:r w:rsidRPr="00721CFC">
        <w:rPr>
          <w:rFonts w:ascii="宋体" w:eastAsia="宋体" w:hAnsi="Calibri" w:cs="Times New Roman"/>
          <w:kern w:val="0"/>
          <w:szCs w:val="22"/>
        </w:rPr>
        <w:t>2019</w:t>
      </w:r>
      <w:r w:rsidRPr="00721CFC">
        <w:rPr>
          <w:rFonts w:ascii="宋体" w:eastAsia="宋体" w:hAnsi="Calibri" w:cs="Times New Roman" w:hint="eastAsia"/>
          <w:kern w:val="0"/>
          <w:szCs w:val="22"/>
        </w:rPr>
        <w:t>〕</w:t>
      </w:r>
      <w:r w:rsidRPr="00721CFC">
        <w:rPr>
          <w:rFonts w:ascii="宋体" w:eastAsia="宋体" w:hAnsi="Calibri" w:cs="Times New Roman"/>
          <w:kern w:val="0"/>
          <w:szCs w:val="22"/>
        </w:rPr>
        <w:t>195</w:t>
      </w:r>
      <w:r w:rsidRPr="00721CFC">
        <w:rPr>
          <w:rFonts w:ascii="宋体" w:eastAsia="宋体" w:hAnsi="Calibri" w:cs="Times New Roman" w:hint="eastAsia"/>
          <w:kern w:val="0"/>
          <w:szCs w:val="22"/>
        </w:rPr>
        <w:t>号)的要求，标准编制组经广泛调研，认真总结实践经验，参考有关国际标准</w:t>
      </w:r>
      <w:r w:rsidRPr="00721CFC">
        <w:rPr>
          <w:rFonts w:ascii="宋体" w:eastAsia="宋体" w:hAnsi="Calibri" w:cs="Times New Roman"/>
          <w:kern w:val="0"/>
          <w:szCs w:val="22"/>
        </w:rPr>
        <w:t>和国外先进标准</w:t>
      </w:r>
      <w:r w:rsidRPr="00721CFC">
        <w:rPr>
          <w:rFonts w:ascii="宋体" w:eastAsia="宋体" w:hAnsi="Calibri" w:cs="Times New Roman" w:hint="eastAsia"/>
          <w:kern w:val="0"/>
          <w:szCs w:val="22"/>
        </w:rPr>
        <w:t>，并在广泛征求意见的基础上，编制了本规程。</w:t>
      </w:r>
    </w:p>
    <w:p w:rsidR="00FE141A" w:rsidRPr="00721CFC" w:rsidRDefault="00D028E9">
      <w:pPr>
        <w:widowControl/>
        <w:tabs>
          <w:tab w:val="center" w:pos="4201"/>
          <w:tab w:val="right" w:leader="dot" w:pos="9298"/>
        </w:tabs>
        <w:autoSpaceDE w:val="0"/>
        <w:autoSpaceDN w:val="0"/>
        <w:ind w:firstLineChars="200" w:firstLine="420"/>
        <w:jc w:val="left"/>
        <w:rPr>
          <w:rFonts w:ascii="宋体" w:eastAsia="宋体" w:hAnsi="Calibri" w:cs="Times New Roman"/>
          <w:kern w:val="0"/>
          <w:szCs w:val="22"/>
        </w:rPr>
      </w:pPr>
      <w:r w:rsidRPr="00721CFC">
        <w:rPr>
          <w:rFonts w:ascii="宋体" w:eastAsia="宋体" w:hAnsi="Calibri" w:cs="Times New Roman" w:hint="eastAsia"/>
          <w:kern w:val="0"/>
          <w:szCs w:val="22"/>
        </w:rPr>
        <w:t xml:space="preserve">本规程共分 </w:t>
      </w:r>
      <w:r w:rsidRPr="00721CFC">
        <w:rPr>
          <w:rFonts w:ascii="宋体" w:eastAsia="宋体" w:hAnsi="Calibri" w:cs="Times New Roman"/>
          <w:kern w:val="0"/>
          <w:szCs w:val="22"/>
        </w:rPr>
        <w:t xml:space="preserve">6 </w:t>
      </w:r>
      <w:r w:rsidRPr="00721CFC">
        <w:rPr>
          <w:rFonts w:ascii="宋体" w:eastAsia="宋体" w:hAnsi="Calibri" w:cs="Times New Roman" w:hint="eastAsia"/>
          <w:kern w:val="0"/>
          <w:szCs w:val="22"/>
        </w:rPr>
        <w:t>章和3个附录，主要内容包括：总则、术语、材料、混合料配合比设计、施工控制及质量检查验收、施工质量管理与检验验收等。</w:t>
      </w:r>
    </w:p>
    <w:p w:rsidR="00FE141A" w:rsidRPr="00721CFC" w:rsidRDefault="00D028E9">
      <w:pPr>
        <w:widowControl/>
        <w:tabs>
          <w:tab w:val="center" w:pos="4201"/>
          <w:tab w:val="right" w:leader="dot" w:pos="9298"/>
        </w:tabs>
        <w:autoSpaceDE w:val="0"/>
        <w:autoSpaceDN w:val="0"/>
        <w:ind w:firstLineChars="200" w:firstLine="420"/>
        <w:jc w:val="left"/>
        <w:rPr>
          <w:rFonts w:ascii="宋体" w:eastAsia="宋体" w:hAnsi="Calibri" w:cs="Times New Roman"/>
          <w:kern w:val="0"/>
          <w:szCs w:val="22"/>
        </w:rPr>
      </w:pPr>
      <w:r w:rsidRPr="00721CFC">
        <w:rPr>
          <w:rFonts w:ascii="宋体" w:eastAsia="宋体" w:hAnsi="Calibri" w:cs="Times New Roman" w:hint="eastAsia"/>
          <w:kern w:val="0"/>
          <w:szCs w:val="22"/>
        </w:rPr>
        <w:t>本规程的某些内容可能直接或间接涉及专利，本规程的发布机构不承担识别这些专利的责任。</w:t>
      </w:r>
    </w:p>
    <w:p w:rsidR="00FE141A" w:rsidRPr="00721CFC" w:rsidRDefault="00D028E9">
      <w:pPr>
        <w:widowControl/>
        <w:tabs>
          <w:tab w:val="center" w:pos="4201"/>
          <w:tab w:val="right" w:leader="dot" w:pos="9298"/>
        </w:tabs>
        <w:autoSpaceDE w:val="0"/>
        <w:autoSpaceDN w:val="0"/>
        <w:ind w:firstLineChars="200" w:firstLine="420"/>
        <w:jc w:val="left"/>
        <w:rPr>
          <w:rFonts w:ascii="宋体" w:eastAsia="宋体" w:hAnsi="Calibri" w:cs="Times New Roman"/>
          <w:kern w:val="0"/>
          <w:szCs w:val="22"/>
        </w:rPr>
      </w:pPr>
      <w:r w:rsidRPr="00721CFC">
        <w:rPr>
          <w:rFonts w:ascii="宋体" w:eastAsia="宋体" w:hAnsi="Calibri" w:cs="Times New Roman" w:hint="eastAsia"/>
          <w:kern w:val="0"/>
          <w:szCs w:val="22"/>
        </w:rPr>
        <w:t>本规程由中国建筑材料联合会负责管理，由建筑材料工业技术情报研究所负责具体技术内容的解释。执行过程中如有意见或建议，请寄送建筑材料工业技术情报研究所(北京市朝阳区管庄东里甲1号，邮政编码：100024，邮箱：z</w:t>
      </w:r>
      <w:r w:rsidRPr="00721CFC">
        <w:rPr>
          <w:rFonts w:ascii="宋体" w:eastAsia="宋体" w:hAnsi="Calibri" w:cs="Times New Roman"/>
          <w:kern w:val="0"/>
          <w:szCs w:val="22"/>
        </w:rPr>
        <w:t>gsphnt@126.com</w:t>
      </w:r>
      <w:r w:rsidRPr="00721CFC">
        <w:rPr>
          <w:rFonts w:ascii="宋体" w:eastAsia="宋体" w:hAnsi="Calibri" w:cs="Times New Roman" w:hint="eastAsia"/>
          <w:kern w:val="0"/>
          <w:szCs w:val="22"/>
        </w:rPr>
        <w:t>)。</w:t>
      </w:r>
    </w:p>
    <w:p w:rsidR="00FE141A" w:rsidRPr="00721CFC" w:rsidRDefault="00D028E9">
      <w:pPr>
        <w:widowControl/>
        <w:tabs>
          <w:tab w:val="center" w:pos="4201"/>
          <w:tab w:val="right" w:leader="dot" w:pos="9298"/>
        </w:tabs>
        <w:autoSpaceDE w:val="0"/>
        <w:autoSpaceDN w:val="0"/>
        <w:ind w:leftChars="200" w:left="1680" w:hangingChars="600" w:hanging="1260"/>
        <w:jc w:val="left"/>
        <w:rPr>
          <w:rFonts w:ascii="宋体" w:eastAsia="宋体" w:hAnsi="宋体" w:cs="Times New Roman"/>
          <w:kern w:val="0"/>
          <w:szCs w:val="20"/>
        </w:rPr>
      </w:pPr>
      <w:r w:rsidRPr="00721CFC">
        <w:rPr>
          <w:rFonts w:ascii="宋体" w:eastAsia="宋体" w:hAnsi="Calibri" w:cs="Times New Roman" w:hint="eastAsia"/>
          <w:kern w:val="0"/>
          <w:szCs w:val="22"/>
        </w:rPr>
        <w:t>主编单位：</w:t>
      </w:r>
      <w:r w:rsidRPr="00721CFC">
        <w:rPr>
          <w:rFonts w:ascii="宋体" w:eastAsia="宋体" w:hAnsi="宋体" w:cs="Times New Roman" w:hint="eastAsia"/>
          <w:kern w:val="0"/>
          <w:szCs w:val="20"/>
        </w:rPr>
        <w:t>建筑材料工业技术情报研究所</w:t>
      </w:r>
    </w:p>
    <w:p w:rsidR="00FE141A" w:rsidRPr="00721CFC" w:rsidRDefault="00D028E9">
      <w:pPr>
        <w:widowControl/>
        <w:tabs>
          <w:tab w:val="center" w:pos="4201"/>
          <w:tab w:val="right" w:leader="dot" w:pos="9298"/>
        </w:tabs>
        <w:autoSpaceDE w:val="0"/>
        <w:autoSpaceDN w:val="0"/>
        <w:ind w:leftChars="200" w:left="2100" w:hangingChars="800" w:hanging="1680"/>
        <w:rPr>
          <w:rFonts w:ascii="宋体" w:eastAsia="宋体" w:hAnsi="宋体" w:cs="Times New Roman"/>
          <w:kern w:val="0"/>
          <w:szCs w:val="20"/>
        </w:rPr>
      </w:pPr>
      <w:r w:rsidRPr="00721CFC">
        <w:rPr>
          <w:rFonts w:ascii="宋体" w:eastAsia="宋体" w:hAnsi="Calibri" w:cs="Times New Roman" w:hint="eastAsia"/>
          <w:kern w:val="0"/>
          <w:szCs w:val="22"/>
        </w:rPr>
        <w:t>参编单位：</w:t>
      </w:r>
      <w:r w:rsidRPr="00721CFC">
        <w:rPr>
          <w:rFonts w:ascii="宋体" w:eastAsia="宋体" w:hAnsi="宋体" w:cs="Times New Roman"/>
          <w:kern w:val="0"/>
          <w:szCs w:val="20"/>
        </w:rPr>
        <w:t xml:space="preserve"> </w:t>
      </w:r>
    </w:p>
    <w:p w:rsidR="00FE141A" w:rsidRPr="00721CFC" w:rsidRDefault="00D028E9">
      <w:pPr>
        <w:tabs>
          <w:tab w:val="left" w:pos="8531"/>
        </w:tabs>
        <w:ind w:leftChars="200" w:left="2310" w:hangingChars="900" w:hanging="1890"/>
        <w:rPr>
          <w:rFonts w:ascii="Calibri" w:eastAsia="宋体" w:hAnsi="Calibri" w:cs="Times New Roman"/>
        </w:rPr>
      </w:pPr>
      <w:r w:rsidRPr="00721CFC">
        <w:rPr>
          <w:rFonts w:ascii="Calibri" w:eastAsia="宋体" w:hAnsi="Calibri" w:cs="Times New Roman" w:hint="eastAsia"/>
        </w:rPr>
        <w:t>主要起草人：</w:t>
      </w:r>
      <w:r w:rsidRPr="00721CFC">
        <w:rPr>
          <w:rFonts w:ascii="Calibri" w:eastAsia="宋体" w:hAnsi="Calibri" w:cs="Times New Roman"/>
        </w:rPr>
        <w:t xml:space="preserve"> </w:t>
      </w:r>
    </w:p>
    <w:p w:rsidR="00FE141A" w:rsidRPr="00721CFC" w:rsidRDefault="00D028E9">
      <w:pPr>
        <w:tabs>
          <w:tab w:val="left" w:pos="8531"/>
        </w:tabs>
        <w:ind w:firstLineChars="200" w:firstLine="420"/>
        <w:rPr>
          <w:rFonts w:ascii="Calibri" w:eastAsia="宋体" w:hAnsi="Calibri" w:cs="Times New Roman"/>
        </w:rPr>
        <w:sectPr w:rsidR="00FE141A" w:rsidRPr="00721CFC">
          <w:headerReference w:type="default" r:id="rId11"/>
          <w:footerReference w:type="default" r:id="rId12"/>
          <w:pgSz w:w="11906" w:h="16838"/>
          <w:pgMar w:top="567" w:right="1134" w:bottom="1134" w:left="1418" w:header="1418" w:footer="1134" w:gutter="0"/>
          <w:pgNumType w:fmt="upperRoman" w:start="1"/>
          <w:cols w:space="720"/>
          <w:formProt w:val="0"/>
          <w:docGrid w:type="lines" w:linePitch="312"/>
        </w:sectPr>
      </w:pPr>
      <w:r w:rsidRPr="00721CFC">
        <w:rPr>
          <w:rFonts w:ascii="Calibri" w:eastAsia="宋体" w:hAnsi="Calibri" w:cs="Times New Roman"/>
        </w:rPr>
        <w:t>主要审查人：</w:t>
      </w:r>
      <w:r w:rsidRPr="00721CFC">
        <w:rPr>
          <w:rFonts w:ascii="Calibri" w:eastAsia="宋体" w:hAnsi="Calibri" w:cs="Times New Roman"/>
        </w:rPr>
        <w:t xml:space="preserve"> </w:t>
      </w:r>
    </w:p>
    <w:p w:rsidR="00FE141A" w:rsidRPr="00721CFC" w:rsidRDefault="00D028E9">
      <w:pPr>
        <w:keepNext/>
        <w:pageBreakBefore/>
        <w:widowControl/>
        <w:shd w:val="clear" w:color="FFFFFF" w:fill="FFFFFF"/>
        <w:spacing w:before="640" w:after="560"/>
        <w:jc w:val="center"/>
        <w:rPr>
          <w:rFonts w:ascii="黑体" w:eastAsia="黑体" w:hAnsi="黑体" w:cs="Times New Roman"/>
          <w:kern w:val="0"/>
          <w:sz w:val="32"/>
          <w:szCs w:val="22"/>
        </w:rPr>
      </w:pPr>
      <w:bookmarkStart w:id="32" w:name="_Toc111813437"/>
      <w:bookmarkStart w:id="33" w:name="_Toc111812806"/>
      <w:r w:rsidRPr="00721CFC">
        <w:rPr>
          <w:rFonts w:ascii="黑体" w:eastAsia="黑体" w:hAnsi="黑体" w:cs="Times New Roman" w:hint="eastAsia"/>
          <w:kern w:val="0"/>
          <w:sz w:val="32"/>
          <w:szCs w:val="22"/>
        </w:rPr>
        <w:lastRenderedPageBreak/>
        <w:t>目 次</w:t>
      </w:r>
      <w:bookmarkEnd w:id="16"/>
      <w:bookmarkEnd w:id="17"/>
      <w:bookmarkEnd w:id="18"/>
      <w:bookmarkEnd w:id="19"/>
      <w:bookmarkEnd w:id="32"/>
      <w:bookmarkEnd w:id="33"/>
    </w:p>
    <w:bookmarkStart w:id="34" w:name="_Hlk120636542"/>
    <w:p w:rsidR="00FE141A" w:rsidRPr="00721CFC" w:rsidRDefault="00D028E9">
      <w:pPr>
        <w:pStyle w:val="TOC2"/>
        <w:tabs>
          <w:tab w:val="right" w:leader="dot" w:pos="9344"/>
        </w:tabs>
        <w:rPr>
          <w:rFonts w:asciiTheme="minorEastAsia" w:hAnsiTheme="minorEastAsia"/>
          <w:noProof/>
          <w:szCs w:val="21"/>
        </w:rPr>
      </w:pPr>
      <w:r w:rsidRPr="00721CFC">
        <w:rPr>
          <w:rFonts w:asciiTheme="minorEastAsia" w:hAnsiTheme="minorEastAsia" w:cs="Times New Roman"/>
          <w:kern w:val="0"/>
          <w:szCs w:val="21"/>
          <w:lang w:val="zh-CN"/>
        </w:rPr>
        <w:fldChar w:fldCharType="begin"/>
      </w:r>
      <w:r w:rsidRPr="00721CFC">
        <w:rPr>
          <w:rFonts w:asciiTheme="minorEastAsia" w:hAnsiTheme="minorEastAsia" w:cs="Times New Roman"/>
          <w:szCs w:val="21"/>
          <w:lang w:val="zh-CN"/>
        </w:rPr>
        <w:instrText xml:space="preserve"> TOC \o "1-3" \h \z \u </w:instrText>
      </w:r>
      <w:r w:rsidRPr="00721CFC">
        <w:rPr>
          <w:rFonts w:asciiTheme="minorEastAsia" w:hAnsiTheme="minorEastAsia" w:cs="Times New Roman"/>
          <w:kern w:val="0"/>
          <w:szCs w:val="21"/>
          <w:lang w:val="zh-CN"/>
        </w:rPr>
        <w:fldChar w:fldCharType="separate"/>
      </w:r>
      <w:hyperlink w:anchor="_Toc120633810" w:history="1">
        <w:r w:rsidRPr="00721CFC">
          <w:rPr>
            <w:rStyle w:val="affa"/>
            <w:rFonts w:asciiTheme="minorEastAsia" w:hAnsiTheme="minorEastAsia"/>
            <w:noProof/>
            <w:color w:val="auto"/>
            <w:szCs w:val="21"/>
          </w:rPr>
          <w:t>1  总则</w:t>
        </w:r>
        <w:r w:rsidRPr="00721CFC">
          <w:rPr>
            <w:rFonts w:asciiTheme="minorEastAsia" w:hAnsiTheme="minorEastAsia"/>
            <w:noProof/>
            <w:szCs w:val="21"/>
          </w:rPr>
          <w:tab/>
        </w:r>
        <w:r w:rsidRPr="00721CFC">
          <w:rPr>
            <w:rFonts w:asciiTheme="minorEastAsia" w:hAnsiTheme="minorEastAsia"/>
            <w:noProof/>
            <w:szCs w:val="21"/>
          </w:rPr>
          <w:fldChar w:fldCharType="begin"/>
        </w:r>
        <w:r w:rsidRPr="00721CFC">
          <w:rPr>
            <w:rFonts w:asciiTheme="minorEastAsia" w:hAnsiTheme="minorEastAsia"/>
            <w:noProof/>
            <w:szCs w:val="21"/>
          </w:rPr>
          <w:instrText xml:space="preserve"> PAGEREF _Toc120633810 \h </w:instrText>
        </w:r>
        <w:r w:rsidRPr="00721CFC">
          <w:rPr>
            <w:rFonts w:asciiTheme="minorEastAsia" w:hAnsiTheme="minorEastAsia"/>
            <w:noProof/>
            <w:szCs w:val="21"/>
          </w:rPr>
        </w:r>
        <w:r w:rsidRPr="00721CFC">
          <w:rPr>
            <w:rFonts w:asciiTheme="minorEastAsia" w:hAnsiTheme="minorEastAsia"/>
            <w:noProof/>
            <w:szCs w:val="21"/>
          </w:rPr>
          <w:fldChar w:fldCharType="separate"/>
        </w:r>
        <w:r w:rsidR="00721CFC">
          <w:rPr>
            <w:rFonts w:asciiTheme="minorEastAsia" w:hAnsiTheme="minorEastAsia"/>
            <w:noProof/>
            <w:szCs w:val="21"/>
          </w:rPr>
          <w:t>1</w:t>
        </w:r>
        <w:r w:rsidRPr="00721CFC">
          <w:rPr>
            <w:rFonts w:asciiTheme="minorEastAsia" w:hAnsiTheme="minorEastAsia"/>
            <w:noProof/>
            <w:szCs w:val="21"/>
          </w:rPr>
          <w:fldChar w:fldCharType="end"/>
        </w:r>
      </w:hyperlink>
    </w:p>
    <w:p w:rsidR="00FE141A" w:rsidRPr="00721CFC" w:rsidRDefault="00D028E9">
      <w:pPr>
        <w:pStyle w:val="TOC2"/>
        <w:tabs>
          <w:tab w:val="right" w:leader="dot" w:pos="9344"/>
        </w:tabs>
        <w:rPr>
          <w:rFonts w:asciiTheme="minorEastAsia" w:hAnsiTheme="minorEastAsia"/>
          <w:noProof/>
          <w:szCs w:val="21"/>
        </w:rPr>
      </w:pPr>
      <w:hyperlink w:anchor="_Toc120633811" w:history="1">
        <w:r w:rsidRPr="00721CFC">
          <w:rPr>
            <w:rStyle w:val="affa"/>
            <w:rFonts w:asciiTheme="minorEastAsia" w:hAnsiTheme="minorEastAsia"/>
            <w:noProof/>
            <w:color w:val="auto"/>
            <w:szCs w:val="21"/>
          </w:rPr>
          <w:t>2  术语</w:t>
        </w:r>
        <w:r w:rsidRPr="00721CFC">
          <w:rPr>
            <w:rFonts w:asciiTheme="minorEastAsia" w:hAnsiTheme="minorEastAsia"/>
            <w:noProof/>
            <w:szCs w:val="21"/>
          </w:rPr>
          <w:tab/>
        </w:r>
        <w:r w:rsidRPr="00721CFC">
          <w:rPr>
            <w:rFonts w:asciiTheme="minorEastAsia" w:hAnsiTheme="minorEastAsia"/>
            <w:noProof/>
            <w:szCs w:val="21"/>
          </w:rPr>
          <w:fldChar w:fldCharType="begin"/>
        </w:r>
        <w:r w:rsidRPr="00721CFC">
          <w:rPr>
            <w:rFonts w:asciiTheme="minorEastAsia" w:hAnsiTheme="minorEastAsia"/>
            <w:noProof/>
            <w:szCs w:val="21"/>
          </w:rPr>
          <w:instrText xml:space="preserve"> PAGEREF _Toc120633811 \h </w:instrText>
        </w:r>
        <w:r w:rsidRPr="00721CFC">
          <w:rPr>
            <w:rFonts w:asciiTheme="minorEastAsia" w:hAnsiTheme="minorEastAsia"/>
            <w:noProof/>
            <w:szCs w:val="21"/>
          </w:rPr>
        </w:r>
        <w:r w:rsidRPr="00721CFC">
          <w:rPr>
            <w:rFonts w:asciiTheme="minorEastAsia" w:hAnsiTheme="minorEastAsia"/>
            <w:noProof/>
            <w:szCs w:val="21"/>
          </w:rPr>
          <w:fldChar w:fldCharType="separate"/>
        </w:r>
        <w:r w:rsidR="00721CFC">
          <w:rPr>
            <w:rFonts w:asciiTheme="minorEastAsia" w:hAnsiTheme="minorEastAsia"/>
            <w:noProof/>
            <w:szCs w:val="21"/>
          </w:rPr>
          <w:t>2</w:t>
        </w:r>
        <w:r w:rsidRPr="00721CFC">
          <w:rPr>
            <w:rFonts w:asciiTheme="minorEastAsia" w:hAnsiTheme="minorEastAsia"/>
            <w:noProof/>
            <w:szCs w:val="21"/>
          </w:rPr>
          <w:fldChar w:fldCharType="end"/>
        </w:r>
      </w:hyperlink>
    </w:p>
    <w:p w:rsidR="00FE141A" w:rsidRPr="00721CFC" w:rsidRDefault="00D028E9">
      <w:pPr>
        <w:pStyle w:val="TOC2"/>
        <w:tabs>
          <w:tab w:val="right" w:leader="dot" w:pos="9344"/>
        </w:tabs>
        <w:rPr>
          <w:rFonts w:asciiTheme="minorEastAsia" w:hAnsiTheme="minorEastAsia"/>
          <w:noProof/>
          <w:szCs w:val="21"/>
        </w:rPr>
      </w:pPr>
      <w:hyperlink w:anchor="_Toc120633812" w:history="1">
        <w:r w:rsidRPr="00721CFC">
          <w:rPr>
            <w:rStyle w:val="affa"/>
            <w:rFonts w:asciiTheme="minorEastAsia" w:hAnsiTheme="minorEastAsia"/>
            <w:noProof/>
            <w:color w:val="auto"/>
            <w:szCs w:val="21"/>
          </w:rPr>
          <w:t>3  材料</w:t>
        </w:r>
        <w:r w:rsidRPr="00721CFC">
          <w:rPr>
            <w:rFonts w:asciiTheme="minorEastAsia" w:hAnsiTheme="minorEastAsia"/>
            <w:noProof/>
            <w:szCs w:val="21"/>
          </w:rPr>
          <w:tab/>
        </w:r>
        <w:r w:rsidRPr="00721CFC">
          <w:rPr>
            <w:rFonts w:asciiTheme="minorEastAsia" w:hAnsiTheme="minorEastAsia"/>
            <w:noProof/>
            <w:szCs w:val="21"/>
          </w:rPr>
          <w:fldChar w:fldCharType="begin"/>
        </w:r>
        <w:r w:rsidRPr="00721CFC">
          <w:rPr>
            <w:rFonts w:asciiTheme="minorEastAsia" w:hAnsiTheme="minorEastAsia"/>
            <w:noProof/>
            <w:szCs w:val="21"/>
          </w:rPr>
          <w:instrText xml:space="preserve"> PAGEREF _Toc120633812 \h </w:instrText>
        </w:r>
        <w:r w:rsidRPr="00721CFC">
          <w:rPr>
            <w:rFonts w:asciiTheme="minorEastAsia" w:hAnsiTheme="minorEastAsia"/>
            <w:noProof/>
            <w:szCs w:val="21"/>
          </w:rPr>
        </w:r>
        <w:r w:rsidRPr="00721CFC">
          <w:rPr>
            <w:rFonts w:asciiTheme="minorEastAsia" w:hAnsiTheme="minorEastAsia"/>
            <w:noProof/>
            <w:szCs w:val="21"/>
          </w:rPr>
          <w:fldChar w:fldCharType="separate"/>
        </w:r>
        <w:r w:rsidR="00721CFC">
          <w:rPr>
            <w:rFonts w:asciiTheme="minorEastAsia" w:hAnsiTheme="minorEastAsia"/>
            <w:noProof/>
            <w:szCs w:val="21"/>
          </w:rPr>
          <w:t>3</w:t>
        </w:r>
        <w:r w:rsidRPr="00721CFC">
          <w:rPr>
            <w:rFonts w:asciiTheme="minorEastAsia" w:hAnsiTheme="minorEastAsia"/>
            <w:noProof/>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13" w:history="1">
        <w:r w:rsidRPr="00721CFC">
          <w:rPr>
            <w:rStyle w:val="affa"/>
            <w:rFonts w:asciiTheme="minorEastAsia" w:hAnsiTheme="minorEastAsia"/>
            <w:noProof/>
            <w:color w:val="auto"/>
            <w:kern w:val="0"/>
            <w:szCs w:val="21"/>
          </w:rPr>
          <w:t>3.1  一般规定</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_Toc120633813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3</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14" w:history="1">
        <w:r w:rsidRPr="00721CFC">
          <w:rPr>
            <w:rStyle w:val="affa"/>
            <w:rFonts w:asciiTheme="minorEastAsia" w:hAnsiTheme="minorEastAsia"/>
            <w:noProof/>
            <w:color w:val="auto"/>
            <w:kern w:val="0"/>
            <w:szCs w:val="21"/>
          </w:rPr>
          <w:t>3.2  水泥</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_Toc120633814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3</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15" w:history="1">
        <w:r w:rsidRPr="00721CFC">
          <w:rPr>
            <w:rStyle w:val="affa"/>
            <w:rFonts w:asciiTheme="minorEastAsia" w:hAnsiTheme="minorEastAsia"/>
            <w:noProof/>
            <w:color w:val="auto"/>
            <w:kern w:val="0"/>
            <w:szCs w:val="21"/>
          </w:rPr>
          <w:t>3.3  粉煤灰</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_Toc120633815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3</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16" w:history="1">
        <w:r w:rsidRPr="00721CFC">
          <w:rPr>
            <w:rStyle w:val="affa"/>
            <w:rFonts w:asciiTheme="minorEastAsia" w:hAnsiTheme="minorEastAsia"/>
            <w:noProof/>
            <w:color w:val="auto"/>
            <w:kern w:val="0"/>
            <w:szCs w:val="21"/>
          </w:rPr>
          <w:t>3.4 石灰</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_Toc120633816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3</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17" w:history="1">
        <w:r w:rsidRPr="00721CFC">
          <w:rPr>
            <w:rStyle w:val="affa"/>
            <w:rFonts w:asciiTheme="minorEastAsia" w:hAnsiTheme="minorEastAsia"/>
            <w:noProof/>
            <w:color w:val="auto"/>
            <w:kern w:val="0"/>
            <w:szCs w:val="21"/>
          </w:rPr>
          <w:t>3.5  粗集料</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_Toc120633817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3</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18" w:history="1">
        <w:r w:rsidRPr="00721CFC">
          <w:rPr>
            <w:rStyle w:val="affa"/>
            <w:rFonts w:asciiTheme="minorEastAsia" w:hAnsiTheme="minorEastAsia"/>
            <w:noProof/>
            <w:color w:val="auto"/>
            <w:kern w:val="0"/>
            <w:szCs w:val="21"/>
          </w:rPr>
          <w:t>3.6  细集料</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_Toc120633818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3</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19" w:history="1">
        <w:r w:rsidRPr="00721CFC">
          <w:rPr>
            <w:rStyle w:val="affa"/>
            <w:rFonts w:asciiTheme="minorEastAsia" w:hAnsiTheme="minorEastAsia"/>
            <w:noProof/>
            <w:color w:val="auto"/>
            <w:kern w:val="0"/>
            <w:szCs w:val="21"/>
          </w:rPr>
          <w:t>3.7  水</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_Toc120633819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4</w:t>
        </w:r>
        <w:r w:rsidRPr="00721CFC">
          <w:rPr>
            <w:rFonts w:asciiTheme="minorEastAsia" w:hAnsiTheme="minorEastAsia"/>
            <w:noProof/>
            <w:color w:val="auto"/>
            <w:szCs w:val="21"/>
          </w:rPr>
          <w:fldChar w:fldCharType="end"/>
        </w:r>
      </w:hyperlink>
    </w:p>
    <w:p w:rsidR="00FE141A" w:rsidRPr="00721CFC" w:rsidRDefault="00D028E9">
      <w:pPr>
        <w:pStyle w:val="TOC2"/>
        <w:tabs>
          <w:tab w:val="right" w:leader="dot" w:pos="9344"/>
        </w:tabs>
        <w:rPr>
          <w:rFonts w:asciiTheme="minorEastAsia" w:hAnsiTheme="minorEastAsia"/>
          <w:noProof/>
          <w:szCs w:val="21"/>
        </w:rPr>
      </w:pPr>
      <w:hyperlink w:anchor="_Toc120633820" w:history="1">
        <w:r w:rsidRPr="00721CFC">
          <w:rPr>
            <w:rStyle w:val="affa"/>
            <w:rFonts w:asciiTheme="minorEastAsia" w:hAnsiTheme="minorEastAsia"/>
            <w:noProof/>
            <w:color w:val="auto"/>
            <w:szCs w:val="21"/>
          </w:rPr>
          <w:t>4  配合比设计</w:t>
        </w:r>
        <w:r w:rsidRPr="00721CFC">
          <w:rPr>
            <w:rFonts w:asciiTheme="minorEastAsia" w:hAnsiTheme="minorEastAsia"/>
            <w:noProof/>
            <w:szCs w:val="21"/>
          </w:rPr>
          <w:tab/>
        </w:r>
        <w:r w:rsidRPr="00721CFC">
          <w:rPr>
            <w:rFonts w:asciiTheme="minorEastAsia" w:hAnsiTheme="minorEastAsia"/>
            <w:noProof/>
            <w:szCs w:val="21"/>
          </w:rPr>
          <w:fldChar w:fldCharType="begin"/>
        </w:r>
        <w:r w:rsidRPr="00721CFC">
          <w:rPr>
            <w:rFonts w:asciiTheme="minorEastAsia" w:hAnsiTheme="minorEastAsia"/>
            <w:noProof/>
            <w:szCs w:val="21"/>
          </w:rPr>
          <w:instrText xml:space="preserve"> PAGEREF _Toc120633820 \h </w:instrText>
        </w:r>
        <w:r w:rsidRPr="00721CFC">
          <w:rPr>
            <w:rFonts w:asciiTheme="minorEastAsia" w:hAnsiTheme="minorEastAsia"/>
            <w:noProof/>
            <w:szCs w:val="21"/>
          </w:rPr>
        </w:r>
        <w:r w:rsidRPr="00721CFC">
          <w:rPr>
            <w:rFonts w:asciiTheme="minorEastAsia" w:hAnsiTheme="minorEastAsia"/>
            <w:noProof/>
            <w:szCs w:val="21"/>
          </w:rPr>
          <w:fldChar w:fldCharType="separate"/>
        </w:r>
        <w:r w:rsidR="00721CFC">
          <w:rPr>
            <w:rFonts w:asciiTheme="minorEastAsia" w:hAnsiTheme="minorEastAsia"/>
            <w:noProof/>
            <w:szCs w:val="21"/>
          </w:rPr>
          <w:t>6</w:t>
        </w:r>
        <w:r w:rsidRPr="00721CFC">
          <w:rPr>
            <w:rFonts w:asciiTheme="minorEastAsia" w:hAnsiTheme="minorEastAsia"/>
            <w:noProof/>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21" w:history="1">
        <w:r w:rsidRPr="00721CFC">
          <w:rPr>
            <w:rStyle w:val="affa"/>
            <w:rFonts w:asciiTheme="minorEastAsia" w:hAnsiTheme="minorEastAsia"/>
            <w:noProof/>
            <w:color w:val="auto"/>
            <w:kern w:val="0"/>
            <w:szCs w:val="21"/>
          </w:rPr>
          <w:t>4.1  一般规定</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_Toc120633821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6</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22" w:history="1">
        <w:r w:rsidRPr="00721CFC">
          <w:rPr>
            <w:rStyle w:val="affa"/>
            <w:rFonts w:asciiTheme="minorEastAsia" w:hAnsiTheme="minorEastAsia"/>
            <w:noProof/>
            <w:color w:val="auto"/>
            <w:kern w:val="0"/>
            <w:szCs w:val="21"/>
          </w:rPr>
          <w:t>4.2  集料组成设计</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_Toc120633822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6</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23" w:history="1">
        <w:r w:rsidRPr="00721CFC">
          <w:rPr>
            <w:rStyle w:val="affa"/>
            <w:rFonts w:asciiTheme="minorEastAsia" w:hAnsiTheme="minorEastAsia"/>
            <w:noProof/>
            <w:color w:val="auto"/>
            <w:kern w:val="0"/>
            <w:szCs w:val="21"/>
          </w:rPr>
          <w:t>4.3  技术要求</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_Toc120633823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7</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24" w:history="1">
        <w:r w:rsidRPr="00721CFC">
          <w:rPr>
            <w:rStyle w:val="affa"/>
            <w:rFonts w:asciiTheme="minorEastAsia" w:hAnsiTheme="minorEastAsia"/>
            <w:noProof/>
            <w:color w:val="auto"/>
            <w:kern w:val="0"/>
            <w:szCs w:val="21"/>
          </w:rPr>
          <w:t>4.4  配合比设计步骤</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_Toc120633824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7</w:t>
        </w:r>
        <w:r w:rsidRPr="00721CFC">
          <w:rPr>
            <w:rFonts w:asciiTheme="minorEastAsia" w:hAnsiTheme="minorEastAsia"/>
            <w:noProof/>
            <w:color w:val="auto"/>
            <w:szCs w:val="21"/>
          </w:rPr>
          <w:fldChar w:fldCharType="end"/>
        </w:r>
      </w:hyperlink>
    </w:p>
    <w:p w:rsidR="00FE141A" w:rsidRPr="00721CFC" w:rsidRDefault="00D028E9">
      <w:pPr>
        <w:pStyle w:val="TOC2"/>
        <w:tabs>
          <w:tab w:val="right" w:leader="dot" w:pos="9344"/>
        </w:tabs>
        <w:rPr>
          <w:rFonts w:asciiTheme="minorEastAsia" w:hAnsiTheme="minorEastAsia"/>
          <w:noProof/>
          <w:szCs w:val="21"/>
        </w:rPr>
      </w:pPr>
      <w:hyperlink w:anchor="_Toc120633825" w:history="1">
        <w:r w:rsidRPr="00721CFC">
          <w:rPr>
            <w:rStyle w:val="affa"/>
            <w:rFonts w:asciiTheme="minorEastAsia" w:hAnsiTheme="minorEastAsia"/>
            <w:noProof/>
            <w:color w:val="auto"/>
            <w:szCs w:val="21"/>
          </w:rPr>
          <w:t>5  施工质量控制</w:t>
        </w:r>
        <w:r w:rsidRPr="00721CFC">
          <w:rPr>
            <w:rFonts w:asciiTheme="minorEastAsia" w:hAnsiTheme="minorEastAsia"/>
            <w:noProof/>
            <w:szCs w:val="21"/>
          </w:rPr>
          <w:tab/>
        </w:r>
        <w:r w:rsidRPr="00721CFC">
          <w:rPr>
            <w:rFonts w:asciiTheme="minorEastAsia" w:hAnsiTheme="minorEastAsia"/>
            <w:noProof/>
            <w:szCs w:val="21"/>
          </w:rPr>
          <w:fldChar w:fldCharType="begin"/>
        </w:r>
        <w:r w:rsidRPr="00721CFC">
          <w:rPr>
            <w:rFonts w:asciiTheme="minorEastAsia" w:hAnsiTheme="minorEastAsia"/>
            <w:noProof/>
            <w:szCs w:val="21"/>
          </w:rPr>
          <w:instrText xml:space="preserve"> PAGEREF _Toc120633825 \h </w:instrText>
        </w:r>
        <w:r w:rsidRPr="00721CFC">
          <w:rPr>
            <w:rFonts w:asciiTheme="minorEastAsia" w:hAnsiTheme="minorEastAsia"/>
            <w:noProof/>
            <w:szCs w:val="21"/>
          </w:rPr>
        </w:r>
        <w:r w:rsidRPr="00721CFC">
          <w:rPr>
            <w:rFonts w:asciiTheme="minorEastAsia" w:hAnsiTheme="minorEastAsia"/>
            <w:noProof/>
            <w:szCs w:val="21"/>
          </w:rPr>
          <w:fldChar w:fldCharType="separate"/>
        </w:r>
        <w:r w:rsidR="00721CFC">
          <w:rPr>
            <w:rFonts w:asciiTheme="minorEastAsia" w:hAnsiTheme="minorEastAsia"/>
            <w:noProof/>
            <w:szCs w:val="21"/>
          </w:rPr>
          <w:t>9</w:t>
        </w:r>
        <w:r w:rsidRPr="00721CFC">
          <w:rPr>
            <w:rFonts w:asciiTheme="minorEastAsia" w:hAnsiTheme="minorEastAsia"/>
            <w:noProof/>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26" w:history="1">
        <w:r w:rsidRPr="00721CFC">
          <w:rPr>
            <w:rStyle w:val="affa"/>
            <w:rFonts w:asciiTheme="minorEastAsia" w:hAnsiTheme="minorEastAsia"/>
            <w:noProof/>
            <w:color w:val="auto"/>
            <w:kern w:val="0"/>
            <w:szCs w:val="21"/>
          </w:rPr>
          <w:t>5.1  一般规定</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_Toc120633826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9</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27" w:history="1">
        <w:r w:rsidRPr="00721CFC">
          <w:rPr>
            <w:rStyle w:val="affa"/>
            <w:rFonts w:asciiTheme="minorEastAsia" w:hAnsiTheme="minorEastAsia"/>
            <w:noProof/>
            <w:color w:val="auto"/>
            <w:kern w:val="0"/>
            <w:szCs w:val="21"/>
          </w:rPr>
          <w:t>5.2  施工准备</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_Toc120633827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9</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28" w:history="1">
        <w:r w:rsidRPr="00721CFC">
          <w:rPr>
            <w:rStyle w:val="affa"/>
            <w:rFonts w:asciiTheme="minorEastAsia" w:hAnsiTheme="minorEastAsia"/>
            <w:noProof/>
            <w:color w:val="auto"/>
            <w:kern w:val="0"/>
            <w:szCs w:val="21"/>
          </w:rPr>
          <w:t>5.3  混合料的拌合</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_Toc120633828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9</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29" w:history="1">
        <w:r w:rsidRPr="00721CFC">
          <w:rPr>
            <w:rStyle w:val="affa"/>
            <w:rFonts w:asciiTheme="minorEastAsia" w:hAnsiTheme="minorEastAsia"/>
            <w:noProof/>
            <w:color w:val="auto"/>
            <w:kern w:val="0"/>
            <w:szCs w:val="21"/>
          </w:rPr>
          <w:t>5.4  混合料的运输</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_Toc120633829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10</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30" w:history="1">
        <w:r w:rsidRPr="00721CFC">
          <w:rPr>
            <w:rStyle w:val="affa"/>
            <w:rFonts w:asciiTheme="minorEastAsia" w:hAnsiTheme="minorEastAsia"/>
            <w:noProof/>
            <w:color w:val="auto"/>
            <w:kern w:val="0"/>
            <w:szCs w:val="21"/>
          </w:rPr>
          <w:t>5.5   混合料的摊铺</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_Toc120633830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10</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31" w:history="1">
        <w:r w:rsidRPr="00721CFC">
          <w:rPr>
            <w:rStyle w:val="affa"/>
            <w:rFonts w:asciiTheme="minorEastAsia" w:hAnsiTheme="minorEastAsia"/>
            <w:noProof/>
            <w:color w:val="auto"/>
            <w:kern w:val="0"/>
            <w:szCs w:val="21"/>
          </w:rPr>
          <w:t>5.6  混合料的压实成型</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_Toc120633831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11</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32" w:history="1">
        <w:r w:rsidRPr="00721CFC">
          <w:rPr>
            <w:rStyle w:val="affa"/>
            <w:rFonts w:asciiTheme="minorEastAsia" w:hAnsiTheme="minorEastAsia"/>
            <w:noProof/>
            <w:color w:val="auto"/>
            <w:kern w:val="0"/>
            <w:szCs w:val="21"/>
          </w:rPr>
          <w:t>5.7  接缝</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_Toc120633832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11</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33" w:history="1">
        <w:r w:rsidRPr="00721CFC">
          <w:rPr>
            <w:rStyle w:val="affa"/>
            <w:rFonts w:asciiTheme="minorEastAsia" w:hAnsiTheme="minorEastAsia"/>
            <w:noProof/>
            <w:color w:val="auto"/>
            <w:kern w:val="0"/>
            <w:szCs w:val="21"/>
          </w:rPr>
          <w:t>5.8  养护及交通管制</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_Toc120633833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12</w:t>
        </w:r>
        <w:r w:rsidRPr="00721CFC">
          <w:rPr>
            <w:rFonts w:asciiTheme="minorEastAsia" w:hAnsiTheme="minorEastAsia"/>
            <w:noProof/>
            <w:color w:val="auto"/>
            <w:szCs w:val="21"/>
          </w:rPr>
          <w:fldChar w:fldCharType="end"/>
        </w:r>
      </w:hyperlink>
    </w:p>
    <w:p w:rsidR="00FE141A" w:rsidRPr="00721CFC" w:rsidRDefault="00D028E9">
      <w:pPr>
        <w:pStyle w:val="TOC2"/>
        <w:tabs>
          <w:tab w:val="right" w:leader="dot" w:pos="9344"/>
        </w:tabs>
        <w:rPr>
          <w:rFonts w:asciiTheme="minorEastAsia" w:hAnsiTheme="minorEastAsia"/>
          <w:noProof/>
          <w:szCs w:val="21"/>
        </w:rPr>
      </w:pPr>
      <w:hyperlink w:anchor="_Toc120633834" w:history="1">
        <w:r w:rsidRPr="00721CFC">
          <w:rPr>
            <w:rStyle w:val="affa"/>
            <w:rFonts w:asciiTheme="minorEastAsia" w:hAnsiTheme="minorEastAsia"/>
            <w:noProof/>
            <w:color w:val="auto"/>
            <w:szCs w:val="21"/>
          </w:rPr>
          <w:t>6  施工质量检查与验收</w:t>
        </w:r>
        <w:r w:rsidRPr="00721CFC">
          <w:rPr>
            <w:rFonts w:asciiTheme="minorEastAsia" w:hAnsiTheme="minorEastAsia"/>
            <w:noProof/>
            <w:szCs w:val="21"/>
          </w:rPr>
          <w:tab/>
        </w:r>
        <w:r w:rsidRPr="00721CFC">
          <w:rPr>
            <w:rFonts w:asciiTheme="minorEastAsia" w:hAnsiTheme="minorEastAsia"/>
            <w:noProof/>
            <w:szCs w:val="21"/>
          </w:rPr>
          <w:fldChar w:fldCharType="begin"/>
        </w:r>
        <w:r w:rsidRPr="00721CFC">
          <w:rPr>
            <w:rFonts w:asciiTheme="minorEastAsia" w:hAnsiTheme="minorEastAsia"/>
            <w:noProof/>
            <w:szCs w:val="21"/>
          </w:rPr>
          <w:instrText xml:space="preserve"> PAGEREF _Toc120633834 \h </w:instrText>
        </w:r>
        <w:r w:rsidRPr="00721CFC">
          <w:rPr>
            <w:rFonts w:asciiTheme="minorEastAsia" w:hAnsiTheme="minorEastAsia"/>
            <w:noProof/>
            <w:szCs w:val="21"/>
          </w:rPr>
        </w:r>
        <w:r w:rsidRPr="00721CFC">
          <w:rPr>
            <w:rFonts w:asciiTheme="minorEastAsia" w:hAnsiTheme="minorEastAsia"/>
            <w:noProof/>
            <w:szCs w:val="21"/>
          </w:rPr>
          <w:fldChar w:fldCharType="separate"/>
        </w:r>
        <w:r w:rsidR="00721CFC">
          <w:rPr>
            <w:rFonts w:asciiTheme="minorEastAsia" w:hAnsiTheme="minorEastAsia"/>
            <w:noProof/>
            <w:szCs w:val="21"/>
          </w:rPr>
          <w:t>13</w:t>
        </w:r>
        <w:r w:rsidRPr="00721CFC">
          <w:rPr>
            <w:rFonts w:asciiTheme="minorEastAsia" w:hAnsiTheme="minorEastAsia"/>
            <w:noProof/>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35" w:history="1">
        <w:r w:rsidRPr="00721CFC">
          <w:rPr>
            <w:rStyle w:val="affa"/>
            <w:rFonts w:asciiTheme="minorEastAsia" w:hAnsiTheme="minorEastAsia"/>
            <w:noProof/>
            <w:color w:val="auto"/>
            <w:kern w:val="0"/>
            <w:szCs w:val="21"/>
          </w:rPr>
          <w:t>6.1  一般规定</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_Toc120633835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13</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36" w:history="1">
        <w:r w:rsidRPr="00721CFC">
          <w:rPr>
            <w:rStyle w:val="affa"/>
            <w:rFonts w:asciiTheme="minorEastAsia" w:hAnsiTheme="minorEastAsia"/>
            <w:noProof/>
            <w:color w:val="auto"/>
            <w:kern w:val="0"/>
            <w:szCs w:val="21"/>
          </w:rPr>
          <w:t>6.2  质量检查</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_Toc120633836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13</w:t>
        </w:r>
        <w:r w:rsidRPr="00721CFC">
          <w:rPr>
            <w:rFonts w:asciiTheme="minorEastAsia" w:hAnsiTheme="minorEastAsia"/>
            <w:noProof/>
            <w:color w:val="auto"/>
            <w:szCs w:val="21"/>
          </w:rPr>
          <w:fldChar w:fldCharType="end"/>
        </w:r>
      </w:hyperlink>
    </w:p>
    <w:p w:rsidR="00FE141A" w:rsidRPr="00721CFC" w:rsidRDefault="00D028E9">
      <w:pPr>
        <w:pStyle w:val="TOC3"/>
        <w:rPr>
          <w:rFonts w:asciiTheme="minorEastAsia" w:hAnsiTheme="minorEastAsia" w:cstheme="minorBidi"/>
          <w:noProof/>
          <w:color w:val="auto"/>
          <w:szCs w:val="21"/>
        </w:rPr>
      </w:pPr>
      <w:hyperlink w:anchor="_Toc120633837" w:history="1">
        <w:r w:rsidRPr="00721CFC">
          <w:rPr>
            <w:rStyle w:val="affa"/>
            <w:rFonts w:asciiTheme="minorEastAsia" w:hAnsiTheme="minorEastAsia"/>
            <w:noProof/>
            <w:color w:val="auto"/>
            <w:kern w:val="0"/>
            <w:szCs w:val="21"/>
          </w:rPr>
          <w:t>6.3  验收</w:t>
        </w:r>
        <w:r w:rsidRPr="00721CFC">
          <w:rPr>
            <w:rFonts w:asciiTheme="minorEastAsia" w:hAnsiTheme="minorEastAsia"/>
            <w:noProof/>
            <w:color w:val="auto"/>
            <w:szCs w:val="21"/>
          </w:rPr>
          <w:tab/>
        </w:r>
        <w:r w:rsidRPr="00721CFC">
          <w:rPr>
            <w:rFonts w:asciiTheme="minorEastAsia" w:hAnsiTheme="minorEastAsia"/>
            <w:noProof/>
            <w:color w:val="auto"/>
            <w:szCs w:val="21"/>
          </w:rPr>
          <w:fldChar w:fldCharType="begin"/>
        </w:r>
        <w:r w:rsidRPr="00721CFC">
          <w:rPr>
            <w:rFonts w:asciiTheme="minorEastAsia" w:hAnsiTheme="minorEastAsia"/>
            <w:noProof/>
            <w:color w:val="auto"/>
            <w:szCs w:val="21"/>
          </w:rPr>
          <w:instrText xml:space="preserve"> PAGEREF _Toc120633837 \h </w:instrText>
        </w:r>
        <w:r w:rsidRPr="00721CFC">
          <w:rPr>
            <w:rFonts w:asciiTheme="minorEastAsia" w:hAnsiTheme="minorEastAsia"/>
            <w:noProof/>
            <w:color w:val="auto"/>
            <w:szCs w:val="21"/>
          </w:rPr>
        </w:r>
        <w:r w:rsidRPr="00721CFC">
          <w:rPr>
            <w:rFonts w:asciiTheme="minorEastAsia" w:hAnsiTheme="minorEastAsia"/>
            <w:noProof/>
            <w:color w:val="auto"/>
            <w:szCs w:val="21"/>
          </w:rPr>
          <w:fldChar w:fldCharType="separate"/>
        </w:r>
        <w:r w:rsidR="00721CFC">
          <w:rPr>
            <w:rFonts w:asciiTheme="minorEastAsia" w:hAnsiTheme="minorEastAsia"/>
            <w:noProof/>
            <w:color w:val="auto"/>
            <w:szCs w:val="21"/>
          </w:rPr>
          <w:t>14</w:t>
        </w:r>
        <w:r w:rsidRPr="00721CFC">
          <w:rPr>
            <w:rFonts w:asciiTheme="minorEastAsia" w:hAnsiTheme="minorEastAsia"/>
            <w:noProof/>
            <w:color w:val="auto"/>
            <w:szCs w:val="21"/>
          </w:rPr>
          <w:fldChar w:fldCharType="end"/>
        </w:r>
      </w:hyperlink>
    </w:p>
    <w:p w:rsidR="00FE141A" w:rsidRPr="00721CFC" w:rsidRDefault="00D028E9" w:rsidP="00EE57D6">
      <w:pPr>
        <w:pStyle w:val="TOC2"/>
        <w:tabs>
          <w:tab w:val="right" w:leader="dot" w:pos="9344"/>
        </w:tabs>
        <w:jc w:val="left"/>
        <w:rPr>
          <w:rStyle w:val="affa"/>
          <w:noProof/>
          <w:color w:val="auto"/>
        </w:rPr>
      </w:pPr>
      <w:hyperlink w:anchor="_Toc120633842" w:history="1">
        <w:r w:rsidRPr="00721CFC">
          <w:rPr>
            <w:rStyle w:val="affa"/>
            <w:rFonts w:asciiTheme="minorEastAsia" w:hAnsiTheme="minorEastAsia"/>
            <w:noProof/>
            <w:color w:val="auto"/>
            <w:szCs w:val="21"/>
          </w:rPr>
          <w:t>附</w:t>
        </w:r>
        <w:r w:rsidRPr="00721CFC">
          <w:rPr>
            <w:rStyle w:val="affa"/>
            <w:rFonts w:asciiTheme="minorEastAsia" w:hAnsiTheme="minorEastAsia"/>
            <w:noProof/>
            <w:color w:val="auto"/>
            <w:szCs w:val="21"/>
          </w:rPr>
          <w:t>录</w:t>
        </w:r>
        <w:r w:rsidRPr="00721CFC">
          <w:rPr>
            <w:rStyle w:val="affa"/>
            <w:rFonts w:asciiTheme="minorEastAsia" w:hAnsiTheme="minorEastAsia"/>
            <w:noProof/>
            <w:color w:val="auto"/>
            <w:szCs w:val="21"/>
          </w:rPr>
          <w:t xml:space="preserve"> A</w:t>
        </w:r>
      </w:hyperlink>
      <w:hyperlink w:anchor="_Toc120633843" w:history="1">
        <w:r w:rsidRPr="00721CFC">
          <w:rPr>
            <w:rStyle w:val="affa"/>
            <w:rFonts w:asciiTheme="minorEastAsia" w:hAnsiTheme="minorEastAsia"/>
            <w:noProof/>
            <w:color w:val="auto"/>
            <w:szCs w:val="21"/>
          </w:rPr>
          <w:t>（规范性）</w:t>
        </w:r>
        <w:r w:rsidRPr="00721CFC">
          <w:rPr>
            <w:rStyle w:val="affa"/>
            <w:rFonts w:asciiTheme="minorEastAsia" w:hAnsiTheme="minorEastAsia" w:hint="eastAsia"/>
            <w:noProof/>
            <w:color w:val="auto"/>
            <w:szCs w:val="21"/>
          </w:rPr>
          <w:t>垂直振动压实仪的技术要求</w:t>
        </w:r>
        <w:r w:rsidRPr="00721CFC">
          <w:rPr>
            <w:rStyle w:val="affa"/>
            <w:noProof/>
            <w:color w:val="auto"/>
          </w:rPr>
          <w:tab/>
        </w:r>
      </w:hyperlink>
      <w:hyperlink w:anchor="_Toc120633844" w:history="1">
        <w:r w:rsidRPr="00721CFC">
          <w:rPr>
            <w:rStyle w:val="affa"/>
            <w:noProof/>
            <w:color w:val="auto"/>
          </w:rPr>
          <w:fldChar w:fldCharType="begin"/>
        </w:r>
        <w:r w:rsidRPr="00721CFC">
          <w:rPr>
            <w:rStyle w:val="affa"/>
            <w:noProof/>
            <w:color w:val="auto"/>
          </w:rPr>
          <w:instrText xml:space="preserve"> PAGEREF _Toc120633844 \h </w:instrText>
        </w:r>
        <w:r w:rsidRPr="00721CFC">
          <w:rPr>
            <w:rStyle w:val="affa"/>
            <w:noProof/>
            <w:color w:val="auto"/>
          </w:rPr>
        </w:r>
        <w:r w:rsidRPr="00721CFC">
          <w:rPr>
            <w:rStyle w:val="affa"/>
            <w:noProof/>
            <w:color w:val="auto"/>
          </w:rPr>
          <w:fldChar w:fldCharType="separate"/>
        </w:r>
        <w:r w:rsidR="00721CFC">
          <w:rPr>
            <w:rStyle w:val="affa"/>
            <w:noProof/>
            <w:color w:val="auto"/>
          </w:rPr>
          <w:t>16</w:t>
        </w:r>
        <w:r w:rsidRPr="00721CFC">
          <w:rPr>
            <w:rStyle w:val="affa"/>
            <w:noProof/>
            <w:color w:val="auto"/>
          </w:rPr>
          <w:fldChar w:fldCharType="end"/>
        </w:r>
      </w:hyperlink>
    </w:p>
    <w:p w:rsidR="00FE141A" w:rsidRPr="00721CFC" w:rsidRDefault="00D028E9" w:rsidP="00EE57D6">
      <w:pPr>
        <w:pStyle w:val="TOC2"/>
        <w:tabs>
          <w:tab w:val="right" w:leader="dot" w:pos="9344"/>
        </w:tabs>
        <w:jc w:val="left"/>
        <w:rPr>
          <w:rStyle w:val="affa"/>
          <w:noProof/>
          <w:color w:val="auto"/>
        </w:rPr>
      </w:pPr>
      <w:hyperlink w:anchor="_Toc120633845" w:history="1">
        <w:r w:rsidRPr="00721CFC">
          <w:rPr>
            <w:rStyle w:val="affa"/>
            <w:rFonts w:asciiTheme="minorEastAsia" w:hAnsiTheme="minorEastAsia"/>
            <w:noProof/>
            <w:color w:val="auto"/>
            <w:szCs w:val="21"/>
          </w:rPr>
          <w:t>附录</w:t>
        </w:r>
        <w:r w:rsidRPr="00721CFC">
          <w:rPr>
            <w:rStyle w:val="affa"/>
            <w:rFonts w:asciiTheme="minorEastAsia" w:hAnsiTheme="minorEastAsia" w:hint="eastAsia"/>
            <w:noProof/>
            <w:color w:val="auto"/>
            <w:szCs w:val="21"/>
          </w:rPr>
          <w:t xml:space="preserve"> </w:t>
        </w:r>
        <w:r w:rsidRPr="00721CFC">
          <w:rPr>
            <w:rStyle w:val="affa"/>
            <w:rFonts w:asciiTheme="minorEastAsia" w:hAnsiTheme="minorEastAsia"/>
            <w:noProof/>
            <w:color w:val="auto"/>
            <w:szCs w:val="21"/>
          </w:rPr>
          <w:t>B （规范性） 垂直振动压实试验方法</w:t>
        </w:r>
        <w:r w:rsidRPr="00721CFC">
          <w:rPr>
            <w:rStyle w:val="affa"/>
            <w:noProof/>
            <w:color w:val="auto"/>
          </w:rPr>
          <w:tab/>
        </w:r>
        <w:r w:rsidRPr="00721CFC">
          <w:rPr>
            <w:rStyle w:val="affa"/>
            <w:noProof/>
            <w:color w:val="auto"/>
          </w:rPr>
          <w:fldChar w:fldCharType="begin"/>
        </w:r>
        <w:r w:rsidRPr="00721CFC">
          <w:rPr>
            <w:rStyle w:val="affa"/>
            <w:noProof/>
            <w:color w:val="auto"/>
          </w:rPr>
          <w:instrText xml:space="preserve"> PAGEREF _Toc120633845 \h </w:instrText>
        </w:r>
        <w:r w:rsidRPr="00721CFC">
          <w:rPr>
            <w:rStyle w:val="affa"/>
            <w:noProof/>
            <w:color w:val="auto"/>
          </w:rPr>
        </w:r>
        <w:r w:rsidRPr="00721CFC">
          <w:rPr>
            <w:rStyle w:val="affa"/>
            <w:noProof/>
            <w:color w:val="auto"/>
          </w:rPr>
          <w:fldChar w:fldCharType="separate"/>
        </w:r>
        <w:r w:rsidR="00721CFC">
          <w:rPr>
            <w:rStyle w:val="affa"/>
            <w:noProof/>
            <w:color w:val="auto"/>
          </w:rPr>
          <w:t>18</w:t>
        </w:r>
        <w:r w:rsidRPr="00721CFC">
          <w:rPr>
            <w:rStyle w:val="affa"/>
            <w:noProof/>
            <w:color w:val="auto"/>
          </w:rPr>
          <w:fldChar w:fldCharType="end"/>
        </w:r>
      </w:hyperlink>
    </w:p>
    <w:p w:rsidR="00FE141A" w:rsidRPr="00721CFC" w:rsidRDefault="00D028E9" w:rsidP="00EE57D6">
      <w:pPr>
        <w:pStyle w:val="TOC2"/>
        <w:tabs>
          <w:tab w:val="right" w:leader="dot" w:pos="9344"/>
        </w:tabs>
        <w:jc w:val="left"/>
        <w:rPr>
          <w:rStyle w:val="affa"/>
          <w:noProof/>
          <w:color w:val="auto"/>
        </w:rPr>
      </w:pPr>
      <w:hyperlink w:anchor="_Toc120633846" w:history="1">
        <w:r w:rsidRPr="00721CFC">
          <w:rPr>
            <w:rStyle w:val="affa"/>
            <w:rFonts w:asciiTheme="minorEastAsia" w:hAnsiTheme="minorEastAsia"/>
            <w:noProof/>
            <w:color w:val="auto"/>
            <w:szCs w:val="21"/>
          </w:rPr>
          <w:t>附录</w:t>
        </w:r>
        <w:r w:rsidRPr="00721CFC">
          <w:rPr>
            <w:rStyle w:val="affa"/>
            <w:rFonts w:asciiTheme="minorEastAsia" w:hAnsiTheme="minorEastAsia" w:hint="eastAsia"/>
            <w:noProof/>
            <w:color w:val="auto"/>
            <w:szCs w:val="21"/>
          </w:rPr>
          <w:t xml:space="preserve"> </w:t>
        </w:r>
        <w:r w:rsidRPr="00721CFC">
          <w:rPr>
            <w:rStyle w:val="affa"/>
            <w:rFonts w:asciiTheme="minorEastAsia" w:hAnsiTheme="minorEastAsia"/>
            <w:noProof/>
            <w:color w:val="auto"/>
            <w:szCs w:val="21"/>
          </w:rPr>
          <w:t>C （</w:t>
        </w:r>
        <w:r w:rsidR="00721CFC">
          <w:rPr>
            <w:rStyle w:val="affa"/>
            <w:rFonts w:asciiTheme="minorEastAsia" w:hAnsiTheme="minorEastAsia" w:hint="eastAsia"/>
            <w:noProof/>
            <w:color w:val="auto"/>
            <w:szCs w:val="21"/>
          </w:rPr>
          <w:t>规范性</w:t>
        </w:r>
        <w:r w:rsidRPr="00721CFC">
          <w:rPr>
            <w:rStyle w:val="affa"/>
            <w:rFonts w:asciiTheme="minorEastAsia" w:hAnsiTheme="minorEastAsia"/>
            <w:noProof/>
            <w:color w:val="auto"/>
            <w:szCs w:val="21"/>
          </w:rPr>
          <w:t>） 试件垂直振动成型方法</w:t>
        </w:r>
        <w:r w:rsidRPr="00721CFC">
          <w:rPr>
            <w:rStyle w:val="affa"/>
            <w:noProof/>
            <w:color w:val="auto"/>
          </w:rPr>
          <w:tab/>
        </w:r>
        <w:r w:rsidRPr="00721CFC">
          <w:rPr>
            <w:rStyle w:val="affa"/>
            <w:noProof/>
            <w:color w:val="auto"/>
          </w:rPr>
          <w:fldChar w:fldCharType="begin"/>
        </w:r>
        <w:r w:rsidRPr="00721CFC">
          <w:rPr>
            <w:rStyle w:val="affa"/>
            <w:noProof/>
            <w:color w:val="auto"/>
          </w:rPr>
          <w:instrText xml:space="preserve"> PAGEREF _Toc120633846 \h </w:instrText>
        </w:r>
        <w:r w:rsidRPr="00721CFC">
          <w:rPr>
            <w:rStyle w:val="affa"/>
            <w:noProof/>
            <w:color w:val="auto"/>
          </w:rPr>
        </w:r>
        <w:r w:rsidRPr="00721CFC">
          <w:rPr>
            <w:rStyle w:val="affa"/>
            <w:noProof/>
            <w:color w:val="auto"/>
          </w:rPr>
          <w:fldChar w:fldCharType="separate"/>
        </w:r>
        <w:r w:rsidR="00721CFC">
          <w:rPr>
            <w:rStyle w:val="affa"/>
            <w:noProof/>
            <w:color w:val="auto"/>
          </w:rPr>
          <w:t>21</w:t>
        </w:r>
        <w:r w:rsidRPr="00721CFC">
          <w:rPr>
            <w:rStyle w:val="affa"/>
            <w:noProof/>
            <w:color w:val="auto"/>
          </w:rPr>
          <w:fldChar w:fldCharType="end"/>
        </w:r>
      </w:hyperlink>
    </w:p>
    <w:p w:rsidR="00FE141A" w:rsidRPr="00721CFC" w:rsidRDefault="00D028E9">
      <w:pPr>
        <w:pStyle w:val="TOC2"/>
        <w:tabs>
          <w:tab w:val="right" w:leader="dot" w:pos="9344"/>
        </w:tabs>
        <w:rPr>
          <w:rStyle w:val="affa"/>
          <w:noProof/>
          <w:color w:val="auto"/>
        </w:rPr>
      </w:pPr>
      <w:hyperlink w:anchor="_Toc120633847" w:history="1">
        <w:r w:rsidRPr="00721CFC">
          <w:rPr>
            <w:rStyle w:val="affa"/>
            <w:rFonts w:asciiTheme="minorEastAsia" w:hAnsiTheme="minorEastAsia"/>
            <w:noProof/>
            <w:color w:val="auto"/>
            <w:szCs w:val="21"/>
          </w:rPr>
          <w:t>用词说明</w:t>
        </w:r>
        <w:r w:rsidRPr="00721CFC">
          <w:rPr>
            <w:rStyle w:val="affa"/>
            <w:noProof/>
            <w:color w:val="auto"/>
          </w:rPr>
          <w:tab/>
        </w:r>
        <w:r w:rsidRPr="00721CFC">
          <w:rPr>
            <w:rStyle w:val="affa"/>
            <w:noProof/>
            <w:color w:val="auto"/>
          </w:rPr>
          <w:fldChar w:fldCharType="begin"/>
        </w:r>
        <w:r w:rsidRPr="00721CFC">
          <w:rPr>
            <w:rStyle w:val="affa"/>
            <w:noProof/>
            <w:color w:val="auto"/>
          </w:rPr>
          <w:instrText xml:space="preserve"> PAGEREF _Toc120633847 \h </w:instrText>
        </w:r>
        <w:r w:rsidRPr="00721CFC">
          <w:rPr>
            <w:rStyle w:val="affa"/>
            <w:noProof/>
            <w:color w:val="auto"/>
          </w:rPr>
        </w:r>
        <w:r w:rsidRPr="00721CFC">
          <w:rPr>
            <w:rStyle w:val="affa"/>
            <w:noProof/>
            <w:color w:val="auto"/>
          </w:rPr>
          <w:fldChar w:fldCharType="separate"/>
        </w:r>
        <w:r w:rsidR="00721CFC">
          <w:rPr>
            <w:rStyle w:val="affa"/>
            <w:noProof/>
            <w:color w:val="auto"/>
          </w:rPr>
          <w:t>23</w:t>
        </w:r>
        <w:r w:rsidRPr="00721CFC">
          <w:rPr>
            <w:rStyle w:val="affa"/>
            <w:noProof/>
            <w:color w:val="auto"/>
          </w:rPr>
          <w:fldChar w:fldCharType="end"/>
        </w:r>
      </w:hyperlink>
    </w:p>
    <w:p w:rsidR="00FE141A" w:rsidRPr="00721CFC" w:rsidRDefault="00D028E9">
      <w:pPr>
        <w:pStyle w:val="TOC2"/>
        <w:tabs>
          <w:tab w:val="right" w:leader="dot" w:pos="9344"/>
        </w:tabs>
        <w:rPr>
          <w:rStyle w:val="affa"/>
          <w:noProof/>
          <w:color w:val="auto"/>
        </w:rPr>
      </w:pPr>
      <w:hyperlink w:anchor="_Toc120633848" w:history="1">
        <w:r w:rsidRPr="00721CFC">
          <w:rPr>
            <w:rStyle w:val="affa"/>
            <w:rFonts w:asciiTheme="minorEastAsia" w:hAnsiTheme="minorEastAsia"/>
            <w:noProof/>
            <w:color w:val="auto"/>
            <w:szCs w:val="21"/>
          </w:rPr>
          <w:t>引用标准名录</w:t>
        </w:r>
        <w:r w:rsidRPr="00721CFC">
          <w:rPr>
            <w:rStyle w:val="affa"/>
            <w:noProof/>
            <w:color w:val="auto"/>
          </w:rPr>
          <w:tab/>
        </w:r>
        <w:r w:rsidRPr="00721CFC">
          <w:rPr>
            <w:rStyle w:val="affa"/>
            <w:noProof/>
            <w:color w:val="auto"/>
          </w:rPr>
          <w:fldChar w:fldCharType="begin"/>
        </w:r>
        <w:r w:rsidRPr="00721CFC">
          <w:rPr>
            <w:rStyle w:val="affa"/>
            <w:noProof/>
            <w:color w:val="auto"/>
          </w:rPr>
          <w:instrText xml:space="preserve"> PAGEREF _Toc120633848 \h </w:instrText>
        </w:r>
        <w:r w:rsidRPr="00721CFC">
          <w:rPr>
            <w:rStyle w:val="affa"/>
            <w:noProof/>
            <w:color w:val="auto"/>
          </w:rPr>
        </w:r>
        <w:r w:rsidRPr="00721CFC">
          <w:rPr>
            <w:rStyle w:val="affa"/>
            <w:noProof/>
            <w:color w:val="auto"/>
          </w:rPr>
          <w:fldChar w:fldCharType="separate"/>
        </w:r>
        <w:r w:rsidR="00721CFC">
          <w:rPr>
            <w:rStyle w:val="affa"/>
            <w:noProof/>
            <w:color w:val="auto"/>
          </w:rPr>
          <w:t>24</w:t>
        </w:r>
        <w:r w:rsidRPr="00721CFC">
          <w:rPr>
            <w:rStyle w:val="affa"/>
            <w:noProof/>
            <w:color w:val="auto"/>
          </w:rPr>
          <w:fldChar w:fldCharType="end"/>
        </w:r>
      </w:hyperlink>
    </w:p>
    <w:p w:rsidR="00FE141A" w:rsidRPr="00721CFC" w:rsidRDefault="00D028E9">
      <w:pPr>
        <w:pStyle w:val="TOC2"/>
        <w:tabs>
          <w:tab w:val="right" w:leader="dot" w:pos="9344"/>
        </w:tabs>
        <w:rPr>
          <w:rStyle w:val="affa"/>
          <w:rFonts w:asciiTheme="minorEastAsia" w:hAnsiTheme="minorEastAsia"/>
          <w:noProof/>
          <w:color w:val="auto"/>
          <w:szCs w:val="21"/>
          <w:u w:val="none"/>
        </w:rPr>
      </w:pPr>
      <w:r w:rsidRPr="00721CFC">
        <w:rPr>
          <w:rStyle w:val="affa"/>
          <w:rFonts w:asciiTheme="minorEastAsia" w:hAnsiTheme="minorEastAsia" w:hint="eastAsia"/>
          <w:noProof/>
          <w:color w:val="auto"/>
          <w:szCs w:val="21"/>
          <w:u w:val="none"/>
        </w:rPr>
        <w:t>附：</w:t>
      </w:r>
      <w:hyperlink w:anchor="_Toc120633849" w:history="1">
        <w:r w:rsidRPr="00721CFC">
          <w:rPr>
            <w:rStyle w:val="affa"/>
            <w:rFonts w:asciiTheme="minorEastAsia" w:hAnsiTheme="minorEastAsia"/>
            <w:noProof/>
            <w:color w:val="auto"/>
            <w:szCs w:val="21"/>
            <w:u w:val="none"/>
          </w:rPr>
          <w:t>条文说明</w:t>
        </w:r>
        <w:r w:rsidRPr="00721CFC">
          <w:rPr>
            <w:rStyle w:val="affa"/>
            <w:noProof/>
            <w:color w:val="auto"/>
            <w:u w:val="none"/>
          </w:rPr>
          <w:tab/>
        </w:r>
        <w:r w:rsidRPr="00721CFC">
          <w:rPr>
            <w:rStyle w:val="affa"/>
            <w:noProof/>
            <w:color w:val="auto"/>
            <w:u w:val="none"/>
          </w:rPr>
          <w:fldChar w:fldCharType="begin"/>
        </w:r>
        <w:r w:rsidRPr="00721CFC">
          <w:rPr>
            <w:rStyle w:val="affa"/>
            <w:noProof/>
            <w:color w:val="auto"/>
            <w:u w:val="none"/>
          </w:rPr>
          <w:instrText xml:space="preserve"> PAGEREF _Toc120633849 \h </w:instrText>
        </w:r>
        <w:r w:rsidRPr="00721CFC">
          <w:rPr>
            <w:rStyle w:val="affa"/>
            <w:noProof/>
            <w:color w:val="auto"/>
            <w:u w:val="none"/>
          </w:rPr>
        </w:r>
        <w:r w:rsidRPr="00721CFC">
          <w:rPr>
            <w:rStyle w:val="affa"/>
            <w:noProof/>
            <w:color w:val="auto"/>
            <w:u w:val="none"/>
          </w:rPr>
          <w:fldChar w:fldCharType="separate"/>
        </w:r>
        <w:r w:rsidR="00721CFC">
          <w:rPr>
            <w:rStyle w:val="affa"/>
            <w:noProof/>
            <w:color w:val="auto"/>
            <w:u w:val="none"/>
          </w:rPr>
          <w:t>25</w:t>
        </w:r>
        <w:r w:rsidRPr="00721CFC">
          <w:rPr>
            <w:rStyle w:val="affa"/>
            <w:noProof/>
            <w:color w:val="auto"/>
            <w:u w:val="none"/>
          </w:rPr>
          <w:fldChar w:fldCharType="end"/>
        </w:r>
      </w:hyperlink>
    </w:p>
    <w:p w:rsidR="00FE141A" w:rsidRPr="00721CFC" w:rsidRDefault="00D028E9">
      <w:pPr>
        <w:widowControl/>
        <w:jc w:val="left"/>
        <w:rPr>
          <w:rStyle w:val="affa"/>
          <w:rFonts w:asciiTheme="minorEastAsia" w:hAnsiTheme="minorEastAsia"/>
          <w:noProof/>
          <w:color w:val="auto"/>
          <w:szCs w:val="21"/>
          <w:u w:val="none"/>
        </w:rPr>
      </w:pPr>
      <w:r w:rsidRPr="00721CFC">
        <w:rPr>
          <w:rStyle w:val="affa"/>
          <w:rFonts w:asciiTheme="minorEastAsia" w:hAnsiTheme="minorEastAsia"/>
          <w:noProof/>
          <w:color w:val="auto"/>
          <w:szCs w:val="21"/>
          <w:u w:val="none"/>
        </w:rPr>
        <w:br w:type="page"/>
      </w:r>
    </w:p>
    <w:p w:rsidR="00FE141A" w:rsidRPr="00721CFC" w:rsidRDefault="00D028E9">
      <w:pPr>
        <w:pStyle w:val="afffc"/>
        <w:outlineLvl w:val="9"/>
        <w:rPr>
          <w:rFonts w:ascii="Times New Roman" w:hAnsi="Times New Roman" w:cs="Times New Roman"/>
        </w:rPr>
      </w:pPr>
      <w:r w:rsidRPr="00721CFC">
        <w:rPr>
          <w:rFonts w:asciiTheme="minorEastAsia" w:eastAsiaTheme="minorEastAsia" w:hAnsiTheme="minorEastAsia" w:cs="Times New Roman"/>
          <w:sz w:val="21"/>
          <w:szCs w:val="21"/>
          <w:lang w:val="zh-CN"/>
        </w:rPr>
        <w:lastRenderedPageBreak/>
        <w:fldChar w:fldCharType="end"/>
      </w:r>
      <w:bookmarkStart w:id="35" w:name="_Toc115420897"/>
      <w:bookmarkStart w:id="36" w:name="_Toc118450040"/>
      <w:bookmarkStart w:id="37" w:name="_Toc118388316"/>
      <w:bookmarkStart w:id="38" w:name="_Toc120612473"/>
      <w:bookmarkEnd w:id="20"/>
      <w:bookmarkEnd w:id="21"/>
      <w:bookmarkEnd w:id="22"/>
      <w:bookmarkEnd w:id="23"/>
      <w:bookmarkEnd w:id="24"/>
      <w:bookmarkEnd w:id="25"/>
      <w:bookmarkEnd w:id="26"/>
      <w:bookmarkEnd w:id="27"/>
      <w:bookmarkEnd w:id="28"/>
      <w:bookmarkEnd w:id="29"/>
      <w:bookmarkEnd w:id="30"/>
      <w:bookmarkEnd w:id="31"/>
      <w:bookmarkEnd w:id="34"/>
      <w:r w:rsidRPr="00721CFC">
        <w:rPr>
          <w:rFonts w:ascii="Times New Roman" w:hAnsi="Times New Roman" w:cs="Times New Roman"/>
        </w:rPr>
        <w:t xml:space="preserve"> Contents</w:t>
      </w:r>
    </w:p>
    <w:p w:rsidR="00FE141A" w:rsidRPr="00721CFC" w:rsidRDefault="00D028E9">
      <w:pPr>
        <w:jc w:val="distribute"/>
        <w:rPr>
          <w:rFonts w:ascii="Times New Roman" w:hAnsi="Times New Roman" w:cs="Times New Roman"/>
          <w:szCs w:val="21"/>
        </w:rPr>
      </w:pPr>
      <w:r w:rsidRPr="00721CFC">
        <w:rPr>
          <w:rStyle w:val="affa"/>
          <w:rFonts w:ascii="Times New Roman" w:eastAsia="宋体" w:hAnsi="Times New Roman" w:cs="Times New Roman"/>
          <w:b/>
          <w:color w:val="auto"/>
          <w:u w:val="none"/>
        </w:rPr>
        <w:t>1  General Provisions</w:t>
      </w:r>
      <w:r w:rsidRPr="00721CFC">
        <w:rPr>
          <w:rFonts w:ascii="Times New Roman" w:hAnsi="Times New Roman" w:cs="Times New Roman"/>
          <w:szCs w:val="21"/>
        </w:rPr>
        <w:t>…………………………………………………………………………………………1</w:t>
      </w:r>
    </w:p>
    <w:p w:rsidR="00FE141A" w:rsidRPr="00721CFC" w:rsidRDefault="00D028E9">
      <w:pPr>
        <w:jc w:val="distribute"/>
        <w:rPr>
          <w:rFonts w:ascii="Times New Roman" w:hAnsi="Times New Roman" w:cs="Times New Roman"/>
          <w:szCs w:val="21"/>
        </w:rPr>
      </w:pPr>
      <w:r w:rsidRPr="00721CFC">
        <w:rPr>
          <w:rFonts w:ascii="Times New Roman" w:hAnsi="Times New Roman" w:cs="Times New Roman"/>
          <w:b/>
          <w:bCs/>
          <w:szCs w:val="21"/>
        </w:rPr>
        <w:t>2  Terms</w:t>
      </w:r>
      <w:r w:rsidRPr="00721CFC">
        <w:rPr>
          <w:rFonts w:ascii="Times New Roman" w:hAnsi="Times New Roman" w:cs="Times New Roman"/>
          <w:szCs w:val="21"/>
        </w:rPr>
        <w:t>………………………………………………………………………………………………………2</w:t>
      </w:r>
    </w:p>
    <w:p w:rsidR="00FE141A" w:rsidRPr="00721CFC" w:rsidRDefault="00D028E9">
      <w:pPr>
        <w:jc w:val="distribute"/>
        <w:rPr>
          <w:rFonts w:ascii="Times New Roman" w:hAnsi="Times New Roman" w:cs="Times New Roman"/>
          <w:szCs w:val="21"/>
        </w:rPr>
      </w:pPr>
      <w:r w:rsidRPr="00721CFC">
        <w:rPr>
          <w:rFonts w:ascii="Times New Roman" w:hAnsi="Times New Roman" w:cs="Times New Roman"/>
          <w:b/>
          <w:bCs/>
          <w:szCs w:val="21"/>
        </w:rPr>
        <w:t>3  Material</w:t>
      </w:r>
      <w:r w:rsidRPr="00721CFC">
        <w:rPr>
          <w:rFonts w:ascii="Times New Roman" w:hAnsi="Times New Roman" w:cs="Times New Roman"/>
          <w:szCs w:val="21"/>
        </w:rPr>
        <w:t>……………………………………………………………………………………………………3</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3.1  General provisions………………………………………………………………………………………3</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3.2  Cement…………………………………………………………………………………………………3</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3.3  Fly ash…………………………………………………………………………………………………3</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 xml:space="preserve">3.4  </w:t>
      </w:r>
      <w:r w:rsidRPr="00721CFC">
        <w:rPr>
          <w:rFonts w:ascii="Times New Roman" w:hAnsi="Times New Roman" w:cs="Times New Roman" w:hint="eastAsia"/>
          <w:szCs w:val="21"/>
        </w:rPr>
        <w:t>L</w:t>
      </w:r>
      <w:r w:rsidRPr="00721CFC">
        <w:rPr>
          <w:rFonts w:ascii="Times New Roman" w:hAnsi="Times New Roman" w:cs="Times New Roman"/>
          <w:szCs w:val="21"/>
        </w:rPr>
        <w:t>ime……………………………………………………………………………………………………3</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3.5  Coarse aggregate………………………………………………………………………………………3</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3.6  Fine aggregate…………………………………………………………………………………………</w:t>
      </w:r>
      <w:r w:rsidR="00721CFC">
        <w:rPr>
          <w:rFonts w:ascii="Times New Roman" w:hAnsi="Times New Roman" w:cs="Times New Roman"/>
          <w:szCs w:val="21"/>
        </w:rPr>
        <w:t>3</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3.7  Water……………………………………………………………………………………………………4</w:t>
      </w:r>
    </w:p>
    <w:p w:rsidR="00FE141A" w:rsidRPr="00721CFC" w:rsidRDefault="00D028E9">
      <w:pPr>
        <w:jc w:val="distribute"/>
        <w:rPr>
          <w:rFonts w:ascii="Times New Roman" w:hAnsi="Times New Roman" w:cs="Times New Roman"/>
          <w:szCs w:val="21"/>
        </w:rPr>
      </w:pPr>
      <w:r w:rsidRPr="00721CFC">
        <w:rPr>
          <w:rFonts w:ascii="Times New Roman" w:hAnsi="Times New Roman" w:cs="Times New Roman"/>
          <w:b/>
          <w:bCs/>
          <w:szCs w:val="21"/>
        </w:rPr>
        <w:t>4  Mix design</w:t>
      </w:r>
      <w:r w:rsidRPr="00721CFC">
        <w:rPr>
          <w:rFonts w:ascii="Times New Roman" w:hAnsi="Times New Roman" w:cs="Times New Roman"/>
          <w:szCs w:val="21"/>
        </w:rPr>
        <w:t>……………………………………………………………………………………6</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4.1  General provisions………………………………………………………………………………………6</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4.2  Aggregate composition design…………………………………………………………………………6</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4.3  Technical requirements…………………………………………………………………………………7</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4.4  Mix design steps…………………………………………………………………………………………7</w:t>
      </w:r>
    </w:p>
    <w:p w:rsidR="00FE141A" w:rsidRPr="00721CFC" w:rsidRDefault="00D028E9">
      <w:pPr>
        <w:jc w:val="distribute"/>
        <w:rPr>
          <w:rFonts w:ascii="Times New Roman" w:hAnsi="Times New Roman" w:cs="Times New Roman"/>
          <w:szCs w:val="21"/>
        </w:rPr>
      </w:pPr>
      <w:r w:rsidRPr="00721CFC">
        <w:rPr>
          <w:rFonts w:ascii="Times New Roman" w:hAnsi="Times New Roman" w:cs="Times New Roman"/>
          <w:b/>
          <w:bCs/>
          <w:szCs w:val="21"/>
        </w:rPr>
        <w:t>5  Construction</w:t>
      </w:r>
      <w:r w:rsidRPr="00721CFC">
        <w:rPr>
          <w:rFonts w:ascii="Times New Roman" w:hAnsi="Times New Roman" w:cs="Times New Roman"/>
          <w:szCs w:val="21"/>
        </w:rPr>
        <w:t>……………………………………………………………………………………9</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5.1  General provisions……………………………………………………………………………………9</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5.2  Construction preparation</w:t>
      </w:r>
      <w:r w:rsidRPr="00721CFC">
        <w:rPr>
          <w:rFonts w:ascii="Times New Roman" w:hAnsi="Times New Roman" w:cs="Times New Roman"/>
          <w:szCs w:val="21"/>
        </w:rPr>
        <w:tab/>
        <w:t>………………………………………………………………………………9</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5.3  Mixing…………………………………………………………………………………………………9</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5.4  Mixture transportation…………………………………………………………………………………10</w:t>
      </w:r>
    </w:p>
    <w:p w:rsidR="00FE141A" w:rsidRPr="00721CFC" w:rsidRDefault="00D028E9">
      <w:pPr>
        <w:ind w:leftChars="100" w:left="210"/>
        <w:jc w:val="left"/>
        <w:rPr>
          <w:rFonts w:ascii="Times New Roman" w:hAnsi="Times New Roman" w:cs="Times New Roman"/>
          <w:szCs w:val="21"/>
        </w:rPr>
      </w:pPr>
      <w:r w:rsidRPr="00721CFC">
        <w:rPr>
          <w:rFonts w:ascii="Times New Roman" w:hAnsi="Times New Roman" w:cs="Times New Roman"/>
          <w:szCs w:val="21"/>
        </w:rPr>
        <w:t>5.5  Mixture paving…………………………………………………………………………………………10</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5.6  Mixture compaction and molding……………………………………………………………………11</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5.7  Seam……………………………………………………………………………………………………11</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5.8  Maintenance and traffic control………………………………………………………………………12</w:t>
      </w:r>
    </w:p>
    <w:p w:rsidR="00FE141A" w:rsidRPr="00721CFC" w:rsidRDefault="00D028E9">
      <w:pPr>
        <w:jc w:val="distribute"/>
        <w:rPr>
          <w:rFonts w:ascii="Times New Roman" w:hAnsi="Times New Roman" w:cs="Times New Roman"/>
          <w:b/>
          <w:bCs/>
          <w:szCs w:val="21"/>
        </w:rPr>
      </w:pPr>
      <w:r w:rsidRPr="00721CFC">
        <w:rPr>
          <w:rFonts w:ascii="Times New Roman" w:hAnsi="Times New Roman" w:cs="Times New Roman"/>
          <w:b/>
          <w:bCs/>
          <w:szCs w:val="21"/>
        </w:rPr>
        <w:t>6  Construction quality inspection and</w:t>
      </w:r>
      <w:r w:rsidRPr="00721CFC">
        <w:rPr>
          <w:rFonts w:ascii="Times New Roman" w:hAnsi="Times New Roman" w:cs="Times New Roman" w:hint="eastAsia"/>
          <w:b/>
          <w:bCs/>
          <w:szCs w:val="21"/>
        </w:rPr>
        <w:t xml:space="preserve"> </w:t>
      </w:r>
      <w:r w:rsidRPr="00721CFC">
        <w:rPr>
          <w:rFonts w:ascii="Times New Roman" w:hAnsi="Times New Roman" w:cs="Times New Roman"/>
          <w:b/>
          <w:bCs/>
          <w:szCs w:val="21"/>
        </w:rPr>
        <w:t>acceptance</w:t>
      </w:r>
      <w:r w:rsidRPr="00721CFC">
        <w:rPr>
          <w:rFonts w:ascii="Times New Roman" w:hAnsi="Times New Roman" w:cs="Times New Roman"/>
          <w:szCs w:val="21"/>
        </w:rPr>
        <w:t>………………………………………………………13</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6.1  General</w:t>
      </w:r>
      <w:r w:rsidRPr="00721CFC">
        <w:rPr>
          <w:rFonts w:ascii="Times New Roman" w:hAnsi="Times New Roman" w:cs="Times New Roman" w:hint="eastAsia"/>
          <w:szCs w:val="21"/>
        </w:rPr>
        <w:t xml:space="preserve"> </w:t>
      </w:r>
      <w:r w:rsidRPr="00721CFC">
        <w:rPr>
          <w:rFonts w:ascii="Times New Roman" w:hAnsi="Times New Roman" w:cs="Times New Roman"/>
          <w:szCs w:val="21"/>
        </w:rPr>
        <w:t>provisions…………………………………………………………………………………13</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6.2  Quality inspection……………………………………………………………………………………13</w:t>
      </w:r>
    </w:p>
    <w:p w:rsidR="00FE141A" w:rsidRPr="00721CFC" w:rsidRDefault="00D028E9">
      <w:pPr>
        <w:ind w:leftChars="100" w:left="210"/>
        <w:jc w:val="distribute"/>
        <w:rPr>
          <w:rFonts w:ascii="Times New Roman" w:hAnsi="Times New Roman" w:cs="Times New Roman"/>
          <w:szCs w:val="21"/>
        </w:rPr>
      </w:pPr>
      <w:r w:rsidRPr="00721CFC">
        <w:rPr>
          <w:rFonts w:ascii="Times New Roman" w:hAnsi="Times New Roman" w:cs="Times New Roman"/>
          <w:szCs w:val="21"/>
        </w:rPr>
        <w:t>6.3  Quality acceptance……………………………………………………………………………………14</w:t>
      </w:r>
    </w:p>
    <w:p w:rsidR="00FE141A" w:rsidRPr="00721CFC" w:rsidRDefault="00D028E9">
      <w:pPr>
        <w:jc w:val="distribute"/>
        <w:rPr>
          <w:rFonts w:ascii="Times New Roman" w:hAnsi="Times New Roman" w:cs="Times New Roman"/>
          <w:szCs w:val="21"/>
        </w:rPr>
      </w:pPr>
      <w:r w:rsidRPr="00721CFC">
        <w:rPr>
          <w:rFonts w:ascii="Times New Roman" w:hAnsi="Times New Roman" w:cs="Times New Roman"/>
          <w:b/>
          <w:bCs/>
          <w:szCs w:val="21"/>
        </w:rPr>
        <w:t>Appendix A (Normative) Technical requirements for vertical vibration compactor</w:t>
      </w:r>
      <w:r w:rsidRPr="00721CFC">
        <w:rPr>
          <w:rFonts w:ascii="Times New Roman" w:hAnsi="Times New Roman" w:cs="Times New Roman"/>
          <w:szCs w:val="21"/>
        </w:rPr>
        <w:t>……………………16</w:t>
      </w:r>
    </w:p>
    <w:p w:rsidR="00FE141A" w:rsidRPr="00721CFC" w:rsidRDefault="00D028E9">
      <w:pPr>
        <w:jc w:val="distribute"/>
        <w:rPr>
          <w:rFonts w:ascii="Times New Roman" w:hAnsi="Times New Roman" w:cs="Times New Roman"/>
          <w:szCs w:val="21"/>
        </w:rPr>
      </w:pPr>
      <w:r w:rsidRPr="00721CFC">
        <w:rPr>
          <w:rFonts w:ascii="Times New Roman" w:hAnsi="Times New Roman" w:cs="Times New Roman"/>
          <w:b/>
          <w:bCs/>
          <w:szCs w:val="21"/>
        </w:rPr>
        <w:t>Appendix B (Normative) Vertical vibration compaction test method</w:t>
      </w:r>
      <w:r w:rsidRPr="00721CFC">
        <w:rPr>
          <w:rFonts w:ascii="Times New Roman" w:hAnsi="Times New Roman" w:cs="Times New Roman"/>
          <w:szCs w:val="21"/>
        </w:rPr>
        <w:t>……………………………………1</w:t>
      </w:r>
      <w:r w:rsidR="00721CFC">
        <w:rPr>
          <w:rFonts w:ascii="Times New Roman" w:hAnsi="Times New Roman" w:cs="Times New Roman"/>
          <w:szCs w:val="21"/>
        </w:rPr>
        <w:t>8</w:t>
      </w:r>
    </w:p>
    <w:p w:rsidR="00FE141A" w:rsidRPr="00721CFC" w:rsidRDefault="00D028E9">
      <w:pPr>
        <w:jc w:val="distribute"/>
        <w:rPr>
          <w:rFonts w:ascii="Times New Roman" w:hAnsi="Times New Roman" w:cs="Times New Roman"/>
          <w:szCs w:val="21"/>
        </w:rPr>
      </w:pPr>
      <w:r w:rsidRPr="00721CFC">
        <w:rPr>
          <w:rFonts w:ascii="Times New Roman" w:hAnsi="Times New Roman" w:cs="Times New Roman"/>
          <w:b/>
          <w:bCs/>
          <w:szCs w:val="21"/>
        </w:rPr>
        <w:t>Appendix C (</w:t>
      </w:r>
      <w:r w:rsidR="00721CFC" w:rsidRPr="00721CFC">
        <w:rPr>
          <w:rFonts w:ascii="Times New Roman" w:hAnsi="Times New Roman" w:cs="Times New Roman"/>
          <w:b/>
          <w:bCs/>
          <w:szCs w:val="21"/>
        </w:rPr>
        <w:t>Normative</w:t>
      </w:r>
      <w:r w:rsidRPr="00721CFC">
        <w:rPr>
          <w:rFonts w:ascii="Times New Roman" w:hAnsi="Times New Roman" w:cs="Times New Roman"/>
          <w:b/>
          <w:bCs/>
          <w:szCs w:val="21"/>
        </w:rPr>
        <w:t>) Test piece vertical vibration forming method</w:t>
      </w:r>
      <w:r w:rsidRPr="00721CFC">
        <w:rPr>
          <w:rFonts w:ascii="Times New Roman" w:hAnsi="Times New Roman" w:cs="Times New Roman"/>
          <w:szCs w:val="21"/>
        </w:rPr>
        <w:t>…………………………………2</w:t>
      </w:r>
      <w:r w:rsidR="00721CFC">
        <w:rPr>
          <w:rFonts w:ascii="Times New Roman" w:hAnsi="Times New Roman" w:cs="Times New Roman"/>
          <w:szCs w:val="21"/>
        </w:rPr>
        <w:t>1</w:t>
      </w:r>
    </w:p>
    <w:p w:rsidR="00FE141A" w:rsidRPr="00721CFC" w:rsidRDefault="00D028E9">
      <w:pPr>
        <w:jc w:val="distribute"/>
        <w:rPr>
          <w:rFonts w:ascii="Times New Roman" w:hAnsi="Times New Roman" w:cs="Times New Roman"/>
          <w:szCs w:val="21"/>
        </w:rPr>
      </w:pPr>
      <w:r w:rsidRPr="00721CFC">
        <w:rPr>
          <w:rFonts w:ascii="Times New Roman" w:hAnsi="Times New Roman" w:cs="Times New Roman"/>
          <w:b/>
          <w:bCs/>
          <w:szCs w:val="21"/>
        </w:rPr>
        <w:t>Explanation of wording</w:t>
      </w:r>
      <w:r w:rsidRPr="00721CFC">
        <w:rPr>
          <w:rFonts w:ascii="Times New Roman" w:hAnsi="Times New Roman" w:cs="Times New Roman"/>
          <w:szCs w:val="21"/>
        </w:rPr>
        <w:t>………………………………………………………………………………………2</w:t>
      </w:r>
      <w:r w:rsidR="00721CFC">
        <w:rPr>
          <w:rFonts w:ascii="Times New Roman" w:hAnsi="Times New Roman" w:cs="Times New Roman"/>
          <w:szCs w:val="21"/>
        </w:rPr>
        <w:t>3</w:t>
      </w:r>
    </w:p>
    <w:p w:rsidR="00FE141A" w:rsidRPr="00721CFC" w:rsidRDefault="00D028E9">
      <w:pPr>
        <w:jc w:val="distribute"/>
        <w:rPr>
          <w:rFonts w:ascii="Times New Roman" w:hAnsi="Times New Roman" w:cs="Times New Roman"/>
          <w:szCs w:val="21"/>
        </w:rPr>
      </w:pPr>
      <w:r w:rsidRPr="00721CFC">
        <w:rPr>
          <w:rFonts w:ascii="Times New Roman" w:hAnsi="Times New Roman" w:cs="Times New Roman"/>
          <w:b/>
          <w:bCs/>
          <w:szCs w:val="21"/>
        </w:rPr>
        <w:t>List of quoted standards</w:t>
      </w:r>
      <w:r w:rsidRPr="00721CFC">
        <w:rPr>
          <w:rFonts w:ascii="Times New Roman" w:hAnsi="Times New Roman" w:cs="Times New Roman"/>
          <w:szCs w:val="21"/>
        </w:rPr>
        <w:t>………………………………………………………………………………………2</w:t>
      </w:r>
      <w:r w:rsidR="00721CFC">
        <w:rPr>
          <w:rFonts w:ascii="Times New Roman" w:hAnsi="Times New Roman" w:cs="Times New Roman"/>
          <w:szCs w:val="21"/>
        </w:rPr>
        <w:t>4</w:t>
      </w:r>
    </w:p>
    <w:p w:rsidR="00FE141A" w:rsidRPr="00721CFC" w:rsidRDefault="00D028E9">
      <w:pPr>
        <w:jc w:val="distribute"/>
        <w:rPr>
          <w:rFonts w:ascii="Times New Roman" w:eastAsia="宋体" w:hAnsi="Times New Roman" w:cs="Times New Roman"/>
          <w:b/>
          <w:bCs/>
        </w:rPr>
        <w:sectPr w:rsidR="00FE141A" w:rsidRPr="00721CFC">
          <w:headerReference w:type="default" r:id="rId13"/>
          <w:footerReference w:type="default" r:id="rId14"/>
          <w:pgSz w:w="11906" w:h="16838"/>
          <w:pgMar w:top="1418" w:right="1134" w:bottom="1418" w:left="1418" w:header="1134" w:footer="1134" w:gutter="0"/>
          <w:pgNumType w:start="1"/>
          <w:cols w:space="425"/>
          <w:formProt w:val="0"/>
          <w:docGrid w:type="lines" w:linePitch="312"/>
        </w:sectPr>
      </w:pPr>
      <w:r w:rsidRPr="00721CFC">
        <w:rPr>
          <w:rFonts w:ascii="Times New Roman" w:hAnsi="Times New Roman" w:cs="Times New Roman"/>
          <w:b/>
          <w:bCs/>
          <w:szCs w:val="21"/>
        </w:rPr>
        <w:t>Addition</w:t>
      </w:r>
      <w:r w:rsidRPr="00721CFC">
        <w:rPr>
          <w:rFonts w:ascii="Times New Roman" w:hAnsi="Times New Roman" w:cs="Times New Roman"/>
          <w:b/>
          <w:bCs/>
          <w:szCs w:val="21"/>
        </w:rPr>
        <w:t>：</w:t>
      </w:r>
      <w:r w:rsidRPr="00721CFC">
        <w:rPr>
          <w:rFonts w:ascii="Times New Roman" w:hAnsi="Times New Roman" w:cs="Times New Roman"/>
          <w:b/>
          <w:bCs/>
          <w:szCs w:val="21"/>
        </w:rPr>
        <w:t>Explanation of provision</w:t>
      </w:r>
      <w:r w:rsidRPr="00721CFC">
        <w:rPr>
          <w:rFonts w:ascii="Times New Roman" w:hAnsi="Times New Roman" w:cs="Times New Roman"/>
          <w:szCs w:val="21"/>
        </w:rPr>
        <w:t>…………………………………………………………………………2</w:t>
      </w:r>
      <w:r w:rsidR="00721CFC">
        <w:rPr>
          <w:rFonts w:ascii="Times New Roman" w:hAnsi="Times New Roman" w:cs="Times New Roman"/>
          <w:szCs w:val="21"/>
        </w:rPr>
        <w:t>5</w:t>
      </w:r>
    </w:p>
    <w:p w:rsidR="00FE141A" w:rsidRPr="00721CFC" w:rsidRDefault="00D028E9" w:rsidP="000C42E8">
      <w:pPr>
        <w:pStyle w:val="2"/>
        <w:rPr>
          <w:color w:val="auto"/>
        </w:rPr>
      </w:pPr>
      <w:bookmarkStart w:id="39" w:name="_Toc120643305"/>
      <w:bookmarkStart w:id="40" w:name="_Toc85563471"/>
      <w:bookmarkStart w:id="41" w:name="_Toc120633810"/>
      <w:bookmarkStart w:id="42" w:name="_Toc120612476"/>
      <w:bookmarkEnd w:id="35"/>
      <w:bookmarkEnd w:id="36"/>
      <w:bookmarkEnd w:id="37"/>
      <w:bookmarkEnd w:id="38"/>
      <w:r w:rsidRPr="00721CFC">
        <w:rPr>
          <w:rFonts w:hint="eastAsia"/>
          <w:color w:val="auto"/>
        </w:rPr>
        <w:lastRenderedPageBreak/>
        <w:t>1</w:t>
      </w:r>
      <w:r w:rsidRPr="00721CFC">
        <w:rPr>
          <w:color w:val="auto"/>
        </w:rPr>
        <w:t xml:space="preserve">  </w:t>
      </w:r>
      <w:r w:rsidRPr="00721CFC">
        <w:rPr>
          <w:rFonts w:hint="eastAsia"/>
          <w:color w:val="auto"/>
        </w:rPr>
        <w:t>总则</w:t>
      </w:r>
      <w:bookmarkEnd w:id="39"/>
      <w:bookmarkEnd w:id="40"/>
      <w:bookmarkEnd w:id="41"/>
    </w:p>
    <w:p w:rsidR="00FE141A" w:rsidRPr="00721CFC" w:rsidRDefault="00D028E9">
      <w:pPr>
        <w:pStyle w:val="af3"/>
        <w:rPr>
          <w:rFonts w:cs="Times New Roman"/>
          <w:sz w:val="24"/>
          <w:szCs w:val="24"/>
        </w:rPr>
      </w:pPr>
      <w:r w:rsidRPr="00721CFC">
        <w:rPr>
          <w:rFonts w:ascii="黑体" w:eastAsia="黑体" w:hAnsi="黑体" w:cs="Times New Roman" w:hint="eastAsia"/>
          <w:sz w:val="24"/>
          <w:szCs w:val="24"/>
        </w:rPr>
        <w:t>1.0.1</w:t>
      </w:r>
      <w:r w:rsidRPr="00721CFC">
        <w:rPr>
          <w:rFonts w:cs="Times New Roman" w:hint="eastAsia"/>
          <w:sz w:val="24"/>
          <w:szCs w:val="24"/>
        </w:rPr>
        <w:t xml:space="preserve"> </w:t>
      </w:r>
      <w:r w:rsidR="0015305C" w:rsidRPr="00721CFC">
        <w:rPr>
          <w:rFonts w:cs="Times New Roman"/>
          <w:sz w:val="24"/>
          <w:szCs w:val="24"/>
        </w:rPr>
        <w:t xml:space="preserve"> </w:t>
      </w:r>
      <w:r w:rsidRPr="00721CFC">
        <w:rPr>
          <w:rFonts w:cs="Times New Roman" w:hint="eastAsia"/>
          <w:sz w:val="24"/>
          <w:szCs w:val="24"/>
        </w:rPr>
        <w:t>为提高道路基层、底基层设计施工水平，延长路面使用寿命，推广应用振动压实法水泥稳定级配碎石或砾石、</w:t>
      </w:r>
      <w:r w:rsidRPr="00721CFC">
        <w:rPr>
          <w:rFonts w:hint="eastAsia"/>
          <w:sz w:val="24"/>
          <w:szCs w:val="24"/>
        </w:rPr>
        <w:t>石灰粉煤灰稳定级配碎石或砾石</w:t>
      </w:r>
      <w:r w:rsidRPr="00721CFC">
        <w:rPr>
          <w:rFonts w:cs="Times New Roman" w:hint="eastAsia"/>
          <w:sz w:val="24"/>
          <w:szCs w:val="24"/>
        </w:rPr>
        <w:t>设计施工方法，特制定本规范。</w:t>
      </w:r>
    </w:p>
    <w:p w:rsidR="00FE141A" w:rsidRPr="00721CFC" w:rsidRDefault="00D028E9">
      <w:pPr>
        <w:pStyle w:val="af3"/>
        <w:rPr>
          <w:rFonts w:cs="Times New Roman"/>
          <w:sz w:val="24"/>
          <w:szCs w:val="24"/>
        </w:rPr>
      </w:pPr>
      <w:r w:rsidRPr="00721CFC">
        <w:rPr>
          <w:rFonts w:ascii="黑体" w:eastAsia="黑体" w:hAnsi="黑体" w:cs="Times New Roman" w:hint="eastAsia"/>
          <w:sz w:val="24"/>
          <w:szCs w:val="24"/>
        </w:rPr>
        <w:t xml:space="preserve">1.0.2 </w:t>
      </w:r>
      <w:bookmarkStart w:id="43" w:name="OLE_LINK1"/>
      <w:r w:rsidR="0015305C" w:rsidRPr="00721CFC">
        <w:rPr>
          <w:rFonts w:ascii="黑体" w:eastAsia="黑体" w:hAnsi="黑体" w:cs="Times New Roman"/>
          <w:sz w:val="24"/>
          <w:szCs w:val="24"/>
        </w:rPr>
        <w:t xml:space="preserve"> </w:t>
      </w:r>
      <w:r w:rsidRPr="00721CFC">
        <w:rPr>
          <w:rFonts w:cs="Times New Roman" w:hint="eastAsia"/>
          <w:sz w:val="24"/>
          <w:szCs w:val="24"/>
        </w:rPr>
        <w:t>本规范适用于</w:t>
      </w:r>
      <w:bookmarkEnd w:id="43"/>
      <w:r w:rsidRPr="00721CFC">
        <w:rPr>
          <w:rFonts w:cs="Times New Roman" w:hint="eastAsia"/>
          <w:sz w:val="24"/>
          <w:szCs w:val="24"/>
        </w:rPr>
        <w:t>各等级公路的新建、改建和大修工程中半刚性基层和底基层的设计与施工，城市道路路面和机场道面的基层、底基层可参照执行。</w:t>
      </w:r>
    </w:p>
    <w:p w:rsidR="00FE141A" w:rsidRPr="00721CFC" w:rsidRDefault="00D028E9">
      <w:pPr>
        <w:pStyle w:val="af3"/>
        <w:rPr>
          <w:rFonts w:cs="Times New Roman"/>
          <w:sz w:val="24"/>
          <w:szCs w:val="24"/>
        </w:rPr>
      </w:pPr>
      <w:r w:rsidRPr="00721CFC">
        <w:rPr>
          <w:rFonts w:ascii="黑体" w:eastAsia="黑体" w:hAnsi="黑体" w:cs="Times New Roman" w:hint="eastAsia"/>
          <w:sz w:val="24"/>
          <w:szCs w:val="24"/>
        </w:rPr>
        <w:t>1.0.3</w:t>
      </w:r>
      <w:r w:rsidR="0015305C" w:rsidRPr="00721CFC">
        <w:rPr>
          <w:rFonts w:ascii="黑体" w:eastAsia="黑体" w:hAnsi="黑体" w:cs="Times New Roman"/>
          <w:sz w:val="24"/>
          <w:szCs w:val="24"/>
        </w:rPr>
        <w:t xml:space="preserve">  </w:t>
      </w:r>
      <w:r w:rsidRPr="00721CFC">
        <w:rPr>
          <w:rFonts w:cs="Times New Roman" w:hint="eastAsia"/>
          <w:sz w:val="24"/>
          <w:szCs w:val="24"/>
        </w:rPr>
        <w:t>振动压实法</w:t>
      </w:r>
      <w:r w:rsidRPr="00721CFC">
        <w:rPr>
          <w:rFonts w:hint="eastAsia"/>
          <w:sz w:val="24"/>
          <w:szCs w:val="24"/>
        </w:rPr>
        <w:t>水泥稳定级配碎石或砾石、石灰粉煤灰稳定级配碎石或砾石</w:t>
      </w:r>
      <w:r w:rsidRPr="00721CFC">
        <w:rPr>
          <w:rFonts w:cs="Times New Roman" w:hint="eastAsia"/>
          <w:sz w:val="24"/>
          <w:szCs w:val="24"/>
        </w:rPr>
        <w:t>基层和底基层的设计与施工除应符合本规范外，尚应符合国家颁布的现行有关标准、规范的规定。</w:t>
      </w:r>
    </w:p>
    <w:p w:rsidR="00FE141A" w:rsidRPr="00721CFC" w:rsidRDefault="00D028E9">
      <w:pPr>
        <w:widowControl/>
        <w:jc w:val="left"/>
        <w:rPr>
          <w:rFonts w:asciiTheme="minorEastAsia" w:hAnsiTheme="minorEastAsia" w:cs="Times New Roman"/>
          <w:kern w:val="0"/>
          <w:sz w:val="24"/>
        </w:rPr>
      </w:pPr>
      <w:r w:rsidRPr="00721CFC">
        <w:rPr>
          <w:rFonts w:cs="Times New Roman"/>
          <w:sz w:val="24"/>
        </w:rPr>
        <w:br w:type="page"/>
      </w:r>
    </w:p>
    <w:p w:rsidR="00FE141A" w:rsidRPr="00721CFC" w:rsidRDefault="00D028E9" w:rsidP="000C42E8">
      <w:pPr>
        <w:pStyle w:val="2"/>
        <w:rPr>
          <w:color w:val="auto"/>
        </w:rPr>
      </w:pPr>
      <w:bookmarkStart w:id="44" w:name="_Toc120633811"/>
      <w:bookmarkStart w:id="45" w:name="_Toc85563472"/>
      <w:bookmarkStart w:id="46" w:name="_Toc120643306"/>
      <w:bookmarkEnd w:id="42"/>
      <w:r w:rsidRPr="00721CFC">
        <w:rPr>
          <w:rFonts w:hint="eastAsia"/>
          <w:color w:val="auto"/>
        </w:rPr>
        <w:lastRenderedPageBreak/>
        <w:t>2</w:t>
      </w:r>
      <w:r w:rsidRPr="00721CFC">
        <w:rPr>
          <w:color w:val="auto"/>
        </w:rPr>
        <w:t xml:space="preserve">  术语</w:t>
      </w:r>
      <w:bookmarkEnd w:id="44"/>
      <w:bookmarkEnd w:id="45"/>
      <w:bookmarkEnd w:id="46"/>
    </w:p>
    <w:p w:rsidR="00FE141A" w:rsidRPr="00721CFC" w:rsidRDefault="00D028E9">
      <w:pPr>
        <w:widowControl/>
        <w:jc w:val="left"/>
        <w:rPr>
          <w:rFonts w:asciiTheme="minorEastAsia" w:hAnsiTheme="minorEastAsia" w:cs="Times New Roman"/>
          <w:kern w:val="0"/>
          <w:sz w:val="24"/>
        </w:rPr>
      </w:pPr>
      <w:r w:rsidRPr="00721CFC">
        <w:rPr>
          <w:rFonts w:ascii="黑体" w:eastAsia="黑体" w:hAnsi="黑体" w:cs="Times New Roman" w:hint="eastAsia"/>
          <w:kern w:val="0"/>
          <w:sz w:val="24"/>
        </w:rPr>
        <w:t>2</w:t>
      </w:r>
      <w:r w:rsidRPr="00721CFC">
        <w:rPr>
          <w:rFonts w:ascii="黑体" w:eastAsia="黑体" w:hAnsi="黑体" w:cs="Times New Roman"/>
          <w:kern w:val="0"/>
          <w:sz w:val="24"/>
        </w:rPr>
        <w:t>.0.1</w:t>
      </w:r>
      <w:r w:rsidRPr="00721CFC">
        <w:rPr>
          <w:rFonts w:asciiTheme="minorEastAsia" w:hAnsiTheme="minorEastAsia" w:cs="Times New Roman"/>
          <w:kern w:val="0"/>
          <w:sz w:val="24"/>
        </w:rPr>
        <w:t xml:space="preserve">  </w:t>
      </w:r>
      <w:r w:rsidRPr="00721CFC">
        <w:rPr>
          <w:rFonts w:asciiTheme="minorEastAsia" w:hAnsiTheme="minorEastAsia" w:cs="Times New Roman" w:hint="eastAsia"/>
          <w:kern w:val="0"/>
          <w:sz w:val="24"/>
        </w:rPr>
        <w:t>半刚性基层  semi-rigid base layer</w:t>
      </w:r>
    </w:p>
    <w:p w:rsidR="00FE141A" w:rsidRPr="00721CFC" w:rsidRDefault="00D028E9">
      <w:pPr>
        <w:ind w:firstLineChars="200" w:firstLine="480"/>
        <w:rPr>
          <w:rFonts w:ascii="Times New Roman" w:hAnsi="Times New Roman" w:cs="Times New Roman"/>
          <w:sz w:val="24"/>
        </w:rPr>
      </w:pPr>
      <w:r w:rsidRPr="00721CFC">
        <w:rPr>
          <w:rFonts w:ascii="Times New Roman" w:hAnsi="Times New Roman" w:cs="Times New Roman" w:hint="eastAsia"/>
          <w:sz w:val="24"/>
        </w:rPr>
        <w:t>用无机结合料稳定土铺筑的能结成板体并具有一定抗弯强度的基层、底基层。根据稳定材料的不同，本规范主要包括</w:t>
      </w:r>
      <w:r w:rsidRPr="00721CFC">
        <w:rPr>
          <w:rFonts w:hint="eastAsia"/>
          <w:sz w:val="24"/>
        </w:rPr>
        <w:t>水泥稳定级配碎石或砾石</w:t>
      </w:r>
      <w:r w:rsidRPr="00721CFC">
        <w:rPr>
          <w:rFonts w:ascii="Times New Roman" w:hAnsi="Times New Roman" w:cs="Times New Roman" w:hint="eastAsia"/>
          <w:sz w:val="24"/>
        </w:rPr>
        <w:t>、石灰粉煤灰稳定级配碎石或砾石。</w:t>
      </w:r>
    </w:p>
    <w:p w:rsidR="00FE141A" w:rsidRPr="00721CFC" w:rsidRDefault="00D028E9">
      <w:pPr>
        <w:widowControl/>
        <w:jc w:val="left"/>
        <w:rPr>
          <w:rFonts w:asciiTheme="minorEastAsia" w:hAnsiTheme="minorEastAsia" w:cs="Times New Roman"/>
          <w:kern w:val="0"/>
          <w:sz w:val="24"/>
        </w:rPr>
      </w:pPr>
      <w:r w:rsidRPr="00721CFC">
        <w:rPr>
          <w:rFonts w:ascii="黑体" w:eastAsia="黑体" w:hAnsi="黑体" w:cs="Times New Roman"/>
          <w:kern w:val="0"/>
          <w:sz w:val="24"/>
        </w:rPr>
        <w:t xml:space="preserve">2.0.2 </w:t>
      </w:r>
      <w:r w:rsidRPr="00721CFC">
        <w:rPr>
          <w:rFonts w:asciiTheme="minorEastAsia" w:hAnsiTheme="minorEastAsia" w:cs="Times New Roman"/>
          <w:kern w:val="0"/>
          <w:sz w:val="24"/>
        </w:rPr>
        <w:t xml:space="preserve"> </w:t>
      </w:r>
      <w:r w:rsidRPr="00721CFC">
        <w:rPr>
          <w:rFonts w:asciiTheme="minorEastAsia" w:hAnsiTheme="minorEastAsia" w:cs="Times New Roman" w:hint="eastAsia"/>
          <w:kern w:val="0"/>
          <w:sz w:val="24"/>
        </w:rPr>
        <w:t>水泥剂量  cement dosage</w:t>
      </w:r>
    </w:p>
    <w:p w:rsidR="00FE141A" w:rsidRPr="00721CFC" w:rsidRDefault="00D028E9">
      <w:pPr>
        <w:ind w:firstLineChars="200" w:firstLine="480"/>
        <w:rPr>
          <w:rFonts w:ascii="Times New Roman" w:hAnsi="Times New Roman" w:cs="Times New Roman"/>
          <w:sz w:val="24"/>
        </w:rPr>
      </w:pPr>
      <w:r w:rsidRPr="00721CFC">
        <w:rPr>
          <w:rFonts w:ascii="Times New Roman" w:hAnsi="Times New Roman" w:cs="Times New Roman" w:hint="eastAsia"/>
          <w:sz w:val="24"/>
        </w:rPr>
        <w:t>水泥稳定级配碎石或砾石混合料中水泥的质量与全部集料（包括粗、细集料）干质量的比值称为水泥剂量，以百分率表示。</w:t>
      </w:r>
    </w:p>
    <w:p w:rsidR="00FE141A" w:rsidRPr="00721CFC" w:rsidRDefault="00D028E9">
      <w:pPr>
        <w:widowControl/>
        <w:jc w:val="left"/>
        <w:rPr>
          <w:rFonts w:asciiTheme="minorEastAsia" w:hAnsiTheme="minorEastAsia" w:cs="Times New Roman"/>
          <w:kern w:val="0"/>
          <w:sz w:val="24"/>
        </w:rPr>
      </w:pPr>
      <w:r w:rsidRPr="00721CFC">
        <w:rPr>
          <w:rFonts w:ascii="黑体" w:eastAsia="黑体" w:hAnsi="黑体" w:cs="Times New Roman"/>
          <w:kern w:val="0"/>
          <w:sz w:val="24"/>
        </w:rPr>
        <w:t>2.0.3</w:t>
      </w:r>
      <w:r w:rsidRPr="00721CFC">
        <w:rPr>
          <w:rFonts w:asciiTheme="minorEastAsia" w:hAnsiTheme="minorEastAsia" w:cs="Times New Roman"/>
          <w:kern w:val="0"/>
          <w:sz w:val="24"/>
        </w:rPr>
        <w:t xml:space="preserve">  </w:t>
      </w:r>
      <w:r w:rsidRPr="00721CFC">
        <w:rPr>
          <w:rFonts w:asciiTheme="minorEastAsia" w:hAnsiTheme="minorEastAsia" w:cs="Times New Roman" w:hint="eastAsia"/>
          <w:kern w:val="0"/>
          <w:sz w:val="24"/>
        </w:rPr>
        <w:t>含水量 water content</w:t>
      </w:r>
    </w:p>
    <w:p w:rsidR="00FE141A" w:rsidRPr="00721CFC" w:rsidRDefault="00D028E9">
      <w:pPr>
        <w:ind w:firstLineChars="200" w:firstLine="480"/>
        <w:rPr>
          <w:rFonts w:ascii="Times New Roman" w:hAnsi="Times New Roman" w:cs="Times New Roman"/>
          <w:sz w:val="24"/>
        </w:rPr>
      </w:pPr>
      <w:r w:rsidRPr="00721CFC">
        <w:rPr>
          <w:rFonts w:ascii="Times New Roman" w:hAnsi="Times New Roman" w:cs="Times New Roman" w:hint="eastAsia"/>
          <w:sz w:val="24"/>
        </w:rPr>
        <w:t>水泥稳定级配碎石或砾石混合料中水的质量与干混合料质量（包括粗、细集料和水泥）的比值称为含水量，以百分率表示。</w:t>
      </w:r>
    </w:p>
    <w:p w:rsidR="00FE141A" w:rsidRPr="00721CFC" w:rsidRDefault="00D028E9">
      <w:pPr>
        <w:widowControl/>
        <w:jc w:val="left"/>
        <w:rPr>
          <w:rFonts w:asciiTheme="minorEastAsia" w:hAnsiTheme="minorEastAsia" w:cs="Times New Roman"/>
          <w:kern w:val="0"/>
          <w:sz w:val="24"/>
        </w:rPr>
      </w:pPr>
      <w:r w:rsidRPr="00721CFC">
        <w:rPr>
          <w:rFonts w:ascii="黑体" w:eastAsia="黑体" w:hAnsi="黑体" w:cs="Times New Roman"/>
          <w:kern w:val="0"/>
          <w:sz w:val="24"/>
        </w:rPr>
        <w:t>2.0.4</w:t>
      </w:r>
      <w:r w:rsidRPr="00721CFC">
        <w:rPr>
          <w:rFonts w:asciiTheme="minorEastAsia" w:hAnsiTheme="minorEastAsia" w:cs="Times New Roman"/>
          <w:kern w:val="0"/>
          <w:sz w:val="24"/>
        </w:rPr>
        <w:t xml:space="preserve">  </w:t>
      </w:r>
      <w:r w:rsidRPr="00721CFC">
        <w:rPr>
          <w:rFonts w:asciiTheme="minorEastAsia" w:hAnsiTheme="minorEastAsia" w:cs="Times New Roman" w:hint="eastAsia"/>
          <w:kern w:val="0"/>
          <w:sz w:val="24"/>
        </w:rPr>
        <w:t>最佳含水量  optimum water content</w:t>
      </w:r>
    </w:p>
    <w:p w:rsidR="00FE141A" w:rsidRPr="00721CFC" w:rsidRDefault="00D028E9">
      <w:pPr>
        <w:ind w:firstLineChars="200" w:firstLine="480"/>
        <w:rPr>
          <w:rFonts w:ascii="Times New Roman" w:hAnsi="Times New Roman" w:cs="Times New Roman"/>
          <w:sz w:val="24"/>
        </w:rPr>
      </w:pPr>
      <w:r w:rsidRPr="00721CFC">
        <w:rPr>
          <w:rFonts w:ascii="Times New Roman" w:hAnsi="Times New Roman" w:cs="Times New Roman" w:hint="eastAsia"/>
          <w:sz w:val="24"/>
        </w:rPr>
        <w:t>在一定压实功条件下，成型的水泥稳定级配碎石或砾石混合料达到最大干密度时的含水量称为最佳含水量。</w:t>
      </w:r>
    </w:p>
    <w:p w:rsidR="00FE141A" w:rsidRPr="00721CFC" w:rsidRDefault="00D028E9">
      <w:pPr>
        <w:widowControl/>
        <w:jc w:val="left"/>
        <w:rPr>
          <w:rFonts w:asciiTheme="minorEastAsia" w:hAnsiTheme="minorEastAsia" w:cs="Times New Roman"/>
          <w:kern w:val="0"/>
          <w:sz w:val="24"/>
        </w:rPr>
      </w:pPr>
      <w:r w:rsidRPr="00721CFC">
        <w:rPr>
          <w:rFonts w:ascii="黑体" w:eastAsia="黑体" w:hAnsi="黑体" w:cs="Times New Roman"/>
          <w:kern w:val="0"/>
          <w:sz w:val="24"/>
        </w:rPr>
        <w:t xml:space="preserve">2.0.5 </w:t>
      </w:r>
      <w:r w:rsidRPr="00721CFC">
        <w:rPr>
          <w:rFonts w:asciiTheme="minorEastAsia" w:hAnsiTheme="minorEastAsia" w:cs="Times New Roman"/>
          <w:kern w:val="0"/>
          <w:sz w:val="24"/>
        </w:rPr>
        <w:t xml:space="preserve"> </w:t>
      </w:r>
      <w:r w:rsidRPr="00721CFC">
        <w:rPr>
          <w:rFonts w:asciiTheme="minorEastAsia" w:hAnsiTheme="minorEastAsia" w:cs="Times New Roman" w:hint="eastAsia"/>
          <w:kern w:val="0"/>
          <w:sz w:val="24"/>
        </w:rPr>
        <w:t>最大干密度  maximum dry density</w:t>
      </w:r>
    </w:p>
    <w:p w:rsidR="00FE141A" w:rsidRPr="00721CFC" w:rsidRDefault="00D028E9">
      <w:pPr>
        <w:ind w:firstLineChars="200" w:firstLine="480"/>
        <w:rPr>
          <w:rFonts w:ascii="Times New Roman" w:hAnsi="Times New Roman" w:cs="Times New Roman"/>
          <w:sz w:val="24"/>
        </w:rPr>
      </w:pPr>
      <w:r w:rsidRPr="00721CFC">
        <w:rPr>
          <w:rFonts w:ascii="Times New Roman" w:hAnsi="Times New Roman" w:cs="Times New Roman" w:hint="eastAsia"/>
          <w:sz w:val="24"/>
        </w:rPr>
        <w:t>在一定压实功条件下，成型的水泥稳定级配碎石或砾石混合料扣除水分后相同体积下的密度称为干密度，对应不同含水量的干密度最大值称为最大干密度。</w:t>
      </w:r>
    </w:p>
    <w:p w:rsidR="00FE141A" w:rsidRPr="00721CFC" w:rsidRDefault="00D028E9">
      <w:pPr>
        <w:widowControl/>
        <w:jc w:val="left"/>
        <w:rPr>
          <w:rFonts w:asciiTheme="minorEastAsia" w:hAnsiTheme="minorEastAsia" w:cs="Times New Roman"/>
          <w:kern w:val="0"/>
          <w:sz w:val="24"/>
        </w:rPr>
      </w:pPr>
      <w:r w:rsidRPr="00721CFC">
        <w:rPr>
          <w:rFonts w:ascii="黑体" w:eastAsia="黑体" w:hAnsi="黑体" w:cs="Times New Roman"/>
          <w:kern w:val="0"/>
          <w:sz w:val="24"/>
        </w:rPr>
        <w:t>2.0.6</w:t>
      </w:r>
      <w:r w:rsidRPr="00721CFC">
        <w:rPr>
          <w:rFonts w:asciiTheme="minorEastAsia" w:hAnsiTheme="minorEastAsia" w:cs="Times New Roman"/>
          <w:kern w:val="0"/>
          <w:sz w:val="24"/>
        </w:rPr>
        <w:t xml:space="preserve">  </w:t>
      </w:r>
      <w:r w:rsidRPr="00721CFC">
        <w:rPr>
          <w:rFonts w:asciiTheme="minorEastAsia" w:hAnsiTheme="minorEastAsia" w:cs="Times New Roman" w:hint="eastAsia"/>
          <w:kern w:val="0"/>
          <w:sz w:val="24"/>
        </w:rPr>
        <w:t xml:space="preserve">垂直振动压实仪vertical </w:t>
      </w:r>
      <w:proofErr w:type="spellStart"/>
      <w:r w:rsidRPr="00721CFC">
        <w:rPr>
          <w:rFonts w:asciiTheme="minorEastAsia" w:hAnsiTheme="minorEastAsia" w:cs="Times New Roman" w:hint="eastAsia"/>
          <w:kern w:val="0"/>
          <w:sz w:val="24"/>
        </w:rPr>
        <w:t>vibrocompression</w:t>
      </w:r>
      <w:proofErr w:type="spellEnd"/>
      <w:r w:rsidRPr="00721CFC">
        <w:rPr>
          <w:rFonts w:asciiTheme="minorEastAsia" w:hAnsiTheme="minorEastAsia" w:cs="Times New Roman" w:hint="eastAsia"/>
          <w:kern w:val="0"/>
          <w:sz w:val="24"/>
        </w:rPr>
        <w:t xml:space="preserve"> testing equipment</w:t>
      </w:r>
    </w:p>
    <w:p w:rsidR="00FE141A" w:rsidRPr="00721CFC" w:rsidRDefault="00D028E9">
      <w:pPr>
        <w:ind w:firstLineChars="200" w:firstLine="480"/>
        <w:rPr>
          <w:rFonts w:ascii="Times New Roman" w:hAnsi="Times New Roman" w:cs="Times New Roman"/>
          <w:sz w:val="24"/>
        </w:rPr>
      </w:pPr>
      <w:r w:rsidRPr="00721CFC">
        <w:rPr>
          <w:rFonts w:ascii="Times New Roman" w:hAnsi="Times New Roman" w:cs="Times New Roman" w:hint="eastAsia"/>
          <w:sz w:val="24"/>
        </w:rPr>
        <w:t>工作时只产生垂直振动力而没有水平力的振动压实仪。</w:t>
      </w:r>
    </w:p>
    <w:p w:rsidR="00FE141A" w:rsidRPr="00721CFC" w:rsidRDefault="00D028E9">
      <w:pPr>
        <w:widowControl/>
        <w:jc w:val="left"/>
        <w:rPr>
          <w:rFonts w:asciiTheme="minorEastAsia" w:hAnsiTheme="minorEastAsia" w:cs="Times New Roman"/>
          <w:kern w:val="0"/>
          <w:sz w:val="24"/>
        </w:rPr>
      </w:pPr>
      <w:r w:rsidRPr="00721CFC">
        <w:rPr>
          <w:rFonts w:ascii="黑体" w:eastAsia="黑体" w:hAnsi="黑体" w:cs="Times New Roman"/>
          <w:kern w:val="0"/>
          <w:sz w:val="24"/>
        </w:rPr>
        <w:t>2.0.7</w:t>
      </w:r>
      <w:r w:rsidRPr="00721CFC">
        <w:rPr>
          <w:rFonts w:asciiTheme="minorEastAsia" w:hAnsiTheme="minorEastAsia" w:cs="Times New Roman"/>
          <w:kern w:val="0"/>
          <w:sz w:val="24"/>
        </w:rPr>
        <w:t xml:space="preserve">  </w:t>
      </w:r>
      <w:r w:rsidRPr="00721CFC">
        <w:rPr>
          <w:rFonts w:asciiTheme="minorEastAsia" w:hAnsiTheme="minorEastAsia" w:cs="Times New Roman" w:hint="eastAsia"/>
          <w:kern w:val="0"/>
          <w:sz w:val="24"/>
        </w:rPr>
        <w:t>振动压实法  vibratory compaction test method</w:t>
      </w:r>
    </w:p>
    <w:p w:rsidR="00FE141A" w:rsidRPr="00721CFC" w:rsidRDefault="00D028E9">
      <w:pPr>
        <w:ind w:firstLineChars="200" w:firstLine="480"/>
        <w:rPr>
          <w:rFonts w:ascii="Times New Roman" w:hAnsi="Times New Roman" w:cs="Times New Roman"/>
          <w:sz w:val="24"/>
        </w:rPr>
      </w:pPr>
      <w:r w:rsidRPr="00721CFC">
        <w:rPr>
          <w:rFonts w:ascii="Times New Roman" w:hAnsi="Times New Roman" w:cs="Times New Roman" w:hint="eastAsia"/>
          <w:sz w:val="24"/>
        </w:rPr>
        <w:t>采用垂直振动压实仪将水泥稳定碎石或砾石振动压实，确定其最大干密度和最佳含水率、成型圆柱体试件的试验方法。</w:t>
      </w:r>
    </w:p>
    <w:p w:rsidR="00FE141A" w:rsidRPr="00721CFC" w:rsidRDefault="00D028E9">
      <w:pPr>
        <w:widowControl/>
        <w:jc w:val="left"/>
        <w:rPr>
          <w:rFonts w:asciiTheme="minorEastAsia" w:hAnsiTheme="minorEastAsia" w:cs="Times New Roman"/>
          <w:kern w:val="0"/>
          <w:sz w:val="24"/>
        </w:rPr>
      </w:pPr>
      <w:r w:rsidRPr="00721CFC">
        <w:rPr>
          <w:rFonts w:ascii="黑体" w:eastAsia="黑体" w:hAnsi="黑体" w:cs="Times New Roman"/>
          <w:kern w:val="0"/>
          <w:sz w:val="24"/>
        </w:rPr>
        <w:t xml:space="preserve">2.0.8 </w:t>
      </w:r>
      <w:r w:rsidRPr="00721CFC">
        <w:rPr>
          <w:rFonts w:asciiTheme="minorEastAsia" w:hAnsiTheme="minorEastAsia" w:cs="Times New Roman"/>
          <w:kern w:val="0"/>
          <w:sz w:val="24"/>
        </w:rPr>
        <w:t xml:space="preserve"> </w:t>
      </w:r>
      <w:r w:rsidRPr="00721CFC">
        <w:rPr>
          <w:rFonts w:asciiTheme="minorEastAsia" w:hAnsiTheme="minorEastAsia" w:cs="Times New Roman" w:hint="eastAsia"/>
          <w:kern w:val="0"/>
          <w:sz w:val="24"/>
        </w:rPr>
        <w:t>无侧限抗压强度  unconfined compressive strength</w:t>
      </w:r>
    </w:p>
    <w:p w:rsidR="00FE141A" w:rsidRPr="00721CFC" w:rsidRDefault="00D028E9">
      <w:pPr>
        <w:ind w:firstLineChars="200" w:firstLine="480"/>
        <w:rPr>
          <w:rFonts w:ascii="Times New Roman" w:hAnsi="Times New Roman" w:cs="Times New Roman"/>
          <w:sz w:val="24"/>
        </w:rPr>
      </w:pPr>
      <w:r w:rsidRPr="00721CFC">
        <w:rPr>
          <w:rFonts w:ascii="Times New Roman" w:hAnsi="Times New Roman" w:cs="Times New Roman" w:hint="eastAsia"/>
          <w:sz w:val="24"/>
        </w:rPr>
        <w:t>无侧限抗压强度是试件在无侧向压力条件下抵抗轴向压力的极限强度。</w:t>
      </w:r>
    </w:p>
    <w:p w:rsidR="00FE141A" w:rsidRPr="00721CFC" w:rsidRDefault="00D028E9">
      <w:pPr>
        <w:widowControl/>
        <w:jc w:val="left"/>
        <w:rPr>
          <w:rFonts w:ascii="Times New Roman" w:hAnsi="Times New Roman" w:cs="Times New Roman"/>
          <w:szCs w:val="21"/>
        </w:rPr>
      </w:pPr>
      <w:r w:rsidRPr="00721CFC">
        <w:rPr>
          <w:rFonts w:ascii="Times New Roman" w:hAnsi="Times New Roman" w:cs="Times New Roman"/>
        </w:rPr>
        <w:br w:type="page"/>
      </w:r>
    </w:p>
    <w:p w:rsidR="00FE141A" w:rsidRPr="00721CFC" w:rsidRDefault="00FE141A">
      <w:pPr>
        <w:pStyle w:val="af9"/>
        <w:ind w:firstLineChars="200" w:firstLine="420"/>
        <w:rPr>
          <w:rFonts w:ascii="Times New Roman" w:hAnsi="Times New Roman" w:cs="Times New Roman"/>
        </w:rPr>
      </w:pPr>
    </w:p>
    <w:p w:rsidR="00FE141A" w:rsidRPr="00721CFC" w:rsidRDefault="00D028E9" w:rsidP="000C42E8">
      <w:pPr>
        <w:pStyle w:val="2"/>
        <w:rPr>
          <w:color w:val="auto"/>
        </w:rPr>
      </w:pPr>
      <w:bookmarkStart w:id="47" w:name="_Toc486261322"/>
      <w:bookmarkStart w:id="48" w:name="_Toc486405117"/>
      <w:bookmarkStart w:id="49" w:name="_Toc486405202"/>
      <w:bookmarkStart w:id="50" w:name="_Toc486405166"/>
      <w:bookmarkStart w:id="51" w:name="_Toc120612477"/>
      <w:bookmarkStart w:id="52" w:name="_Toc120643307"/>
      <w:bookmarkStart w:id="53" w:name="_Toc120633812"/>
      <w:bookmarkEnd w:id="47"/>
      <w:bookmarkEnd w:id="48"/>
      <w:bookmarkEnd w:id="49"/>
      <w:bookmarkEnd w:id="50"/>
      <w:r w:rsidRPr="00721CFC">
        <w:rPr>
          <w:rFonts w:hint="eastAsia"/>
          <w:color w:val="auto"/>
        </w:rPr>
        <w:t>3</w:t>
      </w:r>
      <w:r w:rsidRPr="00721CFC">
        <w:rPr>
          <w:color w:val="auto"/>
        </w:rPr>
        <w:t xml:space="preserve">  </w:t>
      </w:r>
      <w:r w:rsidRPr="00721CFC">
        <w:rPr>
          <w:rFonts w:hint="eastAsia"/>
          <w:color w:val="auto"/>
        </w:rPr>
        <w:t>材料</w:t>
      </w:r>
      <w:bookmarkEnd w:id="51"/>
      <w:bookmarkEnd w:id="52"/>
      <w:bookmarkEnd w:id="53"/>
    </w:p>
    <w:p w:rsidR="00FE141A" w:rsidRPr="00721CFC" w:rsidRDefault="00D028E9" w:rsidP="00721CFC">
      <w:pPr>
        <w:pStyle w:val="3"/>
        <w:rPr>
          <w:color w:val="auto"/>
        </w:rPr>
      </w:pPr>
      <w:bookmarkStart w:id="54" w:name="_Toc303670302"/>
      <w:bookmarkStart w:id="55" w:name="_Toc120633813"/>
      <w:bookmarkStart w:id="56" w:name="_Toc285628881"/>
      <w:bookmarkStart w:id="57" w:name="_Toc120643308"/>
      <w:bookmarkStart w:id="58" w:name="_Toc120612478"/>
      <w:r w:rsidRPr="00721CFC">
        <w:rPr>
          <w:rFonts w:hint="eastAsia"/>
          <w:color w:val="auto"/>
        </w:rPr>
        <w:t>3.1</w:t>
      </w:r>
      <w:r w:rsidRPr="00721CFC">
        <w:rPr>
          <w:color w:val="auto"/>
        </w:rPr>
        <w:t xml:space="preserve">  </w:t>
      </w:r>
      <w:r w:rsidRPr="00721CFC">
        <w:rPr>
          <w:rFonts w:hint="eastAsia"/>
          <w:color w:val="auto"/>
        </w:rPr>
        <w:t>一般规定</w:t>
      </w:r>
      <w:bookmarkEnd w:id="54"/>
      <w:bookmarkEnd w:id="55"/>
      <w:bookmarkEnd w:id="56"/>
      <w:bookmarkEnd w:id="57"/>
      <w:bookmarkEnd w:id="58"/>
    </w:p>
    <w:p w:rsidR="00FE141A" w:rsidRPr="00721CFC" w:rsidRDefault="00D028E9">
      <w:pPr>
        <w:pStyle w:val="af4"/>
        <w:spacing w:beforeLines="0" w:afterLines="0"/>
        <w:ind w:left="0"/>
        <w:outlineLvl w:val="9"/>
        <w:rPr>
          <w:rFonts w:ascii="Times New Roman" w:eastAsia="宋体"/>
          <w:sz w:val="24"/>
          <w:szCs w:val="24"/>
        </w:rPr>
      </w:pPr>
      <w:r w:rsidRPr="00721CFC">
        <w:rPr>
          <w:rFonts w:hAnsi="黑体"/>
          <w:sz w:val="24"/>
          <w:szCs w:val="24"/>
        </w:rPr>
        <w:t>3.1.1</w:t>
      </w:r>
      <w:r w:rsidRPr="00721CFC">
        <w:rPr>
          <w:rFonts w:ascii="Times New Roman"/>
          <w:sz w:val="24"/>
          <w:szCs w:val="24"/>
        </w:rPr>
        <w:t xml:space="preserve">  </w:t>
      </w:r>
      <w:r w:rsidRPr="00721CFC">
        <w:rPr>
          <w:rFonts w:ascii="Times New Roman" w:eastAsia="宋体"/>
          <w:sz w:val="24"/>
          <w:szCs w:val="24"/>
        </w:rPr>
        <w:t>集料的选择应进行料源调查，在质量符合要求的前提下，材料应就近取材。</w:t>
      </w:r>
    </w:p>
    <w:p w:rsidR="00FE141A" w:rsidRPr="00721CFC" w:rsidRDefault="00D028E9">
      <w:pPr>
        <w:pStyle w:val="af4"/>
        <w:spacing w:beforeLines="0" w:afterLines="0"/>
        <w:ind w:left="0"/>
        <w:outlineLvl w:val="9"/>
        <w:rPr>
          <w:rFonts w:eastAsia="宋体" w:hAnsi="黑体"/>
          <w:sz w:val="24"/>
          <w:szCs w:val="24"/>
        </w:rPr>
      </w:pPr>
      <w:r w:rsidRPr="00721CFC">
        <w:rPr>
          <w:rFonts w:hAnsi="黑体" w:hint="eastAsia"/>
          <w:sz w:val="24"/>
          <w:szCs w:val="24"/>
        </w:rPr>
        <w:t xml:space="preserve">3.1.2  </w:t>
      </w:r>
      <w:r w:rsidRPr="00721CFC">
        <w:rPr>
          <w:rFonts w:ascii="Times New Roman" w:eastAsia="宋体" w:hint="eastAsia"/>
          <w:sz w:val="24"/>
          <w:szCs w:val="24"/>
        </w:rPr>
        <w:t>冶金矿山分选的废石、隧道洞渣加工集料、建筑固废再生集料和再生砂粉等材料</w:t>
      </w:r>
      <w:r w:rsidRPr="00721CFC">
        <w:rPr>
          <w:rFonts w:ascii="Times New Roman" w:eastAsia="宋体"/>
          <w:sz w:val="24"/>
          <w:szCs w:val="24"/>
        </w:rPr>
        <w:t>，</w:t>
      </w:r>
      <w:r w:rsidRPr="00721CFC">
        <w:rPr>
          <w:rFonts w:ascii="Times New Roman" w:eastAsia="宋体" w:hint="eastAsia"/>
          <w:sz w:val="24"/>
          <w:szCs w:val="24"/>
        </w:rPr>
        <w:t>其技术</w:t>
      </w:r>
      <w:r w:rsidRPr="00721CFC">
        <w:rPr>
          <w:rFonts w:ascii="Times New Roman" w:eastAsia="宋体"/>
          <w:sz w:val="24"/>
          <w:szCs w:val="24"/>
        </w:rPr>
        <w:t>指标应满足本规范的</w:t>
      </w:r>
      <w:r w:rsidRPr="00721CFC">
        <w:rPr>
          <w:rFonts w:ascii="Times New Roman" w:eastAsia="宋体" w:hint="eastAsia"/>
          <w:sz w:val="24"/>
          <w:szCs w:val="24"/>
        </w:rPr>
        <w:t>相关</w:t>
      </w:r>
      <w:r w:rsidRPr="00721CFC">
        <w:rPr>
          <w:rFonts w:ascii="Times New Roman" w:eastAsia="宋体"/>
          <w:sz w:val="24"/>
          <w:szCs w:val="24"/>
        </w:rPr>
        <w:t>要求</w:t>
      </w:r>
      <w:r w:rsidRPr="00721CFC">
        <w:rPr>
          <w:rFonts w:ascii="Times New Roman" w:eastAsia="宋体" w:hint="eastAsia"/>
          <w:sz w:val="24"/>
          <w:szCs w:val="24"/>
        </w:rPr>
        <w:t>。</w:t>
      </w:r>
    </w:p>
    <w:p w:rsidR="00FE141A" w:rsidRPr="00721CFC" w:rsidRDefault="00D028E9">
      <w:pPr>
        <w:pStyle w:val="af4"/>
        <w:spacing w:beforeLines="0" w:afterLines="0"/>
        <w:ind w:left="0"/>
        <w:outlineLvl w:val="9"/>
        <w:rPr>
          <w:rFonts w:ascii="Times New Roman"/>
          <w:sz w:val="24"/>
          <w:szCs w:val="24"/>
        </w:rPr>
      </w:pPr>
      <w:r w:rsidRPr="00721CFC">
        <w:rPr>
          <w:rFonts w:hAnsi="黑体"/>
          <w:sz w:val="24"/>
          <w:szCs w:val="24"/>
        </w:rPr>
        <w:t>3.1.</w:t>
      </w:r>
      <w:r w:rsidRPr="00721CFC">
        <w:rPr>
          <w:rFonts w:hAnsi="黑体" w:hint="eastAsia"/>
          <w:sz w:val="24"/>
          <w:szCs w:val="24"/>
        </w:rPr>
        <w:t>3</w:t>
      </w:r>
      <w:r w:rsidRPr="00721CFC">
        <w:rPr>
          <w:rFonts w:hAnsi="黑体"/>
          <w:sz w:val="24"/>
          <w:szCs w:val="24"/>
        </w:rPr>
        <w:t xml:space="preserve"> </w:t>
      </w:r>
      <w:r w:rsidRPr="00721CFC">
        <w:rPr>
          <w:rFonts w:ascii="Times New Roman"/>
          <w:sz w:val="24"/>
          <w:szCs w:val="24"/>
        </w:rPr>
        <w:t xml:space="preserve"> </w:t>
      </w:r>
      <w:r w:rsidRPr="00721CFC">
        <w:rPr>
          <w:rFonts w:ascii="Times New Roman" w:eastAsia="宋体" w:hint="eastAsia"/>
          <w:sz w:val="24"/>
          <w:szCs w:val="24"/>
        </w:rPr>
        <w:t>水泥稳定级配碎石或砾石</w:t>
      </w:r>
      <w:r w:rsidRPr="00721CFC">
        <w:rPr>
          <w:rFonts w:ascii="Times New Roman" w:eastAsia="宋体"/>
          <w:sz w:val="24"/>
          <w:szCs w:val="24"/>
        </w:rPr>
        <w:t>使用的各种材料运至现场后必须取样进行质量检验，经评定合格后方可使用，不得以供应商提供的检测报告或商检报告代替现场检测。</w:t>
      </w:r>
    </w:p>
    <w:p w:rsidR="00FE141A" w:rsidRPr="00721CFC" w:rsidRDefault="00D028E9">
      <w:pPr>
        <w:pStyle w:val="af4"/>
        <w:spacing w:beforeLines="0" w:afterLines="0"/>
        <w:ind w:left="0"/>
        <w:outlineLvl w:val="9"/>
        <w:rPr>
          <w:rFonts w:ascii="Times New Roman" w:eastAsia="宋体"/>
          <w:sz w:val="24"/>
          <w:szCs w:val="24"/>
        </w:rPr>
      </w:pPr>
      <w:r w:rsidRPr="00721CFC">
        <w:rPr>
          <w:rFonts w:hAnsi="黑体"/>
          <w:sz w:val="24"/>
          <w:szCs w:val="24"/>
        </w:rPr>
        <w:t>3.1.</w:t>
      </w:r>
      <w:r w:rsidRPr="00721CFC">
        <w:rPr>
          <w:rFonts w:hAnsi="黑体" w:hint="eastAsia"/>
          <w:sz w:val="24"/>
          <w:szCs w:val="24"/>
        </w:rPr>
        <w:t>4</w:t>
      </w:r>
      <w:r w:rsidRPr="00721CFC">
        <w:rPr>
          <w:rFonts w:hAnsi="黑体"/>
          <w:sz w:val="24"/>
          <w:szCs w:val="24"/>
        </w:rPr>
        <w:t xml:space="preserve"> </w:t>
      </w:r>
      <w:r w:rsidRPr="00721CFC">
        <w:rPr>
          <w:rFonts w:ascii="Times New Roman"/>
          <w:sz w:val="24"/>
          <w:szCs w:val="24"/>
        </w:rPr>
        <w:t xml:space="preserve"> </w:t>
      </w:r>
      <w:r w:rsidRPr="00721CFC">
        <w:rPr>
          <w:rFonts w:ascii="Times New Roman" w:eastAsia="宋体"/>
          <w:sz w:val="24"/>
          <w:szCs w:val="24"/>
        </w:rPr>
        <w:t>集料粒径规格以方孔筛为准</w:t>
      </w:r>
      <w:r w:rsidRPr="00721CFC">
        <w:rPr>
          <w:rFonts w:ascii="Times New Roman" w:eastAsia="宋体" w:hint="eastAsia"/>
          <w:sz w:val="24"/>
          <w:szCs w:val="24"/>
        </w:rPr>
        <w:t>，</w:t>
      </w:r>
      <w:r w:rsidRPr="00721CFC">
        <w:rPr>
          <w:rFonts w:ascii="Times New Roman" w:eastAsia="宋体"/>
          <w:sz w:val="24"/>
          <w:szCs w:val="24"/>
        </w:rPr>
        <w:t>不同料源、品种、规格的集料不得混杂堆放。</w:t>
      </w:r>
    </w:p>
    <w:p w:rsidR="00FE141A" w:rsidRPr="00721CFC" w:rsidRDefault="00D028E9" w:rsidP="00721CFC">
      <w:pPr>
        <w:pStyle w:val="3"/>
        <w:rPr>
          <w:color w:val="auto"/>
        </w:rPr>
      </w:pPr>
      <w:bookmarkStart w:id="59" w:name="_Toc303670303"/>
      <w:bookmarkStart w:id="60" w:name="_Toc120643309"/>
      <w:bookmarkStart w:id="61" w:name="_Toc120633814"/>
      <w:bookmarkStart w:id="62" w:name="_Toc120612479"/>
      <w:bookmarkStart w:id="63" w:name="_Hlk120626728"/>
      <w:r w:rsidRPr="00721CFC">
        <w:rPr>
          <w:color w:val="auto"/>
        </w:rPr>
        <w:t xml:space="preserve">3.2  </w:t>
      </w:r>
      <w:r w:rsidRPr="00721CFC">
        <w:rPr>
          <w:rFonts w:hint="eastAsia"/>
          <w:color w:val="auto"/>
        </w:rPr>
        <w:t>水泥</w:t>
      </w:r>
      <w:bookmarkEnd w:id="59"/>
      <w:bookmarkEnd w:id="60"/>
      <w:bookmarkEnd w:id="61"/>
      <w:bookmarkEnd w:id="62"/>
    </w:p>
    <w:p w:rsidR="00FE141A" w:rsidRPr="00721CFC" w:rsidRDefault="00D028E9">
      <w:pPr>
        <w:pStyle w:val="af4"/>
        <w:spacing w:beforeLines="0" w:afterLines="0"/>
        <w:ind w:left="0"/>
        <w:outlineLvl w:val="9"/>
        <w:rPr>
          <w:rFonts w:hAnsi="黑体"/>
          <w:sz w:val="24"/>
          <w:szCs w:val="24"/>
        </w:rPr>
      </w:pPr>
      <w:r w:rsidRPr="00721CFC">
        <w:rPr>
          <w:rFonts w:hAnsi="黑体" w:hint="eastAsia"/>
          <w:sz w:val="24"/>
          <w:szCs w:val="24"/>
        </w:rPr>
        <w:t>3.2.1</w:t>
      </w:r>
      <w:r w:rsidRPr="00721CFC">
        <w:rPr>
          <w:rFonts w:hAnsi="黑体"/>
          <w:sz w:val="24"/>
          <w:szCs w:val="24"/>
        </w:rPr>
        <w:t xml:space="preserve">  </w:t>
      </w:r>
      <w:r w:rsidRPr="00721CFC">
        <w:rPr>
          <w:rFonts w:ascii="Times New Roman" w:eastAsia="宋体" w:hint="eastAsia"/>
          <w:sz w:val="24"/>
          <w:szCs w:val="24"/>
        </w:rPr>
        <w:t>普通硅酸盐水泥、矿渣硅酸盐水泥、火山灰质硅酸盐水泥都可用于拌制水泥稳定级配碎石或砾石混合料，其初凝时间应大于</w:t>
      </w:r>
      <w:r w:rsidRPr="00721CFC">
        <w:rPr>
          <w:rFonts w:ascii="Times New Roman" w:eastAsia="宋体" w:hint="eastAsia"/>
          <w:sz w:val="24"/>
          <w:szCs w:val="24"/>
        </w:rPr>
        <w:t>3h</w:t>
      </w:r>
      <w:r w:rsidRPr="00721CFC">
        <w:rPr>
          <w:rFonts w:ascii="Times New Roman" w:eastAsia="宋体" w:hint="eastAsia"/>
          <w:sz w:val="24"/>
          <w:szCs w:val="24"/>
        </w:rPr>
        <w:t>，终凝时间应大于</w:t>
      </w:r>
      <w:r w:rsidRPr="00721CFC">
        <w:rPr>
          <w:rFonts w:ascii="Times New Roman" w:eastAsia="宋体" w:hint="eastAsia"/>
          <w:sz w:val="24"/>
          <w:szCs w:val="24"/>
        </w:rPr>
        <w:t>6h</w:t>
      </w:r>
      <w:r w:rsidRPr="00721CFC">
        <w:rPr>
          <w:rFonts w:ascii="Times New Roman" w:eastAsia="宋体" w:hint="eastAsia"/>
          <w:sz w:val="24"/>
          <w:szCs w:val="24"/>
        </w:rPr>
        <w:t>且小于</w:t>
      </w:r>
      <w:r w:rsidRPr="00721CFC">
        <w:rPr>
          <w:rFonts w:ascii="Times New Roman" w:eastAsia="宋体" w:hint="eastAsia"/>
          <w:sz w:val="24"/>
          <w:szCs w:val="24"/>
        </w:rPr>
        <w:t>1</w:t>
      </w:r>
      <w:r w:rsidRPr="00721CFC">
        <w:rPr>
          <w:rFonts w:ascii="Times New Roman" w:eastAsia="宋体"/>
          <w:sz w:val="24"/>
          <w:szCs w:val="24"/>
        </w:rPr>
        <w:t>0h</w:t>
      </w:r>
      <w:r w:rsidRPr="00721CFC">
        <w:rPr>
          <w:rFonts w:ascii="Times New Roman" w:eastAsia="宋体" w:hint="eastAsia"/>
          <w:sz w:val="24"/>
          <w:szCs w:val="24"/>
        </w:rPr>
        <w:t>；其它技术指标应符合有关国家标准的要求。宜采用强度等级</w:t>
      </w:r>
      <w:r w:rsidRPr="00721CFC">
        <w:rPr>
          <w:rFonts w:ascii="Times New Roman" w:eastAsia="宋体"/>
          <w:sz w:val="24"/>
          <w:szCs w:val="24"/>
        </w:rPr>
        <w:t>32.5</w:t>
      </w:r>
      <w:r w:rsidRPr="00721CFC">
        <w:rPr>
          <w:rFonts w:ascii="Times New Roman" w:eastAsia="宋体" w:hint="eastAsia"/>
          <w:sz w:val="24"/>
          <w:szCs w:val="24"/>
        </w:rPr>
        <w:t>或</w:t>
      </w:r>
      <w:r w:rsidRPr="00721CFC">
        <w:rPr>
          <w:rFonts w:ascii="Times New Roman" w:eastAsia="宋体" w:hint="eastAsia"/>
          <w:sz w:val="24"/>
          <w:szCs w:val="24"/>
        </w:rPr>
        <w:t>42.5</w:t>
      </w:r>
      <w:r w:rsidRPr="00721CFC">
        <w:rPr>
          <w:rFonts w:ascii="Times New Roman" w:eastAsia="宋体" w:hint="eastAsia"/>
          <w:sz w:val="24"/>
          <w:szCs w:val="24"/>
        </w:rPr>
        <w:t>的水泥；快硬水泥、早强水泥或者已受潮变质的水泥不得使用。</w:t>
      </w:r>
    </w:p>
    <w:p w:rsidR="00FE141A" w:rsidRPr="00721CFC" w:rsidRDefault="00D028E9">
      <w:pPr>
        <w:pStyle w:val="af4"/>
        <w:spacing w:beforeLines="0" w:afterLines="0"/>
        <w:ind w:left="0"/>
        <w:outlineLvl w:val="9"/>
        <w:rPr>
          <w:rFonts w:ascii="Times New Roman" w:eastAsia="宋体"/>
          <w:sz w:val="24"/>
          <w:szCs w:val="24"/>
        </w:rPr>
      </w:pPr>
      <w:r w:rsidRPr="00721CFC">
        <w:rPr>
          <w:rFonts w:hAnsi="黑体" w:hint="eastAsia"/>
          <w:sz w:val="24"/>
          <w:szCs w:val="24"/>
        </w:rPr>
        <w:t>3.2.2</w:t>
      </w:r>
      <w:r w:rsidRPr="00721CFC">
        <w:rPr>
          <w:rFonts w:hAnsi="黑体"/>
          <w:sz w:val="24"/>
          <w:szCs w:val="24"/>
        </w:rPr>
        <w:t xml:space="preserve">  </w:t>
      </w:r>
      <w:r w:rsidRPr="00721CFC">
        <w:rPr>
          <w:rFonts w:ascii="Times New Roman" w:eastAsia="宋体" w:hint="eastAsia"/>
          <w:sz w:val="24"/>
          <w:szCs w:val="24"/>
        </w:rPr>
        <w:t>水泥进场后，应待水泥的初凝时间检测合格后才能入罐使用。</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 xml:space="preserve">3.2.3 </w:t>
      </w:r>
      <w:r w:rsidRPr="00721CFC">
        <w:rPr>
          <w:sz w:val="24"/>
          <w:szCs w:val="24"/>
        </w:rPr>
        <w:t>不同厂家、不同品牌、不同批次水泥，使用时应符合下列规定：</w:t>
      </w:r>
    </w:p>
    <w:p w:rsidR="00FE141A" w:rsidRPr="00721CFC" w:rsidRDefault="00D028E9">
      <w:pPr>
        <w:pStyle w:val="a"/>
        <w:rPr>
          <w:rFonts w:hint="default"/>
          <w:sz w:val="24"/>
          <w:szCs w:val="24"/>
        </w:rPr>
      </w:pPr>
      <w:r w:rsidRPr="00721CFC">
        <w:rPr>
          <w:sz w:val="24"/>
          <w:szCs w:val="24"/>
        </w:rPr>
        <w:t>不同厂家、不同品牌、不同批次水泥不得混用；</w:t>
      </w:r>
    </w:p>
    <w:p w:rsidR="00FE141A" w:rsidRPr="00721CFC" w:rsidRDefault="00D028E9">
      <w:pPr>
        <w:pStyle w:val="a"/>
        <w:rPr>
          <w:rFonts w:hint="default"/>
          <w:sz w:val="24"/>
          <w:szCs w:val="24"/>
        </w:rPr>
      </w:pPr>
      <w:r w:rsidRPr="00721CFC">
        <w:rPr>
          <w:sz w:val="24"/>
          <w:szCs w:val="24"/>
        </w:rPr>
        <w:t>水泥品种发生变化时，应重新取样检测其技术性能。</w:t>
      </w:r>
    </w:p>
    <w:p w:rsidR="00FE141A" w:rsidRPr="00721CFC" w:rsidRDefault="00D028E9" w:rsidP="00721CFC">
      <w:pPr>
        <w:pStyle w:val="3"/>
        <w:rPr>
          <w:color w:val="auto"/>
        </w:rPr>
      </w:pPr>
      <w:bookmarkStart w:id="64" w:name="_Toc120612480"/>
      <w:bookmarkStart w:id="65" w:name="_Toc120633815"/>
      <w:bookmarkStart w:id="66" w:name="_Toc120643310"/>
      <w:bookmarkStart w:id="67" w:name="_Hlk120626808"/>
      <w:bookmarkEnd w:id="63"/>
      <w:r w:rsidRPr="00721CFC">
        <w:rPr>
          <w:color w:val="auto"/>
        </w:rPr>
        <w:t xml:space="preserve">3.3  </w:t>
      </w:r>
      <w:r w:rsidRPr="00721CFC">
        <w:rPr>
          <w:rFonts w:hint="eastAsia"/>
          <w:color w:val="auto"/>
        </w:rPr>
        <w:t>粉煤灰</w:t>
      </w:r>
      <w:bookmarkEnd w:id="64"/>
      <w:bookmarkEnd w:id="65"/>
      <w:bookmarkEnd w:id="66"/>
    </w:p>
    <w:p w:rsidR="00FE141A" w:rsidRPr="00721CFC" w:rsidRDefault="00D028E9">
      <w:pPr>
        <w:pStyle w:val="affffc"/>
        <w:numPr>
          <w:ilvl w:val="2"/>
          <w:numId w:val="0"/>
        </w:numPr>
        <w:spacing w:before="3" w:after="3"/>
        <w:rPr>
          <w:rFonts w:ascii="黑体" w:eastAsia="黑体" w:hAnsi="黑体" w:cs="Times New Roman" w:hint="default"/>
          <w:sz w:val="24"/>
          <w:szCs w:val="24"/>
        </w:rPr>
      </w:pPr>
      <w:r w:rsidRPr="00721CFC">
        <w:rPr>
          <w:rFonts w:ascii="黑体" w:eastAsia="黑体" w:hAnsi="黑体" w:cs="Times New Roman"/>
          <w:sz w:val="24"/>
          <w:szCs w:val="24"/>
        </w:rPr>
        <w:t>3.3.1</w:t>
      </w:r>
      <w:r w:rsidRPr="00721CFC">
        <w:rPr>
          <w:rFonts w:ascii="黑体" w:eastAsia="黑体" w:hAnsi="黑体" w:cs="Times New Roman" w:hint="default"/>
          <w:sz w:val="24"/>
          <w:szCs w:val="24"/>
        </w:rPr>
        <w:t xml:space="preserve">  </w:t>
      </w:r>
      <w:r w:rsidRPr="00721CFC">
        <w:rPr>
          <w:sz w:val="24"/>
          <w:szCs w:val="24"/>
        </w:rPr>
        <w:t>粉煤灰的技术要求应符合</w:t>
      </w:r>
      <w:r w:rsidRPr="00721CFC">
        <w:rPr>
          <w:rFonts w:hint="default"/>
          <w:sz w:val="24"/>
          <w:szCs w:val="24"/>
        </w:rPr>
        <w:t>JTG/T F20—2015</w:t>
      </w:r>
      <w:r w:rsidRPr="00721CFC">
        <w:rPr>
          <w:sz w:val="24"/>
          <w:szCs w:val="24"/>
        </w:rPr>
        <w:t>表</w:t>
      </w:r>
      <w:r w:rsidRPr="00721CFC">
        <w:rPr>
          <w:rFonts w:hint="default"/>
          <w:sz w:val="24"/>
          <w:szCs w:val="24"/>
        </w:rPr>
        <w:t>3.</w:t>
      </w:r>
      <w:r w:rsidRPr="00721CFC">
        <w:rPr>
          <w:sz w:val="24"/>
          <w:szCs w:val="24"/>
        </w:rPr>
        <w:t>4</w:t>
      </w:r>
      <w:r w:rsidRPr="00721CFC">
        <w:rPr>
          <w:rFonts w:hint="default"/>
          <w:sz w:val="24"/>
          <w:szCs w:val="24"/>
        </w:rPr>
        <w:t>.1</w:t>
      </w:r>
      <w:r w:rsidRPr="00721CFC">
        <w:rPr>
          <w:sz w:val="24"/>
          <w:szCs w:val="24"/>
        </w:rPr>
        <w:t>的规定。</w:t>
      </w:r>
    </w:p>
    <w:p w:rsidR="00FE141A" w:rsidRPr="00721CFC" w:rsidRDefault="00D028E9">
      <w:pPr>
        <w:pStyle w:val="af3"/>
        <w:rPr>
          <w:sz w:val="24"/>
          <w:szCs w:val="24"/>
        </w:rPr>
      </w:pPr>
      <w:r w:rsidRPr="00721CFC">
        <w:rPr>
          <w:rFonts w:ascii="黑体" w:eastAsia="黑体" w:hAnsi="黑体" w:cs="Times New Roman" w:hint="eastAsia"/>
          <w:sz w:val="24"/>
          <w:szCs w:val="24"/>
        </w:rPr>
        <w:t>3.3.2</w:t>
      </w:r>
      <w:r w:rsidRPr="00721CFC">
        <w:rPr>
          <w:rFonts w:ascii="黑体" w:eastAsia="黑体" w:hAnsi="黑体" w:cs="Times New Roman"/>
          <w:sz w:val="24"/>
          <w:szCs w:val="24"/>
        </w:rPr>
        <w:t xml:space="preserve">  </w:t>
      </w:r>
      <w:r w:rsidRPr="00721CFC">
        <w:rPr>
          <w:sz w:val="24"/>
          <w:szCs w:val="24"/>
        </w:rPr>
        <w:t>各等级公路的底基层、二级及二级以下公路的基层使用粉煤灰，通过率指标不满足表</w:t>
      </w:r>
      <w:r w:rsidRPr="00721CFC">
        <w:rPr>
          <w:rFonts w:hint="eastAsia"/>
          <w:sz w:val="24"/>
          <w:szCs w:val="24"/>
        </w:rPr>
        <w:t>1</w:t>
      </w:r>
      <w:r w:rsidRPr="00721CFC">
        <w:rPr>
          <w:sz w:val="24"/>
          <w:szCs w:val="24"/>
        </w:rPr>
        <w:t>要求时，应进行混合料强度试验，达到本规范相关要求的强度指标时，方可使用。</w:t>
      </w:r>
    </w:p>
    <w:p w:rsidR="00FE141A" w:rsidRPr="00721CFC" w:rsidRDefault="00D028E9" w:rsidP="00721CFC">
      <w:pPr>
        <w:pStyle w:val="3"/>
        <w:rPr>
          <w:color w:val="auto"/>
        </w:rPr>
      </w:pPr>
      <w:bookmarkStart w:id="68" w:name="_Toc120633816"/>
      <w:bookmarkStart w:id="69" w:name="_Toc120612481"/>
      <w:bookmarkStart w:id="70" w:name="_Toc120643311"/>
      <w:r w:rsidRPr="00721CFC">
        <w:rPr>
          <w:color w:val="auto"/>
        </w:rPr>
        <w:t>3.4</w:t>
      </w:r>
      <w:r w:rsidR="0015305C" w:rsidRPr="00721CFC">
        <w:rPr>
          <w:color w:val="auto"/>
        </w:rPr>
        <w:t xml:space="preserve">  </w:t>
      </w:r>
      <w:r w:rsidRPr="00721CFC">
        <w:rPr>
          <w:rFonts w:hint="eastAsia"/>
          <w:color w:val="auto"/>
        </w:rPr>
        <w:t>石灰</w:t>
      </w:r>
      <w:bookmarkEnd w:id="68"/>
      <w:bookmarkEnd w:id="69"/>
      <w:bookmarkEnd w:id="70"/>
    </w:p>
    <w:p w:rsidR="00FE141A" w:rsidRPr="00721CFC" w:rsidRDefault="00D028E9" w:rsidP="0015305C">
      <w:pPr>
        <w:pStyle w:val="af3"/>
        <w:rPr>
          <w:sz w:val="24"/>
          <w:szCs w:val="24"/>
        </w:rPr>
      </w:pPr>
      <w:r w:rsidRPr="00721CFC">
        <w:rPr>
          <w:rFonts w:ascii="黑体" w:eastAsia="黑体" w:hAnsi="黑体" w:cs="Times New Roman"/>
          <w:sz w:val="24"/>
          <w:szCs w:val="24"/>
        </w:rPr>
        <w:t>3.4.1</w:t>
      </w:r>
      <w:r w:rsidRPr="00721CFC">
        <w:rPr>
          <w:rFonts w:hint="eastAsia"/>
          <w:sz w:val="24"/>
          <w:szCs w:val="24"/>
        </w:rPr>
        <w:t xml:space="preserve"> 石灰技术要求应符合</w:t>
      </w:r>
      <w:r w:rsidRPr="00721CFC">
        <w:rPr>
          <w:sz w:val="24"/>
          <w:szCs w:val="24"/>
        </w:rPr>
        <w:t>JTG/T F20—2015</w:t>
      </w:r>
      <w:r w:rsidRPr="00721CFC">
        <w:rPr>
          <w:rFonts w:hint="eastAsia"/>
          <w:sz w:val="24"/>
          <w:szCs w:val="24"/>
        </w:rPr>
        <w:t>表3.3.1-1和表3.3.1-2的规定。</w:t>
      </w:r>
    </w:p>
    <w:p w:rsidR="00FE141A" w:rsidRPr="00721CFC" w:rsidRDefault="00D028E9" w:rsidP="0015305C">
      <w:pPr>
        <w:pStyle w:val="af3"/>
        <w:rPr>
          <w:sz w:val="24"/>
          <w:szCs w:val="24"/>
        </w:rPr>
      </w:pPr>
      <w:r w:rsidRPr="00721CFC">
        <w:rPr>
          <w:rFonts w:ascii="黑体" w:eastAsia="黑体" w:hAnsi="黑体" w:cs="Times New Roman"/>
          <w:sz w:val="24"/>
          <w:szCs w:val="24"/>
        </w:rPr>
        <w:t>3.4.2</w:t>
      </w:r>
      <w:r w:rsidRPr="00721CFC">
        <w:rPr>
          <w:rFonts w:hint="eastAsia"/>
          <w:sz w:val="24"/>
          <w:szCs w:val="24"/>
        </w:rPr>
        <w:t xml:space="preserve"> 高速公路和一级公路宜采用磨细消石灰，用石灰应不低于Ⅱ级技术要求，二级公路用石灰应不低于</w:t>
      </w:r>
      <w:r w:rsidR="0015305C" w:rsidRPr="00721CFC">
        <w:rPr>
          <w:rFonts w:hint="eastAsia"/>
          <w:sz w:val="24"/>
          <w:szCs w:val="24"/>
        </w:rPr>
        <w:t xml:space="preserve"> </w:t>
      </w:r>
      <w:r w:rsidRPr="00721CFC">
        <w:rPr>
          <w:rFonts w:hint="eastAsia"/>
          <w:sz w:val="24"/>
          <w:szCs w:val="24"/>
        </w:rPr>
        <w:t>Ⅲ</w:t>
      </w:r>
      <w:r w:rsidR="0015305C" w:rsidRPr="00721CFC">
        <w:rPr>
          <w:rFonts w:hint="eastAsia"/>
          <w:sz w:val="24"/>
          <w:szCs w:val="24"/>
        </w:rPr>
        <w:t xml:space="preserve"> </w:t>
      </w:r>
      <w:r w:rsidRPr="00721CFC">
        <w:rPr>
          <w:rFonts w:hint="eastAsia"/>
          <w:sz w:val="24"/>
          <w:szCs w:val="24"/>
        </w:rPr>
        <w:t>级技术要求，二级以下公路宜不低于Ⅲ级技术要求。</w:t>
      </w:r>
    </w:p>
    <w:p w:rsidR="00FE141A" w:rsidRPr="00721CFC" w:rsidRDefault="00D028E9" w:rsidP="00721CFC">
      <w:pPr>
        <w:pStyle w:val="3"/>
        <w:rPr>
          <w:color w:val="auto"/>
        </w:rPr>
      </w:pPr>
      <w:bookmarkStart w:id="71" w:name="_Toc120612482"/>
      <w:bookmarkStart w:id="72" w:name="_Toc276655293"/>
      <w:bookmarkStart w:id="73" w:name="_Toc120633817"/>
      <w:bookmarkStart w:id="74" w:name="_Toc259261758"/>
      <w:bookmarkStart w:id="75" w:name="_Toc120643312"/>
      <w:bookmarkStart w:id="76" w:name="_Toc266802121"/>
      <w:bookmarkStart w:id="77" w:name="_Toc251855480"/>
      <w:bookmarkStart w:id="78" w:name="_Toc259201362"/>
      <w:bookmarkStart w:id="79" w:name="_Toc266802529"/>
      <w:bookmarkStart w:id="80" w:name="_Toc303670304"/>
      <w:r w:rsidRPr="00721CFC">
        <w:rPr>
          <w:color w:val="auto"/>
        </w:rPr>
        <w:t>3.</w:t>
      </w:r>
      <w:r w:rsidRPr="00721CFC">
        <w:rPr>
          <w:rFonts w:hint="eastAsia"/>
          <w:color w:val="auto"/>
        </w:rPr>
        <w:t>5</w:t>
      </w:r>
      <w:r w:rsidRPr="00721CFC">
        <w:rPr>
          <w:color w:val="auto"/>
        </w:rPr>
        <w:t xml:space="preserve">  </w:t>
      </w:r>
      <w:r w:rsidRPr="00721CFC">
        <w:rPr>
          <w:rFonts w:hint="eastAsia"/>
          <w:color w:val="auto"/>
        </w:rPr>
        <w:t>粗集料</w:t>
      </w:r>
      <w:bookmarkEnd w:id="71"/>
      <w:bookmarkEnd w:id="72"/>
      <w:bookmarkEnd w:id="73"/>
      <w:bookmarkEnd w:id="74"/>
      <w:bookmarkEnd w:id="75"/>
      <w:bookmarkEnd w:id="76"/>
      <w:bookmarkEnd w:id="77"/>
      <w:bookmarkEnd w:id="78"/>
      <w:bookmarkEnd w:id="79"/>
      <w:bookmarkEnd w:id="80"/>
    </w:p>
    <w:p w:rsidR="00FE141A" w:rsidRPr="00721CFC" w:rsidRDefault="00D028E9" w:rsidP="0015305C">
      <w:pPr>
        <w:pStyle w:val="affff2"/>
        <w:spacing w:beforeLines="0" w:afterLines="0"/>
        <w:outlineLvl w:val="9"/>
        <w:rPr>
          <w:rFonts w:ascii="Times New Roman" w:eastAsia="宋体" w:hint="eastAsia"/>
          <w:sz w:val="24"/>
          <w:szCs w:val="24"/>
        </w:rPr>
      </w:pPr>
      <w:r w:rsidRPr="00721CFC">
        <w:rPr>
          <w:rFonts w:hAnsi="黑体" w:hint="eastAsia"/>
          <w:sz w:val="24"/>
          <w:szCs w:val="24"/>
        </w:rPr>
        <w:t>3.5</w:t>
      </w:r>
      <w:r w:rsidRPr="00721CFC">
        <w:rPr>
          <w:rFonts w:hAnsi="黑体"/>
          <w:sz w:val="24"/>
          <w:szCs w:val="24"/>
        </w:rPr>
        <w:t>.1</w:t>
      </w:r>
      <w:r w:rsidR="0015305C" w:rsidRPr="00721CFC">
        <w:rPr>
          <w:rFonts w:hAnsi="黑体"/>
          <w:sz w:val="24"/>
          <w:szCs w:val="24"/>
        </w:rPr>
        <w:t xml:space="preserve">  </w:t>
      </w:r>
      <w:r w:rsidRPr="00721CFC">
        <w:rPr>
          <w:rFonts w:ascii="Times New Roman" w:eastAsia="宋体" w:hint="eastAsia"/>
          <w:sz w:val="24"/>
          <w:szCs w:val="24"/>
        </w:rPr>
        <w:t>高等级道路的基层用集料宜采用石灰岩加工制成，其他等级道路的基层和各级道路的底基层用粗集料可采用其他品种碎石或砾石加工制成，但使用前必须经过试验论证后方可使用。</w:t>
      </w:r>
    </w:p>
    <w:p w:rsidR="00FE141A" w:rsidRPr="00721CFC" w:rsidRDefault="00D028E9" w:rsidP="0015305C">
      <w:pPr>
        <w:pStyle w:val="affffc"/>
        <w:numPr>
          <w:ilvl w:val="2"/>
          <w:numId w:val="0"/>
        </w:numPr>
        <w:spacing w:before="3" w:after="3"/>
        <w:jc w:val="left"/>
        <w:rPr>
          <w:rFonts w:hint="default"/>
          <w:sz w:val="24"/>
          <w:szCs w:val="24"/>
        </w:rPr>
      </w:pPr>
      <w:r w:rsidRPr="00721CFC">
        <w:rPr>
          <w:rFonts w:ascii="黑体" w:eastAsia="黑体" w:hAnsi="黑体" w:cs="Times New Roman"/>
          <w:sz w:val="24"/>
          <w:szCs w:val="24"/>
        </w:rPr>
        <w:t xml:space="preserve">3.5.2 </w:t>
      </w:r>
      <w:r w:rsidRPr="00721CFC">
        <w:rPr>
          <w:rFonts w:hAnsi="黑体"/>
          <w:sz w:val="24"/>
          <w:szCs w:val="24"/>
        </w:rPr>
        <w:t xml:space="preserve"> </w:t>
      </w:r>
      <w:r w:rsidRPr="00721CFC">
        <w:rPr>
          <w:sz w:val="24"/>
          <w:szCs w:val="24"/>
        </w:rPr>
        <w:t>粗集料应表面清洁、干糙、无风化、无杂质、富有棱角、质地坚硬、颗粒成立方体，其技术要求应满足</w:t>
      </w:r>
      <w:r w:rsidRPr="00721CFC">
        <w:rPr>
          <w:rFonts w:hint="default"/>
          <w:sz w:val="24"/>
          <w:szCs w:val="24"/>
        </w:rPr>
        <w:t>JTG/T F20—2015中 3.6.</w:t>
      </w:r>
      <w:r w:rsidRPr="00721CFC">
        <w:rPr>
          <w:sz w:val="24"/>
          <w:szCs w:val="24"/>
        </w:rPr>
        <w:t>1的规定。</w:t>
      </w:r>
    </w:p>
    <w:p w:rsidR="00FE141A" w:rsidRPr="00721CFC" w:rsidRDefault="00D028E9" w:rsidP="00721CFC">
      <w:pPr>
        <w:pStyle w:val="3"/>
        <w:rPr>
          <w:color w:val="auto"/>
        </w:rPr>
      </w:pPr>
      <w:bookmarkStart w:id="81" w:name="_Toc120643313"/>
      <w:bookmarkStart w:id="82" w:name="_Toc120633818"/>
      <w:bookmarkStart w:id="83" w:name="_Toc120612483"/>
      <w:bookmarkStart w:id="84" w:name="_Toc266802530"/>
      <w:bookmarkStart w:id="85" w:name="_Toc303670305"/>
      <w:bookmarkStart w:id="86" w:name="_Toc249347840"/>
      <w:bookmarkStart w:id="87" w:name="_Toc251855481"/>
      <w:bookmarkStart w:id="88" w:name="_Toc266802122"/>
      <w:bookmarkStart w:id="89" w:name="_Toc259261759"/>
      <w:bookmarkStart w:id="90" w:name="_Toc276655294"/>
      <w:bookmarkStart w:id="91" w:name="_Toc259201363"/>
      <w:r w:rsidRPr="00721CFC">
        <w:rPr>
          <w:color w:val="auto"/>
        </w:rPr>
        <w:t>3.</w:t>
      </w:r>
      <w:r w:rsidRPr="00721CFC">
        <w:rPr>
          <w:rFonts w:hint="eastAsia"/>
          <w:color w:val="auto"/>
        </w:rPr>
        <w:t>6</w:t>
      </w:r>
      <w:r w:rsidRPr="00721CFC">
        <w:rPr>
          <w:color w:val="auto"/>
        </w:rPr>
        <w:t xml:space="preserve">  </w:t>
      </w:r>
      <w:r w:rsidRPr="00721CFC">
        <w:rPr>
          <w:rFonts w:hint="eastAsia"/>
          <w:color w:val="auto"/>
        </w:rPr>
        <w:t>细集料</w:t>
      </w:r>
      <w:bookmarkEnd w:id="81"/>
      <w:bookmarkEnd w:id="82"/>
      <w:bookmarkEnd w:id="83"/>
    </w:p>
    <w:p w:rsidR="00FE141A" w:rsidRPr="00721CFC" w:rsidRDefault="00D028E9">
      <w:pPr>
        <w:pStyle w:val="affff2"/>
        <w:spacing w:beforeLines="0" w:afterLines="0"/>
        <w:jc w:val="both"/>
        <w:outlineLvl w:val="9"/>
        <w:rPr>
          <w:rFonts w:ascii="Times New Roman" w:eastAsiaTheme="minorEastAsia"/>
          <w:sz w:val="24"/>
          <w:szCs w:val="24"/>
        </w:rPr>
      </w:pPr>
      <w:r w:rsidRPr="00721CFC">
        <w:rPr>
          <w:rFonts w:hint="eastAsia"/>
          <w:sz w:val="24"/>
          <w:szCs w:val="24"/>
        </w:rPr>
        <w:lastRenderedPageBreak/>
        <w:t>3.6.1</w:t>
      </w:r>
      <w:r w:rsidRPr="00721CFC">
        <w:rPr>
          <w:rFonts w:hAnsi="黑体"/>
          <w:sz w:val="24"/>
          <w:szCs w:val="24"/>
        </w:rPr>
        <w:t xml:space="preserve">  </w:t>
      </w:r>
      <w:r w:rsidRPr="00721CFC">
        <w:rPr>
          <w:rFonts w:ascii="Times New Roman" w:eastAsiaTheme="minorEastAsia" w:hint="eastAsia"/>
          <w:sz w:val="24"/>
          <w:szCs w:val="24"/>
        </w:rPr>
        <w:t>细集料应洁净、干燥、无风化、无杂质，并有适当的颗粒级配，规格要求符合</w:t>
      </w:r>
      <w:r w:rsidRPr="00721CFC">
        <w:rPr>
          <w:rFonts w:ascii="Times New Roman" w:eastAsiaTheme="minorEastAsia" w:hint="eastAsia"/>
          <w:sz w:val="24"/>
          <w:szCs w:val="24"/>
        </w:rPr>
        <w:t>JTG/T</w:t>
      </w:r>
      <w:r w:rsidRPr="00721CFC">
        <w:rPr>
          <w:rFonts w:ascii="Times New Roman" w:eastAsiaTheme="minorEastAsia"/>
          <w:sz w:val="24"/>
          <w:szCs w:val="24"/>
        </w:rPr>
        <w:t xml:space="preserve"> </w:t>
      </w:r>
      <w:r w:rsidRPr="00721CFC">
        <w:rPr>
          <w:rFonts w:ascii="Times New Roman" w:eastAsiaTheme="minorEastAsia" w:hint="eastAsia"/>
          <w:sz w:val="24"/>
          <w:szCs w:val="24"/>
        </w:rPr>
        <w:t>F20</w:t>
      </w:r>
      <w:r w:rsidRPr="00721CFC">
        <w:rPr>
          <w:sz w:val="24"/>
          <w:szCs w:val="24"/>
        </w:rPr>
        <w:t>—</w:t>
      </w:r>
      <w:r w:rsidRPr="00721CFC">
        <w:rPr>
          <w:rFonts w:ascii="Times New Roman" w:eastAsiaTheme="minorEastAsia" w:hint="eastAsia"/>
          <w:sz w:val="24"/>
          <w:szCs w:val="24"/>
        </w:rPr>
        <w:t>2015</w:t>
      </w:r>
      <w:r w:rsidRPr="00721CFC">
        <w:rPr>
          <w:rFonts w:ascii="Times New Roman" w:eastAsiaTheme="minorEastAsia" w:hint="eastAsia"/>
          <w:sz w:val="24"/>
          <w:szCs w:val="24"/>
        </w:rPr>
        <w:t>中</w:t>
      </w:r>
      <w:r w:rsidRPr="00721CFC">
        <w:rPr>
          <w:rFonts w:ascii="Times New Roman" w:eastAsiaTheme="minorEastAsia" w:hint="eastAsia"/>
          <w:sz w:val="24"/>
          <w:szCs w:val="24"/>
        </w:rPr>
        <w:t xml:space="preserve"> 3.7.2</w:t>
      </w:r>
      <w:r w:rsidRPr="00721CFC">
        <w:rPr>
          <w:rFonts w:ascii="Times New Roman" w:eastAsiaTheme="minorEastAsia" w:hint="eastAsia"/>
          <w:sz w:val="24"/>
          <w:szCs w:val="24"/>
        </w:rPr>
        <w:t>的要求。</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Times New Roman" w:cs="Times New Roman"/>
          <w:sz w:val="24"/>
          <w:szCs w:val="24"/>
        </w:rPr>
        <w:t>3.6.2</w:t>
      </w:r>
      <w:r w:rsidRPr="00721CFC">
        <w:rPr>
          <w:rFonts w:ascii="黑体" w:eastAsia="黑体" w:hAnsi="黑体" w:cs="Times New Roman" w:hint="default"/>
          <w:sz w:val="24"/>
          <w:szCs w:val="24"/>
        </w:rPr>
        <w:t xml:space="preserve">  </w:t>
      </w:r>
      <w:r w:rsidRPr="00721CFC">
        <w:rPr>
          <w:sz w:val="24"/>
          <w:szCs w:val="24"/>
        </w:rPr>
        <w:t>细集料技术要求应符合表</w:t>
      </w:r>
      <w:r w:rsidRPr="00721CFC">
        <w:rPr>
          <w:rFonts w:hint="default"/>
          <w:sz w:val="24"/>
          <w:szCs w:val="24"/>
        </w:rPr>
        <w:t>3.6.2</w:t>
      </w:r>
      <w:r w:rsidRPr="00721CFC">
        <w:rPr>
          <w:sz w:val="24"/>
          <w:szCs w:val="24"/>
        </w:rPr>
        <w:t>的规定。</w:t>
      </w:r>
    </w:p>
    <w:p w:rsidR="00FE141A" w:rsidRPr="00721CFC" w:rsidRDefault="00D028E9">
      <w:pPr>
        <w:pStyle w:val="ae"/>
        <w:numPr>
          <w:ilvl w:val="0"/>
          <w:numId w:val="0"/>
        </w:numPr>
        <w:spacing w:before="156" w:after="156"/>
        <w:rPr>
          <w:rFonts w:hint="default"/>
        </w:rPr>
      </w:pPr>
      <w:r w:rsidRPr="00721CFC">
        <w:t xml:space="preserve">表 </w:t>
      </w:r>
      <w:r w:rsidRPr="00721CFC">
        <w:rPr>
          <w:rFonts w:hint="default"/>
        </w:rPr>
        <w:t xml:space="preserve">3.6.2 </w:t>
      </w:r>
      <w:r w:rsidRPr="00721CFC">
        <w:t>细集料技术要求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2848"/>
        <w:gridCol w:w="3639"/>
      </w:tblGrid>
      <w:tr w:rsidR="00FE141A" w:rsidRPr="00721CFC">
        <w:trPr>
          <w:trHeight w:val="23"/>
          <w:jc w:val="center"/>
        </w:trPr>
        <w:tc>
          <w:tcPr>
            <w:tcW w:w="0" w:type="auto"/>
            <w:tcBorders>
              <w:top w:val="single" w:sz="8" w:space="0" w:color="auto"/>
              <w:left w:val="single" w:sz="8" w:space="0" w:color="auto"/>
              <w:bottom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项目</w:t>
            </w:r>
          </w:p>
        </w:tc>
        <w:tc>
          <w:tcPr>
            <w:tcW w:w="0" w:type="auto"/>
            <w:tcBorders>
              <w:top w:val="single" w:sz="8" w:space="0" w:color="auto"/>
              <w:bottom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技术要求</w:t>
            </w:r>
          </w:p>
        </w:tc>
        <w:tc>
          <w:tcPr>
            <w:tcW w:w="0" w:type="auto"/>
            <w:tcBorders>
              <w:top w:val="single" w:sz="8" w:space="0" w:color="auto"/>
              <w:bottom w:val="single" w:sz="8" w:space="0" w:color="auto"/>
              <w:right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试验方法</w:t>
            </w:r>
          </w:p>
        </w:tc>
      </w:tr>
      <w:tr w:rsidR="00FE141A" w:rsidRPr="00721CFC">
        <w:trPr>
          <w:trHeight w:val="23"/>
          <w:jc w:val="center"/>
        </w:trPr>
        <w:tc>
          <w:tcPr>
            <w:tcW w:w="0" w:type="auto"/>
            <w:tcBorders>
              <w:top w:val="single" w:sz="8" w:space="0" w:color="auto"/>
              <w:left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颗粒分析</w:t>
            </w:r>
          </w:p>
        </w:tc>
        <w:tc>
          <w:tcPr>
            <w:tcW w:w="0" w:type="auto"/>
            <w:tcBorders>
              <w:top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满足级配要求</w:t>
            </w:r>
          </w:p>
        </w:tc>
        <w:tc>
          <w:tcPr>
            <w:tcW w:w="0" w:type="auto"/>
            <w:tcBorders>
              <w:top w:val="single" w:sz="8" w:space="0" w:color="auto"/>
              <w:right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sz w:val="18"/>
                <w:szCs w:val="18"/>
              </w:rPr>
              <w:t>T 0302/0303/0327</w:t>
            </w:r>
          </w:p>
        </w:tc>
      </w:tr>
      <w:tr w:rsidR="00FE141A" w:rsidRPr="00721CFC">
        <w:trPr>
          <w:trHeight w:val="23"/>
          <w:jc w:val="center"/>
        </w:trPr>
        <w:tc>
          <w:tcPr>
            <w:tcW w:w="0" w:type="auto"/>
            <w:tcBorders>
              <w:left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塑性指数/%</w:t>
            </w:r>
          </w:p>
        </w:tc>
        <w:tc>
          <w:tcPr>
            <w:tcW w:w="0" w:type="auto"/>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w:t>
            </w:r>
            <w:r w:rsidRPr="00721CFC">
              <w:rPr>
                <w:rFonts w:asciiTheme="minorEastAsia" w:hAnsiTheme="minorEastAsia" w:cs="Times New Roman"/>
                <w:sz w:val="18"/>
                <w:szCs w:val="18"/>
              </w:rPr>
              <w:t>17</w:t>
            </w:r>
          </w:p>
        </w:tc>
        <w:tc>
          <w:tcPr>
            <w:tcW w:w="0" w:type="auto"/>
            <w:tcBorders>
              <w:right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sz w:val="18"/>
                <w:szCs w:val="18"/>
              </w:rPr>
              <w:t>T 0118</w:t>
            </w:r>
          </w:p>
        </w:tc>
      </w:tr>
      <w:tr w:rsidR="00FE141A" w:rsidRPr="00721CFC">
        <w:trPr>
          <w:trHeight w:val="23"/>
          <w:jc w:val="center"/>
        </w:trPr>
        <w:tc>
          <w:tcPr>
            <w:tcW w:w="0" w:type="auto"/>
            <w:tcBorders>
              <w:left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有机质含量/%</w:t>
            </w:r>
          </w:p>
        </w:tc>
        <w:tc>
          <w:tcPr>
            <w:tcW w:w="0" w:type="auto"/>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w:t>
            </w:r>
            <w:r w:rsidRPr="00721CFC">
              <w:rPr>
                <w:rFonts w:asciiTheme="minorEastAsia" w:hAnsiTheme="minorEastAsia" w:cs="Times New Roman"/>
                <w:sz w:val="18"/>
                <w:szCs w:val="18"/>
              </w:rPr>
              <w:t>2</w:t>
            </w:r>
          </w:p>
        </w:tc>
        <w:tc>
          <w:tcPr>
            <w:tcW w:w="0" w:type="auto"/>
            <w:tcBorders>
              <w:right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sz w:val="18"/>
                <w:szCs w:val="18"/>
              </w:rPr>
              <w:t>T 0313/0336</w:t>
            </w:r>
          </w:p>
        </w:tc>
      </w:tr>
      <w:tr w:rsidR="00FE141A" w:rsidRPr="00721CFC">
        <w:trPr>
          <w:trHeight w:val="280"/>
          <w:jc w:val="center"/>
        </w:trPr>
        <w:tc>
          <w:tcPr>
            <w:tcW w:w="0" w:type="auto"/>
            <w:tcBorders>
              <w:left w:val="single" w:sz="8" w:space="0" w:color="auto"/>
              <w:bottom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硫酸盐含量/%</w:t>
            </w:r>
          </w:p>
        </w:tc>
        <w:tc>
          <w:tcPr>
            <w:tcW w:w="0" w:type="auto"/>
            <w:tcBorders>
              <w:bottom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w:t>
            </w:r>
            <w:r w:rsidRPr="00721CFC">
              <w:rPr>
                <w:rFonts w:asciiTheme="minorEastAsia" w:hAnsiTheme="minorEastAsia" w:cs="Times New Roman"/>
                <w:sz w:val="18"/>
                <w:szCs w:val="18"/>
              </w:rPr>
              <w:t>0.25</w:t>
            </w:r>
          </w:p>
        </w:tc>
        <w:tc>
          <w:tcPr>
            <w:tcW w:w="0" w:type="auto"/>
            <w:tcBorders>
              <w:bottom w:val="single" w:sz="8" w:space="0" w:color="auto"/>
              <w:right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sz w:val="18"/>
                <w:szCs w:val="18"/>
              </w:rPr>
              <w:t>T 0341</w:t>
            </w:r>
          </w:p>
        </w:tc>
      </w:tr>
    </w:tbl>
    <w:p w:rsidR="00FE141A" w:rsidRPr="00721CFC" w:rsidRDefault="00FE141A">
      <w:pPr>
        <w:pStyle w:val="affff2"/>
        <w:spacing w:beforeLines="0" w:afterLines="0"/>
        <w:jc w:val="both"/>
        <w:outlineLvl w:val="9"/>
        <w:rPr>
          <w:rFonts w:ascii="Times New Roman" w:eastAsiaTheme="minorEastAsia"/>
          <w:szCs w:val="22"/>
        </w:rPr>
      </w:pPr>
    </w:p>
    <w:p w:rsidR="00FE141A" w:rsidRPr="00721CFC" w:rsidRDefault="00D028E9" w:rsidP="0015305C">
      <w:pPr>
        <w:pStyle w:val="affffc"/>
        <w:numPr>
          <w:ilvl w:val="2"/>
          <w:numId w:val="0"/>
        </w:numPr>
        <w:spacing w:before="3" w:after="3"/>
        <w:jc w:val="left"/>
        <w:rPr>
          <w:rFonts w:hint="default"/>
          <w:sz w:val="24"/>
          <w:szCs w:val="24"/>
        </w:rPr>
      </w:pPr>
      <w:r w:rsidRPr="00721CFC">
        <w:rPr>
          <w:rFonts w:ascii="黑体" w:hAnsi="黑体"/>
          <w:sz w:val="24"/>
          <w:szCs w:val="24"/>
        </w:rPr>
        <w:t>3.6.3</w:t>
      </w:r>
      <w:r w:rsidR="0015305C" w:rsidRPr="00721CFC">
        <w:rPr>
          <w:rFonts w:ascii="黑体" w:hAnsi="黑体" w:hint="default"/>
          <w:sz w:val="24"/>
          <w:szCs w:val="24"/>
        </w:rPr>
        <w:t xml:space="preserve">  </w:t>
      </w:r>
      <w:r w:rsidRPr="00721CFC">
        <w:rPr>
          <w:sz w:val="24"/>
          <w:szCs w:val="24"/>
        </w:rPr>
        <w:t>对0～3mm和0～5mm的细集料应严格控制大于2.36mm和3.75mm的颗粒含量。高速公路和一级公路，细集料中小于0.075mm的颗粒含量应不大于15%；二级及二级以下公路，细集料中小于0.075mm的颗粒含量应不大于20%。</w:t>
      </w:r>
    </w:p>
    <w:p w:rsidR="00FE141A" w:rsidRPr="00721CFC" w:rsidRDefault="00D028E9" w:rsidP="00721CFC">
      <w:pPr>
        <w:pStyle w:val="3"/>
        <w:rPr>
          <w:color w:val="auto"/>
        </w:rPr>
      </w:pPr>
      <w:bookmarkStart w:id="92" w:name="_Toc120643314"/>
      <w:bookmarkStart w:id="93" w:name="_Toc120633819"/>
      <w:bookmarkStart w:id="94" w:name="_Toc120612484"/>
      <w:r w:rsidRPr="00721CFC">
        <w:rPr>
          <w:rFonts w:hint="eastAsia"/>
          <w:color w:val="auto"/>
        </w:rPr>
        <w:t>3.7 集料分档</w:t>
      </w:r>
    </w:p>
    <w:p w:rsidR="00FE141A" w:rsidRPr="00721CFC" w:rsidRDefault="00FE141A">
      <w:pPr>
        <w:pStyle w:val="affffc"/>
        <w:numPr>
          <w:ilvl w:val="2"/>
          <w:numId w:val="0"/>
        </w:numPr>
        <w:spacing w:before="3" w:after="3"/>
        <w:rPr>
          <w:rFonts w:hint="default"/>
        </w:rPr>
      </w:pP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3.7.1</w:t>
      </w:r>
      <w:r w:rsidRPr="00721CFC">
        <w:rPr>
          <w:rFonts w:hAnsi="黑体"/>
          <w:sz w:val="24"/>
          <w:szCs w:val="24"/>
        </w:rPr>
        <w:t xml:space="preserve">  </w:t>
      </w:r>
      <w:bookmarkStart w:id="95" w:name="_Toc343841966"/>
      <w:bookmarkStart w:id="96" w:name="_Toc344738514"/>
      <w:bookmarkStart w:id="97" w:name="_Toc343267035"/>
      <w:bookmarkStart w:id="98" w:name="_Toc344297442"/>
      <w:bookmarkStart w:id="99" w:name="_Toc345077262"/>
      <w:bookmarkStart w:id="100" w:name="_Toc342295804"/>
      <w:r w:rsidRPr="00721CFC">
        <w:rPr>
          <w:sz w:val="24"/>
          <w:szCs w:val="24"/>
        </w:rPr>
        <w:t>各档粗集料的粒径规格应符合</w:t>
      </w:r>
      <w:r w:rsidRPr="00721CFC">
        <w:rPr>
          <w:rFonts w:hint="default"/>
          <w:sz w:val="24"/>
          <w:szCs w:val="24"/>
        </w:rPr>
        <w:t>JTG/T F20—2015中 3.6.2的要求</w:t>
      </w:r>
      <w:r w:rsidRPr="00721CFC">
        <w:rPr>
          <w:sz w:val="24"/>
          <w:szCs w:val="24"/>
        </w:rPr>
        <w:t>，细集料按</w:t>
      </w:r>
      <w:r w:rsidRPr="00721CFC">
        <w:rPr>
          <w:rFonts w:hint="default"/>
          <w:sz w:val="24"/>
          <w:szCs w:val="24"/>
        </w:rPr>
        <w:t>JTG/T F20—2015中 3.</w:t>
      </w:r>
      <w:r w:rsidRPr="00721CFC">
        <w:rPr>
          <w:sz w:val="24"/>
          <w:szCs w:val="24"/>
        </w:rPr>
        <w:t>7</w:t>
      </w:r>
      <w:r w:rsidRPr="00721CFC">
        <w:rPr>
          <w:rFonts w:hint="default"/>
          <w:sz w:val="24"/>
          <w:szCs w:val="24"/>
        </w:rPr>
        <w:t>.</w:t>
      </w:r>
      <w:r w:rsidRPr="00721CFC">
        <w:rPr>
          <w:sz w:val="24"/>
          <w:szCs w:val="24"/>
        </w:rPr>
        <w:t>3分档</w:t>
      </w:r>
      <w:r w:rsidRPr="00721CFC">
        <w:rPr>
          <w:rFonts w:hint="default"/>
          <w:sz w:val="24"/>
          <w:szCs w:val="24"/>
        </w:rPr>
        <w:t>。</w:t>
      </w:r>
      <w:bookmarkEnd w:id="95"/>
      <w:bookmarkEnd w:id="96"/>
      <w:bookmarkEnd w:id="97"/>
      <w:bookmarkEnd w:id="98"/>
      <w:bookmarkEnd w:id="99"/>
      <w:bookmarkEnd w:id="100"/>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3.7.2</w:t>
      </w:r>
      <w:r w:rsidR="0015305C" w:rsidRPr="00721CFC">
        <w:rPr>
          <w:rFonts w:ascii="黑体" w:eastAsia="黑体" w:hAnsi="黑体" w:cs="Times New Roman" w:hint="default"/>
          <w:sz w:val="24"/>
          <w:szCs w:val="24"/>
        </w:rPr>
        <w:t xml:space="preserve">  </w:t>
      </w:r>
      <w:r w:rsidRPr="00721CFC">
        <w:rPr>
          <w:sz w:val="24"/>
          <w:szCs w:val="24"/>
        </w:rPr>
        <w:t>集料应按粒径规格进行</w:t>
      </w:r>
      <w:r w:rsidRPr="00721CFC">
        <w:rPr>
          <w:rFonts w:hint="default"/>
          <w:sz w:val="24"/>
          <w:szCs w:val="24"/>
        </w:rPr>
        <w:t>分</w:t>
      </w:r>
      <w:r w:rsidRPr="00721CFC">
        <w:rPr>
          <w:sz w:val="24"/>
          <w:szCs w:val="24"/>
        </w:rPr>
        <w:t>档备料，集料的分档要求应符合表</w:t>
      </w:r>
      <w:r w:rsidRPr="00721CFC">
        <w:rPr>
          <w:rFonts w:hint="default"/>
          <w:sz w:val="24"/>
          <w:szCs w:val="24"/>
        </w:rPr>
        <w:t>3.</w:t>
      </w:r>
      <w:r w:rsidRPr="00721CFC">
        <w:rPr>
          <w:sz w:val="24"/>
          <w:szCs w:val="24"/>
        </w:rPr>
        <w:t>7</w:t>
      </w:r>
      <w:r w:rsidRPr="00721CFC">
        <w:rPr>
          <w:rFonts w:hint="default"/>
          <w:sz w:val="24"/>
          <w:szCs w:val="24"/>
        </w:rPr>
        <w:t>.2</w:t>
      </w:r>
      <w:r w:rsidRPr="00721CFC">
        <w:rPr>
          <w:sz w:val="24"/>
          <w:szCs w:val="24"/>
        </w:rPr>
        <w:t>的规定。</w:t>
      </w:r>
    </w:p>
    <w:p w:rsidR="00FE141A" w:rsidRPr="00721CFC" w:rsidRDefault="00D028E9">
      <w:pPr>
        <w:pStyle w:val="ae"/>
        <w:numPr>
          <w:ilvl w:val="0"/>
          <w:numId w:val="0"/>
        </w:numPr>
        <w:spacing w:before="156" w:after="156"/>
        <w:rPr>
          <w:rFonts w:hint="default"/>
        </w:rPr>
      </w:pPr>
      <w:r w:rsidRPr="00721CFC">
        <w:t xml:space="preserve">表 </w:t>
      </w:r>
      <w:r w:rsidRPr="00721CFC">
        <w:rPr>
          <w:rFonts w:hint="default"/>
        </w:rPr>
        <w:t>3.</w:t>
      </w:r>
      <w:r w:rsidRPr="00721CFC">
        <w:t>7.2集料的分档要求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768"/>
        <w:gridCol w:w="2184"/>
        <w:gridCol w:w="2823"/>
      </w:tblGrid>
      <w:tr w:rsidR="00FE141A" w:rsidRPr="00721CFC">
        <w:trPr>
          <w:cantSplit/>
          <w:trHeight w:val="23"/>
          <w:jc w:val="center"/>
        </w:trPr>
        <w:tc>
          <w:tcPr>
            <w:tcW w:w="835" w:type="pct"/>
            <w:vMerge w:val="restart"/>
            <w:tcBorders>
              <w:top w:val="single" w:sz="8" w:space="0" w:color="auto"/>
              <w:left w:val="single" w:sz="8" w:space="0" w:color="auto"/>
            </w:tcBorders>
            <w:tcMar>
              <w:left w:w="0" w:type="dxa"/>
              <w:right w:w="0" w:type="dxa"/>
            </w:tcMar>
            <w:vAlign w:val="center"/>
          </w:tcPr>
          <w:p w:rsidR="00FE141A" w:rsidRPr="00721CFC" w:rsidRDefault="00D028E9">
            <w:pPr>
              <w:adjustRightInd w:val="0"/>
              <w:spacing w:line="360" w:lineRule="auto"/>
              <w:jc w:val="center"/>
              <w:rPr>
                <w:rFonts w:ascii="Times New Roman" w:cs="Times New Roman"/>
                <w:sz w:val="18"/>
                <w:szCs w:val="18"/>
              </w:rPr>
            </w:pPr>
            <w:r w:rsidRPr="00721CFC">
              <w:rPr>
                <w:rFonts w:ascii="Times New Roman" w:cs="Times New Roman" w:hint="eastAsia"/>
                <w:sz w:val="18"/>
                <w:szCs w:val="18"/>
              </w:rPr>
              <w:t>层位</w:t>
            </w:r>
          </w:p>
        </w:tc>
        <w:tc>
          <w:tcPr>
            <w:tcW w:w="2653" w:type="pct"/>
            <w:gridSpan w:val="2"/>
            <w:tcBorders>
              <w:top w:val="single" w:sz="8" w:space="0" w:color="auto"/>
            </w:tcBorders>
            <w:vAlign w:val="center"/>
          </w:tcPr>
          <w:p w:rsidR="00FE141A" w:rsidRPr="00721CFC" w:rsidRDefault="00D028E9">
            <w:pPr>
              <w:adjustRightInd w:val="0"/>
              <w:spacing w:line="360" w:lineRule="auto"/>
              <w:jc w:val="center"/>
              <w:rPr>
                <w:rFonts w:ascii="Times New Roman" w:cs="Times New Roman"/>
                <w:sz w:val="18"/>
                <w:szCs w:val="18"/>
              </w:rPr>
            </w:pPr>
            <w:r w:rsidRPr="00721CFC">
              <w:rPr>
                <w:rFonts w:ascii="Times New Roman" w:cs="Times New Roman" w:hint="eastAsia"/>
                <w:sz w:val="18"/>
                <w:szCs w:val="18"/>
              </w:rPr>
              <w:t>高速公路和一级公路</w:t>
            </w:r>
          </w:p>
        </w:tc>
        <w:tc>
          <w:tcPr>
            <w:tcW w:w="1512" w:type="pct"/>
            <w:vMerge w:val="restart"/>
            <w:tcBorders>
              <w:top w:val="single" w:sz="8" w:space="0" w:color="auto"/>
              <w:right w:val="single" w:sz="8" w:space="0" w:color="auto"/>
            </w:tcBorders>
            <w:tcMar>
              <w:left w:w="0" w:type="dxa"/>
              <w:right w:w="0" w:type="dxa"/>
            </w:tcMar>
            <w:vAlign w:val="center"/>
          </w:tcPr>
          <w:p w:rsidR="00FE141A" w:rsidRPr="00721CFC" w:rsidRDefault="00D028E9">
            <w:pPr>
              <w:adjustRightInd w:val="0"/>
              <w:spacing w:line="360" w:lineRule="auto"/>
              <w:jc w:val="center"/>
              <w:rPr>
                <w:rFonts w:ascii="Times New Roman" w:cs="Times New Roman"/>
                <w:sz w:val="18"/>
                <w:szCs w:val="18"/>
              </w:rPr>
            </w:pPr>
            <w:r w:rsidRPr="00721CFC">
              <w:rPr>
                <w:rFonts w:ascii="Times New Roman" w:cs="Times New Roman" w:hint="eastAsia"/>
                <w:sz w:val="18"/>
                <w:szCs w:val="18"/>
              </w:rPr>
              <w:t>二级及二级以下公路</w:t>
            </w:r>
          </w:p>
        </w:tc>
      </w:tr>
      <w:tr w:rsidR="00FE141A" w:rsidRPr="00721CFC">
        <w:trPr>
          <w:cantSplit/>
          <w:trHeight w:val="23"/>
          <w:jc w:val="center"/>
        </w:trPr>
        <w:tc>
          <w:tcPr>
            <w:tcW w:w="835" w:type="pct"/>
            <w:vMerge/>
            <w:tcBorders>
              <w:left w:val="single" w:sz="8" w:space="0" w:color="auto"/>
              <w:bottom w:val="single" w:sz="8" w:space="0" w:color="auto"/>
            </w:tcBorders>
            <w:tcMar>
              <w:left w:w="0" w:type="dxa"/>
              <w:right w:w="0" w:type="dxa"/>
            </w:tcMar>
            <w:vAlign w:val="center"/>
          </w:tcPr>
          <w:p w:rsidR="00FE141A" w:rsidRPr="00721CFC" w:rsidRDefault="00FE141A">
            <w:pPr>
              <w:adjustRightInd w:val="0"/>
              <w:spacing w:line="360" w:lineRule="auto"/>
              <w:jc w:val="center"/>
              <w:rPr>
                <w:rFonts w:ascii="Times New Roman" w:cs="Times New Roman"/>
                <w:sz w:val="18"/>
                <w:szCs w:val="18"/>
              </w:rPr>
            </w:pPr>
          </w:p>
        </w:tc>
        <w:tc>
          <w:tcPr>
            <w:tcW w:w="1483" w:type="pct"/>
            <w:tcBorders>
              <w:top w:val="single" w:sz="8" w:space="0" w:color="auto"/>
              <w:bottom w:val="single" w:sz="8" w:space="0" w:color="auto"/>
            </w:tcBorders>
            <w:vAlign w:val="center"/>
          </w:tcPr>
          <w:p w:rsidR="00FE141A" w:rsidRPr="00721CFC" w:rsidRDefault="00D028E9">
            <w:pPr>
              <w:adjustRightInd w:val="0"/>
              <w:spacing w:line="360" w:lineRule="auto"/>
              <w:jc w:val="center"/>
              <w:rPr>
                <w:rFonts w:ascii="Times New Roman" w:cs="Times New Roman"/>
                <w:sz w:val="18"/>
                <w:szCs w:val="18"/>
              </w:rPr>
            </w:pPr>
            <w:r w:rsidRPr="00721CFC">
              <w:rPr>
                <w:rFonts w:ascii="Times New Roman" w:cs="Times New Roman" w:hint="eastAsia"/>
                <w:sz w:val="18"/>
                <w:szCs w:val="18"/>
              </w:rPr>
              <w:t>极重、特重交通</w:t>
            </w:r>
          </w:p>
        </w:tc>
        <w:tc>
          <w:tcPr>
            <w:tcW w:w="1170" w:type="pct"/>
            <w:tcBorders>
              <w:top w:val="single" w:sz="8" w:space="0" w:color="auto"/>
              <w:bottom w:val="single" w:sz="8" w:space="0" w:color="auto"/>
              <w:right w:val="single" w:sz="4" w:space="0" w:color="auto"/>
            </w:tcBorders>
            <w:vAlign w:val="center"/>
          </w:tcPr>
          <w:p w:rsidR="00FE141A" w:rsidRPr="00721CFC" w:rsidRDefault="00D028E9">
            <w:pPr>
              <w:adjustRightInd w:val="0"/>
              <w:spacing w:line="360" w:lineRule="auto"/>
              <w:jc w:val="center"/>
              <w:rPr>
                <w:rFonts w:ascii="Times New Roman" w:cs="Times New Roman"/>
                <w:sz w:val="18"/>
                <w:szCs w:val="18"/>
              </w:rPr>
            </w:pPr>
            <w:r w:rsidRPr="00721CFC">
              <w:rPr>
                <w:rFonts w:ascii="Times New Roman" w:cs="Times New Roman" w:hint="eastAsia"/>
                <w:sz w:val="18"/>
                <w:szCs w:val="18"/>
              </w:rPr>
              <w:t>重、中、轻交通</w:t>
            </w:r>
          </w:p>
        </w:tc>
        <w:tc>
          <w:tcPr>
            <w:tcW w:w="1512" w:type="pct"/>
            <w:vMerge/>
            <w:tcBorders>
              <w:left w:val="single" w:sz="4" w:space="0" w:color="auto"/>
              <w:bottom w:val="single" w:sz="8" w:space="0" w:color="auto"/>
              <w:right w:val="single" w:sz="8" w:space="0" w:color="auto"/>
            </w:tcBorders>
            <w:tcMar>
              <w:left w:w="0" w:type="dxa"/>
              <w:right w:w="0" w:type="dxa"/>
            </w:tcMar>
            <w:vAlign w:val="center"/>
          </w:tcPr>
          <w:p w:rsidR="00FE141A" w:rsidRPr="00721CFC" w:rsidRDefault="00FE141A">
            <w:pPr>
              <w:adjustRightInd w:val="0"/>
              <w:spacing w:line="360" w:lineRule="auto"/>
              <w:jc w:val="center"/>
              <w:rPr>
                <w:rFonts w:ascii="Times New Roman" w:cs="Times New Roman"/>
                <w:sz w:val="18"/>
                <w:szCs w:val="18"/>
              </w:rPr>
            </w:pPr>
          </w:p>
        </w:tc>
      </w:tr>
      <w:tr w:rsidR="00FE141A" w:rsidRPr="00721CFC">
        <w:trPr>
          <w:cantSplit/>
          <w:trHeight w:val="23"/>
          <w:jc w:val="center"/>
        </w:trPr>
        <w:tc>
          <w:tcPr>
            <w:tcW w:w="835" w:type="pct"/>
            <w:tcBorders>
              <w:top w:val="single" w:sz="8" w:space="0" w:color="auto"/>
              <w:left w:val="single" w:sz="8" w:space="0" w:color="auto"/>
            </w:tcBorders>
            <w:tcMar>
              <w:left w:w="0" w:type="dxa"/>
              <w:right w:w="0" w:type="dxa"/>
            </w:tcMar>
            <w:vAlign w:val="center"/>
          </w:tcPr>
          <w:p w:rsidR="00FE141A" w:rsidRPr="00721CFC" w:rsidRDefault="00D028E9">
            <w:pPr>
              <w:adjustRightInd w:val="0"/>
              <w:spacing w:line="360" w:lineRule="auto"/>
              <w:jc w:val="center"/>
              <w:rPr>
                <w:rFonts w:ascii="Times New Roman" w:cs="Times New Roman"/>
                <w:sz w:val="18"/>
                <w:szCs w:val="18"/>
              </w:rPr>
            </w:pPr>
            <w:r w:rsidRPr="00721CFC">
              <w:rPr>
                <w:rFonts w:ascii="Times New Roman" w:cs="Times New Roman" w:hint="eastAsia"/>
                <w:sz w:val="18"/>
                <w:szCs w:val="18"/>
              </w:rPr>
              <w:t>基层</w:t>
            </w:r>
          </w:p>
        </w:tc>
        <w:tc>
          <w:tcPr>
            <w:tcW w:w="1483" w:type="pct"/>
            <w:tcBorders>
              <w:top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w:t>
            </w:r>
            <w:r w:rsidRPr="00721CFC">
              <w:rPr>
                <w:rFonts w:asciiTheme="minorEastAsia" w:hAnsiTheme="minorEastAsia" w:cs="Times New Roman"/>
                <w:sz w:val="18"/>
                <w:szCs w:val="18"/>
              </w:rPr>
              <w:t>5</w:t>
            </w:r>
          </w:p>
        </w:tc>
        <w:tc>
          <w:tcPr>
            <w:tcW w:w="1170" w:type="pct"/>
            <w:tcBorders>
              <w:top w:val="single" w:sz="8" w:space="0" w:color="auto"/>
              <w:right w:val="single" w:sz="4"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w:t>
            </w:r>
            <w:r w:rsidRPr="00721CFC">
              <w:rPr>
                <w:rFonts w:asciiTheme="minorEastAsia" w:hAnsiTheme="minorEastAsia" w:cs="Times New Roman"/>
                <w:sz w:val="18"/>
                <w:szCs w:val="18"/>
              </w:rPr>
              <w:t>4</w:t>
            </w:r>
          </w:p>
        </w:tc>
        <w:tc>
          <w:tcPr>
            <w:tcW w:w="1512" w:type="pct"/>
            <w:tcBorders>
              <w:top w:val="single" w:sz="8" w:space="0" w:color="auto"/>
              <w:left w:val="single" w:sz="4" w:space="0" w:color="auto"/>
              <w:right w:val="single" w:sz="8" w:space="0" w:color="auto"/>
            </w:tcBorders>
            <w:tcMar>
              <w:left w:w="0" w:type="dxa"/>
              <w:right w:w="0" w:type="dxa"/>
            </w:tcMar>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w:t>
            </w:r>
            <w:r w:rsidRPr="00721CFC">
              <w:rPr>
                <w:rFonts w:asciiTheme="minorEastAsia" w:hAnsiTheme="minorEastAsia" w:cs="Times New Roman"/>
                <w:sz w:val="18"/>
                <w:szCs w:val="18"/>
              </w:rPr>
              <w:t>3</w:t>
            </w:r>
            <w:r w:rsidRPr="00721CFC">
              <w:rPr>
                <w:rFonts w:asciiTheme="minorEastAsia" w:hAnsiTheme="minorEastAsia" w:cs="Times New Roman" w:hint="eastAsia"/>
                <w:sz w:val="18"/>
                <w:szCs w:val="18"/>
              </w:rPr>
              <w:t>或</w:t>
            </w:r>
            <w:r w:rsidRPr="00721CFC">
              <w:rPr>
                <w:rFonts w:asciiTheme="minorEastAsia" w:hAnsiTheme="minorEastAsia" w:cs="Times New Roman"/>
                <w:sz w:val="18"/>
                <w:szCs w:val="18"/>
              </w:rPr>
              <w:t>4</w:t>
            </w:r>
          </w:p>
        </w:tc>
      </w:tr>
      <w:tr w:rsidR="00FE141A" w:rsidRPr="00721CFC">
        <w:trPr>
          <w:cantSplit/>
          <w:trHeight w:val="23"/>
          <w:jc w:val="center"/>
        </w:trPr>
        <w:tc>
          <w:tcPr>
            <w:tcW w:w="835" w:type="pct"/>
            <w:tcBorders>
              <w:left w:val="single" w:sz="8" w:space="0" w:color="auto"/>
              <w:bottom w:val="single" w:sz="8" w:space="0" w:color="auto"/>
            </w:tcBorders>
            <w:tcMar>
              <w:left w:w="0" w:type="dxa"/>
              <w:right w:w="0" w:type="dxa"/>
            </w:tcMar>
            <w:vAlign w:val="center"/>
          </w:tcPr>
          <w:p w:rsidR="00FE141A" w:rsidRPr="00721CFC" w:rsidRDefault="00D028E9">
            <w:pPr>
              <w:adjustRightInd w:val="0"/>
              <w:spacing w:line="360" w:lineRule="auto"/>
              <w:jc w:val="center"/>
              <w:rPr>
                <w:rFonts w:ascii="Times New Roman" w:cs="Times New Roman"/>
                <w:sz w:val="18"/>
                <w:szCs w:val="18"/>
              </w:rPr>
            </w:pPr>
            <w:r w:rsidRPr="00721CFC">
              <w:rPr>
                <w:rFonts w:ascii="Times New Roman" w:cs="Times New Roman" w:hint="eastAsia"/>
                <w:sz w:val="18"/>
                <w:szCs w:val="18"/>
              </w:rPr>
              <w:t>底基层</w:t>
            </w:r>
          </w:p>
        </w:tc>
        <w:tc>
          <w:tcPr>
            <w:tcW w:w="1483" w:type="pct"/>
            <w:tcBorders>
              <w:bottom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w:t>
            </w:r>
            <w:r w:rsidRPr="00721CFC">
              <w:rPr>
                <w:rFonts w:asciiTheme="minorEastAsia" w:hAnsiTheme="minorEastAsia" w:cs="Times New Roman"/>
                <w:sz w:val="18"/>
                <w:szCs w:val="18"/>
              </w:rPr>
              <w:t>4</w:t>
            </w:r>
          </w:p>
        </w:tc>
        <w:tc>
          <w:tcPr>
            <w:tcW w:w="1170" w:type="pct"/>
            <w:tcBorders>
              <w:bottom w:val="single" w:sz="8" w:space="0" w:color="auto"/>
            </w:tcBorders>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w:t>
            </w:r>
            <w:r w:rsidRPr="00721CFC">
              <w:rPr>
                <w:rFonts w:asciiTheme="minorEastAsia" w:hAnsiTheme="minorEastAsia" w:cs="Times New Roman"/>
                <w:sz w:val="18"/>
                <w:szCs w:val="18"/>
              </w:rPr>
              <w:t>3</w:t>
            </w:r>
            <w:r w:rsidRPr="00721CFC">
              <w:rPr>
                <w:rFonts w:asciiTheme="minorEastAsia" w:hAnsiTheme="minorEastAsia" w:cs="Times New Roman" w:hint="eastAsia"/>
                <w:sz w:val="18"/>
                <w:szCs w:val="18"/>
              </w:rPr>
              <w:t>或</w:t>
            </w:r>
            <w:r w:rsidRPr="00721CFC">
              <w:rPr>
                <w:rFonts w:asciiTheme="minorEastAsia" w:hAnsiTheme="minorEastAsia" w:cs="Times New Roman"/>
                <w:sz w:val="18"/>
                <w:szCs w:val="18"/>
              </w:rPr>
              <w:t>4</w:t>
            </w:r>
          </w:p>
        </w:tc>
        <w:tc>
          <w:tcPr>
            <w:tcW w:w="1512" w:type="pct"/>
            <w:tcBorders>
              <w:bottom w:val="single" w:sz="8" w:space="0" w:color="auto"/>
              <w:right w:val="single" w:sz="8" w:space="0" w:color="auto"/>
            </w:tcBorders>
            <w:tcMar>
              <w:left w:w="0" w:type="dxa"/>
              <w:right w:w="0" w:type="dxa"/>
            </w:tcMar>
            <w:vAlign w:val="center"/>
          </w:tcPr>
          <w:p w:rsidR="00FE141A" w:rsidRPr="00721CFC" w:rsidRDefault="00D028E9">
            <w:pPr>
              <w:adjustRightInd w:val="0"/>
              <w:spacing w:line="360" w:lineRule="auto"/>
              <w:jc w:val="center"/>
              <w:rPr>
                <w:rFonts w:asciiTheme="minorEastAsia" w:hAnsiTheme="minorEastAsia" w:cs="Times New Roman"/>
                <w:sz w:val="18"/>
                <w:szCs w:val="18"/>
              </w:rPr>
            </w:pPr>
            <w:r w:rsidRPr="00721CFC">
              <w:rPr>
                <w:rFonts w:asciiTheme="minorEastAsia" w:hAnsiTheme="minorEastAsia" w:cs="Times New Roman" w:hint="eastAsia"/>
                <w:sz w:val="18"/>
                <w:szCs w:val="18"/>
              </w:rPr>
              <w:t>≥</w:t>
            </w:r>
            <w:r w:rsidRPr="00721CFC">
              <w:rPr>
                <w:rFonts w:asciiTheme="minorEastAsia" w:hAnsiTheme="minorEastAsia" w:cs="Times New Roman"/>
                <w:sz w:val="18"/>
                <w:szCs w:val="18"/>
              </w:rPr>
              <w:t>3</w:t>
            </w:r>
          </w:p>
        </w:tc>
      </w:tr>
    </w:tbl>
    <w:p w:rsidR="00FE141A" w:rsidRPr="00721CFC" w:rsidRDefault="00FE141A">
      <w:pPr>
        <w:pStyle w:val="affffc"/>
        <w:numPr>
          <w:ilvl w:val="2"/>
          <w:numId w:val="0"/>
        </w:numPr>
        <w:spacing w:before="3" w:after="3"/>
        <w:rPr>
          <w:rFonts w:hint="default"/>
        </w:rPr>
      </w:pPr>
    </w:p>
    <w:p w:rsidR="00FE141A" w:rsidRPr="00721CFC" w:rsidRDefault="00D028E9" w:rsidP="00721CFC">
      <w:pPr>
        <w:pStyle w:val="3"/>
        <w:rPr>
          <w:color w:val="auto"/>
        </w:rPr>
      </w:pPr>
      <w:r w:rsidRPr="00721CFC">
        <w:rPr>
          <w:color w:val="auto"/>
        </w:rPr>
        <w:t>3.</w:t>
      </w:r>
      <w:r w:rsidRPr="00721CFC">
        <w:rPr>
          <w:rFonts w:hint="eastAsia"/>
          <w:color w:val="auto"/>
        </w:rPr>
        <w:t>8</w:t>
      </w:r>
      <w:r w:rsidRPr="00721CFC">
        <w:rPr>
          <w:color w:val="auto"/>
        </w:rPr>
        <w:t xml:space="preserve">  </w:t>
      </w:r>
      <w:r w:rsidRPr="00721CFC">
        <w:rPr>
          <w:rFonts w:hint="eastAsia"/>
          <w:color w:val="auto"/>
        </w:rPr>
        <w:t>水</w:t>
      </w:r>
      <w:bookmarkEnd w:id="84"/>
      <w:bookmarkEnd w:id="85"/>
      <w:bookmarkEnd w:id="86"/>
      <w:bookmarkEnd w:id="87"/>
      <w:bookmarkEnd w:id="88"/>
      <w:bookmarkEnd w:id="89"/>
      <w:bookmarkEnd w:id="90"/>
      <w:bookmarkEnd w:id="91"/>
      <w:bookmarkEnd w:id="92"/>
      <w:bookmarkEnd w:id="93"/>
      <w:bookmarkEnd w:id="94"/>
    </w:p>
    <w:p w:rsidR="00FE141A" w:rsidRPr="00721CFC" w:rsidRDefault="00D028E9" w:rsidP="0015305C">
      <w:pPr>
        <w:pStyle w:val="af3"/>
        <w:rPr>
          <w:rFonts w:ascii="Times New Roman" w:hAnsi="Times New Roman" w:cs="Times New Roman"/>
          <w:sz w:val="24"/>
          <w:szCs w:val="24"/>
        </w:rPr>
      </w:pPr>
      <w:r w:rsidRPr="00721CFC">
        <w:rPr>
          <w:rFonts w:ascii="黑体" w:eastAsia="黑体" w:hAnsi="黑体" w:cs="Times New Roman"/>
          <w:sz w:val="24"/>
          <w:szCs w:val="24"/>
        </w:rPr>
        <w:t>3.</w:t>
      </w:r>
      <w:r w:rsidRPr="00721CFC">
        <w:rPr>
          <w:rFonts w:ascii="黑体" w:eastAsia="黑体" w:hAnsi="黑体" w:cs="Times New Roman" w:hint="eastAsia"/>
          <w:sz w:val="24"/>
          <w:szCs w:val="24"/>
        </w:rPr>
        <w:t>8.1</w:t>
      </w:r>
      <w:r w:rsidR="0015305C"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凡是饮用水（含牲畜饮用水）均可用于水泥稳定级配碎石或砾石基层或底基层拌合和养生用水。</w:t>
      </w:r>
    </w:p>
    <w:p w:rsidR="00FE141A" w:rsidRPr="00721CFC" w:rsidRDefault="00D028E9">
      <w:pPr>
        <w:widowControl/>
        <w:rPr>
          <w:rFonts w:ascii="Times New Roman" w:hAnsi="Times New Roman" w:cs="Times New Roman"/>
          <w:kern w:val="0"/>
          <w:sz w:val="24"/>
        </w:rPr>
      </w:pPr>
      <w:r w:rsidRPr="00721CFC">
        <w:rPr>
          <w:rFonts w:ascii="黑体" w:eastAsia="黑体" w:hAnsi="黑体" w:cs="Times New Roman"/>
          <w:kern w:val="0"/>
          <w:sz w:val="24"/>
        </w:rPr>
        <w:t>3.</w:t>
      </w:r>
      <w:r w:rsidRPr="00721CFC">
        <w:rPr>
          <w:rFonts w:ascii="黑体" w:eastAsia="黑体" w:hAnsi="黑体" w:cs="Times New Roman" w:hint="eastAsia"/>
          <w:kern w:val="0"/>
          <w:sz w:val="24"/>
        </w:rPr>
        <w:t>8</w:t>
      </w:r>
      <w:r w:rsidRPr="00721CFC">
        <w:rPr>
          <w:rFonts w:ascii="黑体" w:eastAsia="黑体" w:hAnsi="黑体" w:cs="Times New Roman"/>
          <w:kern w:val="0"/>
          <w:sz w:val="24"/>
        </w:rPr>
        <w:t>.2</w:t>
      </w:r>
      <w:r w:rsidRPr="00721CFC">
        <w:rPr>
          <w:rFonts w:ascii="黑体" w:eastAsia="黑体" w:hAnsi="黑体" w:cs="Times New Roman"/>
          <w:sz w:val="24"/>
        </w:rPr>
        <w:t xml:space="preserve">  </w:t>
      </w:r>
      <w:r w:rsidRPr="00721CFC">
        <w:rPr>
          <w:rFonts w:ascii="Times New Roman" w:hAnsi="Times New Roman" w:cs="Times New Roman" w:hint="eastAsia"/>
          <w:kern w:val="0"/>
          <w:sz w:val="24"/>
        </w:rPr>
        <w:t>遇到可疑水源，应委托有关部门化验鉴定，非</w:t>
      </w:r>
      <w:r w:rsidRPr="00721CFC">
        <w:rPr>
          <w:rFonts w:ascii="Times New Roman" w:hAnsi="Times New Roman" w:cs="Times New Roman"/>
          <w:kern w:val="0"/>
          <w:sz w:val="24"/>
        </w:rPr>
        <w:t>饮用水</w:t>
      </w:r>
      <w:r w:rsidRPr="00721CFC">
        <w:rPr>
          <w:rFonts w:ascii="Times New Roman" w:hAnsi="Times New Roman" w:cs="Times New Roman" w:hint="eastAsia"/>
          <w:kern w:val="0"/>
          <w:sz w:val="24"/>
        </w:rPr>
        <w:t>技术要求应符合表</w:t>
      </w:r>
      <w:r w:rsidRPr="00721CFC">
        <w:rPr>
          <w:rFonts w:ascii="Times New Roman" w:hAnsi="Times New Roman" w:cs="Times New Roman"/>
          <w:kern w:val="0"/>
          <w:sz w:val="24"/>
        </w:rPr>
        <w:t>3.7.2</w:t>
      </w:r>
      <w:r w:rsidRPr="00721CFC">
        <w:rPr>
          <w:rFonts w:ascii="Times New Roman" w:hAnsi="Times New Roman" w:cs="Times New Roman" w:hint="eastAsia"/>
          <w:kern w:val="0"/>
          <w:sz w:val="24"/>
        </w:rPr>
        <w:t>中的要求。</w:t>
      </w:r>
    </w:p>
    <w:p w:rsidR="00FE141A" w:rsidRPr="00721CFC" w:rsidRDefault="00D028E9">
      <w:pPr>
        <w:widowControl/>
        <w:jc w:val="center"/>
        <w:rPr>
          <w:rFonts w:ascii="黑体" w:eastAsia="黑体" w:hAnsi="黑体" w:cs="Times New Roman"/>
          <w:szCs w:val="22"/>
        </w:rPr>
      </w:pPr>
      <w:r w:rsidRPr="00721CFC">
        <w:rPr>
          <w:rFonts w:ascii="黑体" w:eastAsia="黑体" w:hAnsi="黑体" w:cs="Times New Roman" w:hint="eastAsia"/>
          <w:szCs w:val="22"/>
        </w:rPr>
        <w:t xml:space="preserve">表 </w:t>
      </w:r>
      <w:r w:rsidRPr="00721CFC">
        <w:rPr>
          <w:rFonts w:ascii="黑体" w:eastAsia="黑体" w:hAnsi="黑体" w:cs="Times New Roman"/>
          <w:szCs w:val="22"/>
        </w:rPr>
        <w:t>3.</w:t>
      </w:r>
      <w:r w:rsidRPr="00721CFC">
        <w:rPr>
          <w:rFonts w:ascii="黑体" w:eastAsia="黑体" w:hAnsi="黑体" w:cs="Times New Roman" w:hint="eastAsia"/>
          <w:szCs w:val="22"/>
        </w:rPr>
        <w:t>8</w:t>
      </w:r>
      <w:r w:rsidRPr="00721CFC">
        <w:rPr>
          <w:rFonts w:ascii="黑体" w:eastAsia="黑体" w:hAnsi="黑体" w:cs="Times New Roman"/>
          <w:szCs w:val="22"/>
        </w:rPr>
        <w:t>.2非饮用水技术要求</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502"/>
        <w:gridCol w:w="4630"/>
        <w:gridCol w:w="1206"/>
      </w:tblGrid>
      <w:tr w:rsidR="00FE141A" w:rsidRPr="00721CFC">
        <w:trPr>
          <w:cantSplit/>
          <w:trHeight w:val="23"/>
          <w:jc w:val="center"/>
        </w:trPr>
        <w:tc>
          <w:tcPr>
            <w:tcW w:w="1026" w:type="dxa"/>
            <w:tcBorders>
              <w:top w:val="single" w:sz="8" w:space="0" w:color="auto"/>
              <w:left w:val="single" w:sz="8" w:space="0" w:color="auto"/>
              <w:bottom w:val="single" w:sz="8" w:space="0" w:color="auto"/>
            </w:tcBorders>
            <w:tcMar>
              <w:left w:w="0" w:type="dxa"/>
              <w:right w:w="0" w:type="dxa"/>
            </w:tcMar>
            <w:vAlign w:val="center"/>
          </w:tcPr>
          <w:p w:rsidR="00FE141A" w:rsidRPr="00721CFC" w:rsidRDefault="00D028E9">
            <w:pPr>
              <w:adjustRightInd w:val="0"/>
              <w:spacing w:line="360" w:lineRule="auto"/>
              <w:jc w:val="center"/>
              <w:rPr>
                <w:rFonts w:ascii="宋体" w:eastAsia="宋体" w:hAnsi="宋体" w:cs="Times New Roman"/>
                <w:szCs w:val="21"/>
              </w:rPr>
            </w:pPr>
            <w:bookmarkStart w:id="101" w:name="_Toc303670306"/>
            <w:bookmarkStart w:id="102" w:name="_Hlk66913460"/>
            <w:r w:rsidRPr="00721CFC">
              <w:rPr>
                <w:rFonts w:ascii="宋体" w:eastAsia="宋体" w:hAnsi="宋体" w:cs="Times New Roman"/>
                <w:szCs w:val="21"/>
              </w:rPr>
              <w:t>项次</w:t>
            </w:r>
          </w:p>
        </w:tc>
        <w:tc>
          <w:tcPr>
            <w:tcW w:w="2502" w:type="dxa"/>
            <w:tcBorders>
              <w:top w:val="single" w:sz="8" w:space="0" w:color="auto"/>
              <w:bottom w:val="single" w:sz="8" w:space="0" w:color="auto"/>
            </w:tcBorders>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项目</w:t>
            </w:r>
          </w:p>
        </w:tc>
        <w:tc>
          <w:tcPr>
            <w:tcW w:w="4630" w:type="dxa"/>
            <w:tcBorders>
              <w:top w:val="single" w:sz="8" w:space="0" w:color="auto"/>
              <w:bottom w:val="single" w:sz="8" w:space="0" w:color="auto"/>
            </w:tcBorders>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技术要求</w:t>
            </w:r>
          </w:p>
        </w:tc>
        <w:tc>
          <w:tcPr>
            <w:tcW w:w="1206" w:type="dxa"/>
            <w:tcBorders>
              <w:top w:val="single" w:sz="8" w:space="0" w:color="auto"/>
              <w:bottom w:val="single" w:sz="8" w:space="0" w:color="auto"/>
              <w:right w:val="single" w:sz="8" w:space="0" w:color="auto"/>
            </w:tcBorders>
            <w:tcMar>
              <w:left w:w="0" w:type="dxa"/>
              <w:right w:w="0" w:type="dxa"/>
            </w:tcMar>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试验方法</w:t>
            </w:r>
          </w:p>
        </w:tc>
      </w:tr>
      <w:tr w:rsidR="00FE141A" w:rsidRPr="00721CFC">
        <w:trPr>
          <w:cantSplit/>
          <w:trHeight w:val="23"/>
          <w:jc w:val="center"/>
        </w:trPr>
        <w:tc>
          <w:tcPr>
            <w:tcW w:w="1026" w:type="dxa"/>
            <w:tcBorders>
              <w:top w:val="single" w:sz="8" w:space="0" w:color="auto"/>
              <w:left w:val="single" w:sz="8" w:space="0" w:color="auto"/>
            </w:tcBorders>
            <w:tcMar>
              <w:left w:w="0" w:type="dxa"/>
              <w:right w:w="0" w:type="dxa"/>
            </w:tcMar>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1</w:t>
            </w:r>
          </w:p>
        </w:tc>
        <w:tc>
          <w:tcPr>
            <w:tcW w:w="2502" w:type="dxa"/>
            <w:tcBorders>
              <w:top w:val="single" w:sz="8" w:space="0" w:color="auto"/>
            </w:tcBorders>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pH值</w:t>
            </w:r>
          </w:p>
        </w:tc>
        <w:tc>
          <w:tcPr>
            <w:tcW w:w="4630" w:type="dxa"/>
            <w:tcBorders>
              <w:top w:val="single" w:sz="8" w:space="0" w:color="auto"/>
            </w:tcBorders>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≥3.5</w:t>
            </w:r>
          </w:p>
        </w:tc>
        <w:tc>
          <w:tcPr>
            <w:tcW w:w="1206" w:type="dxa"/>
            <w:vMerge w:val="restart"/>
            <w:tcBorders>
              <w:top w:val="single" w:sz="8" w:space="0" w:color="auto"/>
              <w:right w:val="single" w:sz="8" w:space="0" w:color="auto"/>
            </w:tcBorders>
            <w:tcMar>
              <w:left w:w="0" w:type="dxa"/>
              <w:right w:w="0" w:type="dxa"/>
            </w:tcMar>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JGJ 63</w:t>
            </w:r>
          </w:p>
        </w:tc>
      </w:tr>
      <w:tr w:rsidR="00FE141A" w:rsidRPr="00721CFC">
        <w:trPr>
          <w:cantSplit/>
          <w:trHeight w:val="23"/>
          <w:jc w:val="center"/>
        </w:trPr>
        <w:tc>
          <w:tcPr>
            <w:tcW w:w="1026" w:type="dxa"/>
            <w:tcBorders>
              <w:left w:val="single" w:sz="8" w:space="0" w:color="auto"/>
            </w:tcBorders>
            <w:tcMar>
              <w:left w:w="0" w:type="dxa"/>
              <w:right w:w="0" w:type="dxa"/>
            </w:tcMar>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2</w:t>
            </w:r>
          </w:p>
        </w:tc>
        <w:tc>
          <w:tcPr>
            <w:tcW w:w="2502" w:type="dxa"/>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Cl</w:t>
            </w:r>
            <w:r w:rsidRPr="00721CFC">
              <w:rPr>
                <w:rFonts w:ascii="宋体" w:eastAsia="宋体" w:hAnsi="宋体" w:cs="Times New Roman"/>
                <w:szCs w:val="21"/>
                <w:vertAlign w:val="superscript"/>
              </w:rPr>
              <w:t>-</w:t>
            </w:r>
            <w:r w:rsidRPr="00721CFC">
              <w:rPr>
                <w:rFonts w:ascii="宋体" w:eastAsia="宋体" w:hAnsi="宋体" w:cs="Times New Roman"/>
                <w:szCs w:val="21"/>
              </w:rPr>
              <w:t>含量</w:t>
            </w:r>
            <w:r w:rsidRPr="00721CFC">
              <w:rPr>
                <w:rFonts w:ascii="宋体" w:eastAsia="宋体" w:hAnsi="宋体" w:cs="Times New Roman" w:hint="eastAsia"/>
                <w:szCs w:val="21"/>
              </w:rPr>
              <w:t>/(</w:t>
            </w:r>
            <w:r w:rsidRPr="00721CFC">
              <w:rPr>
                <w:rFonts w:ascii="宋体" w:eastAsia="宋体" w:hAnsi="宋体" w:cs="Times New Roman"/>
                <w:szCs w:val="21"/>
              </w:rPr>
              <w:t>mg/L</w:t>
            </w:r>
            <w:r w:rsidRPr="00721CFC">
              <w:rPr>
                <w:rFonts w:ascii="宋体" w:eastAsia="宋体" w:hAnsi="宋体" w:cs="Times New Roman" w:hint="eastAsia"/>
                <w:szCs w:val="21"/>
              </w:rPr>
              <w:t>)</w:t>
            </w:r>
          </w:p>
        </w:tc>
        <w:tc>
          <w:tcPr>
            <w:tcW w:w="4630" w:type="dxa"/>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≤3500</w:t>
            </w:r>
          </w:p>
        </w:tc>
        <w:tc>
          <w:tcPr>
            <w:tcW w:w="1206" w:type="dxa"/>
            <w:vMerge/>
            <w:tcBorders>
              <w:right w:val="single" w:sz="8" w:space="0" w:color="auto"/>
            </w:tcBorders>
            <w:tcMar>
              <w:left w:w="0" w:type="dxa"/>
              <w:right w:w="0" w:type="dxa"/>
            </w:tcMar>
            <w:vAlign w:val="center"/>
          </w:tcPr>
          <w:p w:rsidR="00FE141A" w:rsidRPr="00721CFC" w:rsidRDefault="00FE141A">
            <w:pPr>
              <w:adjustRightInd w:val="0"/>
              <w:spacing w:line="360" w:lineRule="auto"/>
              <w:jc w:val="left"/>
              <w:rPr>
                <w:rFonts w:ascii="宋体" w:eastAsia="宋体" w:hAnsi="宋体" w:cs="Times New Roman"/>
                <w:szCs w:val="21"/>
              </w:rPr>
            </w:pPr>
          </w:p>
        </w:tc>
      </w:tr>
      <w:tr w:rsidR="00FE141A" w:rsidRPr="00721CFC">
        <w:trPr>
          <w:cantSplit/>
          <w:trHeight w:val="23"/>
          <w:jc w:val="center"/>
        </w:trPr>
        <w:tc>
          <w:tcPr>
            <w:tcW w:w="1026" w:type="dxa"/>
            <w:tcBorders>
              <w:left w:val="single" w:sz="8" w:space="0" w:color="auto"/>
            </w:tcBorders>
            <w:tcMar>
              <w:left w:w="0" w:type="dxa"/>
              <w:right w:w="0" w:type="dxa"/>
            </w:tcMar>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lastRenderedPageBreak/>
              <w:t>3</w:t>
            </w:r>
          </w:p>
        </w:tc>
        <w:tc>
          <w:tcPr>
            <w:tcW w:w="2502" w:type="dxa"/>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SO</w:t>
            </w:r>
            <w:r w:rsidRPr="00721CFC">
              <w:rPr>
                <w:rFonts w:ascii="宋体" w:eastAsia="宋体" w:hAnsi="宋体" w:cs="Times New Roman"/>
                <w:szCs w:val="21"/>
                <w:vertAlign w:val="subscript"/>
              </w:rPr>
              <w:t>4</w:t>
            </w:r>
            <w:r w:rsidRPr="00721CFC">
              <w:rPr>
                <w:rFonts w:ascii="宋体" w:eastAsia="宋体" w:hAnsi="宋体" w:cs="Times New Roman"/>
                <w:szCs w:val="21"/>
                <w:vertAlign w:val="superscript"/>
              </w:rPr>
              <w:t>2-</w:t>
            </w:r>
            <w:r w:rsidRPr="00721CFC">
              <w:rPr>
                <w:rFonts w:ascii="宋体" w:eastAsia="宋体" w:hAnsi="宋体" w:cs="Times New Roman"/>
                <w:szCs w:val="21"/>
              </w:rPr>
              <w:t>含量</w:t>
            </w:r>
            <w:r w:rsidRPr="00721CFC">
              <w:rPr>
                <w:rFonts w:ascii="宋体" w:eastAsia="宋体" w:hAnsi="宋体" w:cs="Times New Roman" w:hint="eastAsia"/>
                <w:szCs w:val="21"/>
              </w:rPr>
              <w:t>/(</w:t>
            </w:r>
            <w:r w:rsidRPr="00721CFC">
              <w:rPr>
                <w:rFonts w:ascii="宋体" w:eastAsia="宋体" w:hAnsi="宋体" w:cs="Times New Roman"/>
                <w:szCs w:val="21"/>
              </w:rPr>
              <w:t>mg/L</w:t>
            </w:r>
            <w:r w:rsidRPr="00721CFC">
              <w:rPr>
                <w:rFonts w:ascii="宋体" w:eastAsia="宋体" w:hAnsi="宋体" w:cs="Times New Roman" w:hint="eastAsia"/>
                <w:szCs w:val="21"/>
              </w:rPr>
              <w:t>)</w:t>
            </w:r>
          </w:p>
        </w:tc>
        <w:tc>
          <w:tcPr>
            <w:tcW w:w="4630" w:type="dxa"/>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≤2700</w:t>
            </w:r>
          </w:p>
        </w:tc>
        <w:tc>
          <w:tcPr>
            <w:tcW w:w="1206" w:type="dxa"/>
            <w:vMerge/>
            <w:tcBorders>
              <w:right w:val="single" w:sz="8" w:space="0" w:color="auto"/>
            </w:tcBorders>
            <w:tcMar>
              <w:left w:w="0" w:type="dxa"/>
              <w:right w:w="0" w:type="dxa"/>
            </w:tcMar>
            <w:vAlign w:val="center"/>
          </w:tcPr>
          <w:p w:rsidR="00FE141A" w:rsidRPr="00721CFC" w:rsidRDefault="00FE141A">
            <w:pPr>
              <w:adjustRightInd w:val="0"/>
              <w:spacing w:line="360" w:lineRule="auto"/>
              <w:jc w:val="left"/>
              <w:rPr>
                <w:rFonts w:ascii="宋体" w:eastAsia="宋体" w:hAnsi="宋体" w:cs="Times New Roman"/>
                <w:szCs w:val="21"/>
              </w:rPr>
            </w:pPr>
          </w:p>
        </w:tc>
      </w:tr>
      <w:tr w:rsidR="00FE141A" w:rsidRPr="00721CFC">
        <w:trPr>
          <w:cantSplit/>
          <w:trHeight w:val="23"/>
          <w:jc w:val="center"/>
        </w:trPr>
        <w:tc>
          <w:tcPr>
            <w:tcW w:w="1026" w:type="dxa"/>
            <w:tcBorders>
              <w:left w:val="single" w:sz="8" w:space="0" w:color="auto"/>
            </w:tcBorders>
            <w:tcMar>
              <w:left w:w="0" w:type="dxa"/>
              <w:right w:w="0" w:type="dxa"/>
            </w:tcMar>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4</w:t>
            </w:r>
          </w:p>
        </w:tc>
        <w:tc>
          <w:tcPr>
            <w:tcW w:w="2502" w:type="dxa"/>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碱含量</w:t>
            </w:r>
            <w:r w:rsidRPr="00721CFC">
              <w:rPr>
                <w:rFonts w:ascii="宋体" w:eastAsia="宋体" w:hAnsi="宋体" w:cs="Times New Roman" w:hint="eastAsia"/>
                <w:szCs w:val="21"/>
              </w:rPr>
              <w:t>/(</w:t>
            </w:r>
            <w:r w:rsidRPr="00721CFC">
              <w:rPr>
                <w:rFonts w:ascii="宋体" w:eastAsia="宋体" w:hAnsi="宋体" w:cs="Times New Roman"/>
                <w:szCs w:val="21"/>
              </w:rPr>
              <w:t>mg/L</w:t>
            </w:r>
            <w:r w:rsidRPr="00721CFC">
              <w:rPr>
                <w:rFonts w:ascii="宋体" w:eastAsia="宋体" w:hAnsi="宋体" w:cs="Times New Roman" w:hint="eastAsia"/>
                <w:szCs w:val="21"/>
              </w:rPr>
              <w:t>)</w:t>
            </w:r>
          </w:p>
        </w:tc>
        <w:tc>
          <w:tcPr>
            <w:tcW w:w="4630" w:type="dxa"/>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≤1500</w:t>
            </w:r>
          </w:p>
        </w:tc>
        <w:tc>
          <w:tcPr>
            <w:tcW w:w="1206" w:type="dxa"/>
            <w:vMerge/>
            <w:tcBorders>
              <w:right w:val="single" w:sz="8" w:space="0" w:color="auto"/>
            </w:tcBorders>
            <w:tcMar>
              <w:left w:w="0" w:type="dxa"/>
              <w:right w:w="0" w:type="dxa"/>
            </w:tcMar>
            <w:vAlign w:val="center"/>
          </w:tcPr>
          <w:p w:rsidR="00FE141A" w:rsidRPr="00721CFC" w:rsidRDefault="00FE141A">
            <w:pPr>
              <w:adjustRightInd w:val="0"/>
              <w:spacing w:line="360" w:lineRule="auto"/>
              <w:jc w:val="left"/>
              <w:rPr>
                <w:rFonts w:ascii="宋体" w:eastAsia="宋体" w:hAnsi="宋体" w:cs="Times New Roman"/>
                <w:szCs w:val="21"/>
              </w:rPr>
            </w:pPr>
          </w:p>
        </w:tc>
      </w:tr>
      <w:tr w:rsidR="00FE141A" w:rsidRPr="00721CFC">
        <w:trPr>
          <w:cantSplit/>
          <w:trHeight w:val="23"/>
          <w:jc w:val="center"/>
        </w:trPr>
        <w:tc>
          <w:tcPr>
            <w:tcW w:w="1026" w:type="dxa"/>
            <w:tcBorders>
              <w:left w:val="single" w:sz="8" w:space="0" w:color="auto"/>
            </w:tcBorders>
            <w:tcMar>
              <w:left w:w="0" w:type="dxa"/>
              <w:right w:w="0" w:type="dxa"/>
            </w:tcMar>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5</w:t>
            </w:r>
          </w:p>
        </w:tc>
        <w:tc>
          <w:tcPr>
            <w:tcW w:w="2502" w:type="dxa"/>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可溶物含量</w:t>
            </w:r>
            <w:r w:rsidRPr="00721CFC">
              <w:rPr>
                <w:rFonts w:ascii="宋体" w:eastAsia="宋体" w:hAnsi="宋体" w:cs="Times New Roman" w:hint="eastAsia"/>
                <w:szCs w:val="21"/>
              </w:rPr>
              <w:t>/(</w:t>
            </w:r>
            <w:r w:rsidRPr="00721CFC">
              <w:rPr>
                <w:rFonts w:ascii="宋体" w:eastAsia="宋体" w:hAnsi="宋体" w:cs="Times New Roman"/>
                <w:szCs w:val="21"/>
              </w:rPr>
              <w:t>mg/L</w:t>
            </w:r>
            <w:r w:rsidRPr="00721CFC">
              <w:rPr>
                <w:rFonts w:ascii="宋体" w:eastAsia="宋体" w:hAnsi="宋体" w:cs="Times New Roman" w:hint="eastAsia"/>
                <w:szCs w:val="21"/>
              </w:rPr>
              <w:t>)</w:t>
            </w:r>
          </w:p>
        </w:tc>
        <w:tc>
          <w:tcPr>
            <w:tcW w:w="4630" w:type="dxa"/>
            <w:vAlign w:val="center"/>
          </w:tcPr>
          <w:p w:rsidR="00FE141A" w:rsidRPr="00721CFC" w:rsidRDefault="00D028E9" w:rsidP="00EE57D6">
            <w:pPr>
              <w:adjustRightInd w:val="0"/>
              <w:spacing w:line="360" w:lineRule="auto"/>
              <w:ind w:firstLineChars="900" w:firstLine="1890"/>
              <w:rPr>
                <w:rFonts w:ascii="宋体" w:eastAsia="宋体" w:hAnsi="宋体" w:cs="Times New Roman"/>
                <w:szCs w:val="21"/>
              </w:rPr>
            </w:pPr>
            <w:r w:rsidRPr="00721CFC">
              <w:rPr>
                <w:rFonts w:ascii="宋体" w:eastAsia="宋体" w:hAnsi="宋体" w:cs="Times New Roman"/>
                <w:szCs w:val="21"/>
              </w:rPr>
              <w:t>≤10000</w:t>
            </w:r>
          </w:p>
        </w:tc>
        <w:tc>
          <w:tcPr>
            <w:tcW w:w="1206" w:type="dxa"/>
            <w:vMerge/>
            <w:tcBorders>
              <w:right w:val="single" w:sz="8" w:space="0" w:color="auto"/>
            </w:tcBorders>
            <w:tcMar>
              <w:left w:w="0" w:type="dxa"/>
              <w:right w:w="0" w:type="dxa"/>
            </w:tcMar>
            <w:vAlign w:val="center"/>
          </w:tcPr>
          <w:p w:rsidR="00FE141A" w:rsidRPr="00721CFC" w:rsidRDefault="00FE141A">
            <w:pPr>
              <w:adjustRightInd w:val="0"/>
              <w:spacing w:line="360" w:lineRule="auto"/>
              <w:jc w:val="left"/>
              <w:rPr>
                <w:rFonts w:ascii="宋体" w:eastAsia="宋体" w:hAnsi="宋体" w:cs="Times New Roman"/>
                <w:szCs w:val="21"/>
              </w:rPr>
            </w:pPr>
          </w:p>
        </w:tc>
      </w:tr>
      <w:tr w:rsidR="00FE141A" w:rsidRPr="00721CFC">
        <w:trPr>
          <w:cantSplit/>
          <w:trHeight w:val="23"/>
          <w:jc w:val="center"/>
        </w:trPr>
        <w:tc>
          <w:tcPr>
            <w:tcW w:w="1026" w:type="dxa"/>
            <w:tcBorders>
              <w:left w:val="single" w:sz="8" w:space="0" w:color="auto"/>
            </w:tcBorders>
            <w:tcMar>
              <w:left w:w="0" w:type="dxa"/>
              <w:right w:w="0" w:type="dxa"/>
            </w:tcMar>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6</w:t>
            </w:r>
          </w:p>
        </w:tc>
        <w:tc>
          <w:tcPr>
            <w:tcW w:w="2502" w:type="dxa"/>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不溶物含量</w:t>
            </w:r>
            <w:r w:rsidRPr="00721CFC">
              <w:rPr>
                <w:rFonts w:ascii="宋体" w:eastAsia="宋体" w:hAnsi="宋体" w:cs="Times New Roman" w:hint="eastAsia"/>
                <w:szCs w:val="21"/>
              </w:rPr>
              <w:t>/(</w:t>
            </w:r>
            <w:r w:rsidRPr="00721CFC">
              <w:rPr>
                <w:rFonts w:ascii="宋体" w:eastAsia="宋体" w:hAnsi="宋体" w:cs="Times New Roman"/>
                <w:szCs w:val="21"/>
              </w:rPr>
              <w:t>mg/L</w:t>
            </w:r>
            <w:r w:rsidRPr="00721CFC">
              <w:rPr>
                <w:rFonts w:ascii="宋体" w:eastAsia="宋体" w:hAnsi="宋体" w:cs="Times New Roman" w:hint="eastAsia"/>
                <w:szCs w:val="21"/>
              </w:rPr>
              <w:t>)</w:t>
            </w:r>
          </w:p>
        </w:tc>
        <w:tc>
          <w:tcPr>
            <w:tcW w:w="4630" w:type="dxa"/>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≤5000</w:t>
            </w:r>
          </w:p>
        </w:tc>
        <w:tc>
          <w:tcPr>
            <w:tcW w:w="1206" w:type="dxa"/>
            <w:vMerge/>
            <w:tcBorders>
              <w:right w:val="single" w:sz="8" w:space="0" w:color="auto"/>
            </w:tcBorders>
            <w:tcMar>
              <w:left w:w="0" w:type="dxa"/>
              <w:right w:w="0" w:type="dxa"/>
            </w:tcMar>
            <w:vAlign w:val="center"/>
          </w:tcPr>
          <w:p w:rsidR="00FE141A" w:rsidRPr="00721CFC" w:rsidRDefault="00FE141A">
            <w:pPr>
              <w:adjustRightInd w:val="0"/>
              <w:spacing w:line="360" w:lineRule="auto"/>
              <w:jc w:val="left"/>
              <w:rPr>
                <w:rFonts w:ascii="宋体" w:eastAsia="宋体" w:hAnsi="宋体" w:cs="Times New Roman"/>
                <w:szCs w:val="21"/>
              </w:rPr>
            </w:pPr>
          </w:p>
        </w:tc>
      </w:tr>
      <w:tr w:rsidR="00FE141A" w:rsidRPr="00721CFC">
        <w:trPr>
          <w:cantSplit/>
          <w:trHeight w:val="23"/>
          <w:jc w:val="center"/>
        </w:trPr>
        <w:tc>
          <w:tcPr>
            <w:tcW w:w="1026" w:type="dxa"/>
            <w:tcBorders>
              <w:left w:val="single" w:sz="8" w:space="0" w:color="auto"/>
              <w:bottom w:val="single" w:sz="8" w:space="0" w:color="auto"/>
            </w:tcBorders>
            <w:tcMar>
              <w:left w:w="0" w:type="dxa"/>
              <w:right w:w="0" w:type="dxa"/>
            </w:tcMar>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7</w:t>
            </w:r>
          </w:p>
        </w:tc>
        <w:tc>
          <w:tcPr>
            <w:tcW w:w="2502" w:type="dxa"/>
            <w:tcBorders>
              <w:bottom w:val="single" w:sz="8" w:space="0" w:color="auto"/>
            </w:tcBorders>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其他杂质</w:t>
            </w:r>
          </w:p>
        </w:tc>
        <w:tc>
          <w:tcPr>
            <w:tcW w:w="4630" w:type="dxa"/>
            <w:tcBorders>
              <w:bottom w:val="single" w:sz="8" w:space="0" w:color="auto"/>
            </w:tcBorders>
            <w:vAlign w:val="center"/>
          </w:tcPr>
          <w:p w:rsidR="00FE141A" w:rsidRPr="00721CFC" w:rsidRDefault="00D028E9">
            <w:pPr>
              <w:adjustRightInd w:val="0"/>
              <w:spacing w:line="360" w:lineRule="auto"/>
              <w:jc w:val="center"/>
              <w:rPr>
                <w:rFonts w:ascii="宋体" w:eastAsia="宋体" w:hAnsi="宋体" w:cs="Times New Roman"/>
                <w:szCs w:val="21"/>
              </w:rPr>
            </w:pPr>
            <w:r w:rsidRPr="00721CFC">
              <w:rPr>
                <w:rFonts w:ascii="宋体" w:eastAsia="宋体" w:hAnsi="宋体" w:cs="Times New Roman"/>
                <w:szCs w:val="21"/>
              </w:rPr>
              <w:t>不应有漂浮的油脂和泡沫及明显的颜色和异味</w:t>
            </w:r>
          </w:p>
        </w:tc>
        <w:tc>
          <w:tcPr>
            <w:tcW w:w="1206" w:type="dxa"/>
            <w:vMerge/>
            <w:tcBorders>
              <w:bottom w:val="single" w:sz="8" w:space="0" w:color="auto"/>
              <w:right w:val="single" w:sz="8" w:space="0" w:color="auto"/>
            </w:tcBorders>
            <w:tcMar>
              <w:left w:w="0" w:type="dxa"/>
              <w:right w:w="0" w:type="dxa"/>
            </w:tcMar>
            <w:vAlign w:val="center"/>
          </w:tcPr>
          <w:p w:rsidR="00FE141A" w:rsidRPr="00721CFC" w:rsidRDefault="00FE141A">
            <w:pPr>
              <w:adjustRightInd w:val="0"/>
              <w:spacing w:line="360" w:lineRule="auto"/>
              <w:jc w:val="left"/>
              <w:rPr>
                <w:rFonts w:ascii="宋体" w:eastAsia="宋体" w:hAnsi="宋体" w:cs="Times New Roman"/>
                <w:szCs w:val="21"/>
              </w:rPr>
            </w:pPr>
          </w:p>
        </w:tc>
      </w:tr>
      <w:bookmarkEnd w:id="67"/>
    </w:tbl>
    <w:p w:rsidR="00FE141A" w:rsidRPr="00721CFC" w:rsidRDefault="00FE141A">
      <w:pPr>
        <w:pStyle w:val="affff2"/>
        <w:spacing w:beforeLines="0" w:afterLines="0"/>
        <w:jc w:val="both"/>
        <w:outlineLvl w:val="9"/>
        <w:rPr>
          <w:rFonts w:ascii="Times New Roman" w:eastAsiaTheme="minorEastAsia"/>
          <w:szCs w:val="22"/>
        </w:rPr>
      </w:pPr>
    </w:p>
    <w:p w:rsidR="00FE141A" w:rsidRPr="00721CFC" w:rsidRDefault="00D028E9">
      <w:pPr>
        <w:widowControl/>
        <w:jc w:val="left"/>
        <w:rPr>
          <w:rFonts w:ascii="Times New Roman" w:eastAsia="黑体" w:hAnsi="Times New Roman" w:cs="Times New Roman"/>
          <w:kern w:val="0"/>
          <w:sz w:val="32"/>
          <w:szCs w:val="22"/>
        </w:rPr>
      </w:pPr>
      <w:bookmarkStart w:id="103" w:name="_Toc120612485"/>
      <w:r w:rsidRPr="00721CFC">
        <w:br w:type="page"/>
      </w:r>
    </w:p>
    <w:p w:rsidR="00FE141A" w:rsidRPr="00721CFC" w:rsidRDefault="00D028E9" w:rsidP="000C42E8">
      <w:pPr>
        <w:pStyle w:val="2"/>
        <w:rPr>
          <w:color w:val="auto"/>
        </w:rPr>
      </w:pPr>
      <w:bookmarkStart w:id="104" w:name="_Toc120643315"/>
      <w:bookmarkStart w:id="105" w:name="_Toc120633820"/>
      <w:r w:rsidRPr="00721CFC">
        <w:rPr>
          <w:rFonts w:hint="eastAsia"/>
          <w:color w:val="auto"/>
        </w:rPr>
        <w:lastRenderedPageBreak/>
        <w:t>4</w:t>
      </w:r>
      <w:r w:rsidRPr="00721CFC">
        <w:rPr>
          <w:color w:val="auto"/>
        </w:rPr>
        <w:t xml:space="preserve">  </w:t>
      </w:r>
      <w:r w:rsidRPr="00721CFC">
        <w:rPr>
          <w:rFonts w:hint="eastAsia"/>
          <w:color w:val="auto"/>
        </w:rPr>
        <w:t>配合比设计</w:t>
      </w:r>
      <w:bookmarkEnd w:id="101"/>
      <w:bookmarkEnd w:id="103"/>
      <w:bookmarkEnd w:id="104"/>
      <w:bookmarkEnd w:id="105"/>
    </w:p>
    <w:p w:rsidR="00FE141A" w:rsidRPr="00721CFC" w:rsidRDefault="00D028E9" w:rsidP="00721CFC">
      <w:pPr>
        <w:pStyle w:val="3"/>
        <w:rPr>
          <w:color w:val="auto"/>
        </w:rPr>
      </w:pPr>
      <w:bookmarkStart w:id="106" w:name="_Toc120643316"/>
      <w:bookmarkStart w:id="107" w:name="_Toc120633821"/>
      <w:bookmarkStart w:id="108" w:name="_Toc120612486"/>
      <w:bookmarkStart w:id="109" w:name="_Toc303670307"/>
      <w:r w:rsidRPr="00721CFC">
        <w:rPr>
          <w:color w:val="auto"/>
        </w:rPr>
        <w:t>4.1  一般规定</w:t>
      </w:r>
      <w:bookmarkEnd w:id="106"/>
      <w:bookmarkEnd w:id="107"/>
      <w:bookmarkEnd w:id="108"/>
      <w:bookmarkEnd w:id="109"/>
    </w:p>
    <w:p w:rsidR="00FE141A" w:rsidRPr="00721CFC" w:rsidRDefault="00D028E9">
      <w:pPr>
        <w:pStyle w:val="affffc"/>
        <w:numPr>
          <w:ilvl w:val="2"/>
          <w:numId w:val="0"/>
        </w:numPr>
        <w:spacing w:before="3" w:after="3"/>
        <w:rPr>
          <w:rFonts w:hint="default"/>
          <w:sz w:val="24"/>
          <w:szCs w:val="24"/>
        </w:rPr>
      </w:pPr>
      <w:bookmarkStart w:id="110" w:name="_Hlk120627583"/>
      <w:r w:rsidRPr="00721CFC">
        <w:rPr>
          <w:rFonts w:ascii="黑体" w:eastAsia="黑体" w:hAnsi="黑体" w:cs="Times New Roman" w:hint="default"/>
          <w:sz w:val="24"/>
          <w:szCs w:val="24"/>
        </w:rPr>
        <w:t>4</w:t>
      </w:r>
      <w:r w:rsidRPr="00721CFC">
        <w:rPr>
          <w:rFonts w:ascii="黑体" w:eastAsia="黑体" w:hAnsi="黑体" w:cs="Times New Roman"/>
          <w:sz w:val="24"/>
          <w:szCs w:val="24"/>
        </w:rPr>
        <w:t>.1.1</w:t>
      </w:r>
      <w:r w:rsidRPr="00721CFC">
        <w:rPr>
          <w:rFonts w:ascii="黑体" w:eastAsia="黑体" w:hAnsi="黑体" w:cs="Times New Roman" w:hint="default"/>
          <w:sz w:val="24"/>
          <w:szCs w:val="24"/>
        </w:rPr>
        <w:t xml:space="preserve">  </w:t>
      </w:r>
      <w:r w:rsidRPr="00721CFC">
        <w:rPr>
          <w:sz w:val="24"/>
          <w:szCs w:val="24"/>
        </w:rPr>
        <w:t>混合料组成设计应按设计要求，选择技术经济合理的混合料类型和配合比。</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hint="default"/>
          <w:sz w:val="24"/>
          <w:szCs w:val="24"/>
        </w:rPr>
        <w:t>4</w:t>
      </w:r>
      <w:r w:rsidRPr="00721CFC">
        <w:rPr>
          <w:rFonts w:ascii="黑体" w:eastAsia="黑体" w:hAnsi="黑体" w:cs="Times New Roman"/>
          <w:sz w:val="24"/>
          <w:szCs w:val="24"/>
        </w:rPr>
        <w:t>.1.2</w:t>
      </w:r>
      <w:r w:rsidRPr="00721CFC">
        <w:rPr>
          <w:rFonts w:ascii="黑体" w:eastAsia="黑体" w:hAnsi="黑体" w:cs="Times New Roman" w:hint="default"/>
          <w:sz w:val="24"/>
          <w:szCs w:val="24"/>
        </w:rPr>
        <w:t xml:space="preserve">  </w:t>
      </w:r>
      <w:r w:rsidRPr="00721CFC">
        <w:rPr>
          <w:sz w:val="24"/>
          <w:szCs w:val="24"/>
        </w:rPr>
        <w:t>应根据公路等级、交通荷载等级、结构形式、材料类型等因素确定材料技术要求。</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hint="default"/>
          <w:sz w:val="24"/>
          <w:szCs w:val="24"/>
        </w:rPr>
        <w:t>4</w:t>
      </w:r>
      <w:r w:rsidRPr="00721CFC">
        <w:rPr>
          <w:rFonts w:ascii="黑体" w:eastAsia="黑体" w:hAnsi="黑体" w:cs="Times New Roman"/>
          <w:sz w:val="24"/>
          <w:szCs w:val="24"/>
        </w:rPr>
        <w:t>.1.3</w:t>
      </w:r>
      <w:r w:rsidRPr="00721CFC">
        <w:rPr>
          <w:rFonts w:ascii="黑体" w:eastAsia="黑体" w:hAnsi="黑体" w:cs="Times New Roman" w:hint="default"/>
          <w:sz w:val="24"/>
          <w:szCs w:val="24"/>
        </w:rPr>
        <w:t xml:space="preserve">  </w:t>
      </w:r>
      <w:r w:rsidRPr="00721CFC">
        <w:rPr>
          <w:rFonts w:asciiTheme="minorEastAsia" w:eastAsiaTheme="minorEastAsia" w:hAnsiTheme="minorEastAsia" w:cs="Times New Roman"/>
          <w:sz w:val="24"/>
          <w:szCs w:val="24"/>
        </w:rPr>
        <w:t>水泥稳定级配碎石或砾石</w:t>
      </w:r>
      <w:r w:rsidRPr="00721CFC">
        <w:rPr>
          <w:sz w:val="24"/>
          <w:szCs w:val="24"/>
        </w:rPr>
        <w:t>、水泥粉煤灰稳定级配碎石组成设计应包括原材料检验、混合料的目标配合比选取、生产配合比优化和施工参数确定四部分。</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hint="default"/>
          <w:sz w:val="24"/>
          <w:szCs w:val="24"/>
        </w:rPr>
        <w:t>4</w:t>
      </w:r>
      <w:r w:rsidRPr="00721CFC">
        <w:rPr>
          <w:rFonts w:ascii="黑体" w:eastAsia="黑体" w:hAnsi="黑体" w:cs="Times New Roman"/>
          <w:sz w:val="24"/>
          <w:szCs w:val="24"/>
        </w:rPr>
        <w:t>.1.4</w:t>
      </w:r>
      <w:r w:rsidRPr="00721CFC">
        <w:rPr>
          <w:rFonts w:ascii="黑体" w:eastAsia="黑体" w:hAnsi="黑体" w:cs="Times New Roman" w:hint="default"/>
          <w:sz w:val="24"/>
          <w:szCs w:val="24"/>
        </w:rPr>
        <w:t xml:space="preserve">  </w:t>
      </w:r>
      <w:r w:rsidRPr="00721CFC">
        <w:rPr>
          <w:sz w:val="24"/>
          <w:szCs w:val="24"/>
        </w:rPr>
        <w:t>目标配合比选取应包括下列技术内容：</w:t>
      </w:r>
    </w:p>
    <w:p w:rsidR="00FE141A" w:rsidRPr="00721CFC" w:rsidRDefault="00D028E9">
      <w:pPr>
        <w:pStyle w:val="a"/>
        <w:numPr>
          <w:ilvl w:val="0"/>
          <w:numId w:val="13"/>
        </w:numPr>
        <w:ind w:left="0" w:firstLineChars="200" w:firstLine="480"/>
        <w:rPr>
          <w:rFonts w:hint="default"/>
          <w:sz w:val="24"/>
          <w:szCs w:val="24"/>
        </w:rPr>
      </w:pPr>
      <w:r w:rsidRPr="00721CFC">
        <w:rPr>
          <w:sz w:val="24"/>
          <w:szCs w:val="24"/>
        </w:rPr>
        <w:t>选择级配范围；</w:t>
      </w:r>
    </w:p>
    <w:p w:rsidR="00FE141A" w:rsidRPr="00721CFC" w:rsidRDefault="00D028E9">
      <w:pPr>
        <w:pStyle w:val="a"/>
        <w:numPr>
          <w:ilvl w:val="0"/>
          <w:numId w:val="13"/>
        </w:numPr>
        <w:ind w:left="0" w:firstLineChars="200" w:firstLine="480"/>
        <w:rPr>
          <w:rFonts w:hint="default"/>
          <w:sz w:val="24"/>
          <w:szCs w:val="24"/>
        </w:rPr>
      </w:pPr>
      <w:r w:rsidRPr="00721CFC">
        <w:rPr>
          <w:sz w:val="24"/>
          <w:szCs w:val="24"/>
        </w:rPr>
        <w:t>确定结合料类型及掺配比例；</w:t>
      </w:r>
    </w:p>
    <w:p w:rsidR="00FE141A" w:rsidRPr="00721CFC" w:rsidRDefault="00D028E9">
      <w:pPr>
        <w:pStyle w:val="a"/>
        <w:numPr>
          <w:ilvl w:val="0"/>
          <w:numId w:val="13"/>
        </w:numPr>
        <w:ind w:left="0" w:firstLineChars="200" w:firstLine="480"/>
        <w:rPr>
          <w:rFonts w:hint="default"/>
          <w:sz w:val="24"/>
          <w:szCs w:val="24"/>
        </w:rPr>
      </w:pPr>
      <w:r w:rsidRPr="00721CFC">
        <w:rPr>
          <w:sz w:val="24"/>
          <w:szCs w:val="24"/>
        </w:rPr>
        <w:t>验证混合料相关的设计及施工技术指标。</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hint="default"/>
          <w:sz w:val="24"/>
          <w:szCs w:val="24"/>
        </w:rPr>
        <w:t>4</w:t>
      </w:r>
      <w:r w:rsidRPr="00721CFC">
        <w:rPr>
          <w:rFonts w:ascii="黑体" w:eastAsia="黑体" w:hAnsi="黑体" w:cs="Times New Roman"/>
          <w:sz w:val="24"/>
          <w:szCs w:val="24"/>
        </w:rPr>
        <w:t>.1.5</w:t>
      </w:r>
      <w:r w:rsidRPr="00721CFC">
        <w:rPr>
          <w:rFonts w:ascii="黑体" w:eastAsia="黑体" w:hAnsi="黑体" w:cs="Times New Roman" w:hint="default"/>
          <w:sz w:val="24"/>
          <w:szCs w:val="24"/>
        </w:rPr>
        <w:t xml:space="preserve">  </w:t>
      </w:r>
      <w:r w:rsidRPr="00721CFC">
        <w:rPr>
          <w:sz w:val="24"/>
          <w:szCs w:val="24"/>
        </w:rPr>
        <w:t>生产配合比优化应包括下列技术内容：</w:t>
      </w:r>
    </w:p>
    <w:p w:rsidR="00FE141A" w:rsidRPr="00721CFC" w:rsidRDefault="00D028E9">
      <w:pPr>
        <w:pStyle w:val="a"/>
        <w:numPr>
          <w:ilvl w:val="0"/>
          <w:numId w:val="14"/>
        </w:numPr>
        <w:rPr>
          <w:rFonts w:hint="default"/>
          <w:sz w:val="24"/>
          <w:szCs w:val="24"/>
        </w:rPr>
      </w:pPr>
      <w:r w:rsidRPr="00721CFC">
        <w:rPr>
          <w:sz w:val="24"/>
          <w:szCs w:val="24"/>
        </w:rPr>
        <w:t>确定料仓供料比例；</w:t>
      </w:r>
    </w:p>
    <w:p w:rsidR="00FE141A" w:rsidRPr="00721CFC" w:rsidRDefault="00D028E9">
      <w:pPr>
        <w:pStyle w:val="a"/>
        <w:numPr>
          <w:ilvl w:val="0"/>
          <w:numId w:val="14"/>
        </w:numPr>
        <w:rPr>
          <w:rFonts w:hint="default"/>
          <w:sz w:val="24"/>
          <w:szCs w:val="24"/>
        </w:rPr>
      </w:pPr>
      <w:r w:rsidRPr="00721CFC">
        <w:rPr>
          <w:sz w:val="24"/>
          <w:szCs w:val="24"/>
        </w:rPr>
        <w:t>确定水泥稳定级配碎石或砾石、水泥粉煤灰稳定碎石的容许延迟时间；</w:t>
      </w:r>
    </w:p>
    <w:p w:rsidR="00FE141A" w:rsidRPr="00721CFC" w:rsidRDefault="00D028E9">
      <w:pPr>
        <w:pStyle w:val="a"/>
        <w:numPr>
          <w:ilvl w:val="0"/>
          <w:numId w:val="14"/>
        </w:numPr>
        <w:rPr>
          <w:rFonts w:hint="default"/>
          <w:sz w:val="24"/>
          <w:szCs w:val="24"/>
        </w:rPr>
      </w:pPr>
      <w:r w:rsidRPr="00721CFC">
        <w:rPr>
          <w:sz w:val="24"/>
          <w:szCs w:val="24"/>
        </w:rPr>
        <w:t>确定结合料剂量的标定曲线；</w:t>
      </w:r>
    </w:p>
    <w:p w:rsidR="00FE141A" w:rsidRPr="00721CFC" w:rsidRDefault="00D028E9">
      <w:pPr>
        <w:pStyle w:val="a"/>
        <w:numPr>
          <w:ilvl w:val="0"/>
          <w:numId w:val="14"/>
        </w:numPr>
        <w:rPr>
          <w:rFonts w:hint="default"/>
          <w:sz w:val="24"/>
          <w:szCs w:val="24"/>
        </w:rPr>
      </w:pPr>
      <w:r w:rsidRPr="00721CFC">
        <w:rPr>
          <w:sz w:val="24"/>
          <w:szCs w:val="24"/>
        </w:rPr>
        <w:t>确定混合料的最佳含水率、最大干密度。</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hint="default"/>
          <w:sz w:val="24"/>
          <w:szCs w:val="24"/>
        </w:rPr>
        <w:t>4</w:t>
      </w:r>
      <w:r w:rsidRPr="00721CFC">
        <w:rPr>
          <w:rFonts w:ascii="黑体" w:eastAsia="黑体" w:hAnsi="黑体" w:cs="Times New Roman"/>
          <w:sz w:val="24"/>
          <w:szCs w:val="24"/>
        </w:rPr>
        <w:t>.1.6</w:t>
      </w:r>
      <w:r w:rsidRPr="00721CFC">
        <w:rPr>
          <w:rFonts w:ascii="黑体" w:eastAsia="黑体" w:hAnsi="黑体" w:cs="Times New Roman" w:hint="default"/>
          <w:sz w:val="24"/>
          <w:szCs w:val="24"/>
        </w:rPr>
        <w:t xml:space="preserve">  </w:t>
      </w:r>
      <w:r w:rsidRPr="00721CFC">
        <w:rPr>
          <w:sz w:val="24"/>
          <w:szCs w:val="24"/>
        </w:rPr>
        <w:t>施工参数确定应包括下列技术内容：</w:t>
      </w:r>
    </w:p>
    <w:p w:rsidR="00FE141A" w:rsidRPr="00721CFC" w:rsidRDefault="00D028E9">
      <w:pPr>
        <w:pStyle w:val="a"/>
        <w:numPr>
          <w:ilvl w:val="0"/>
          <w:numId w:val="15"/>
        </w:numPr>
        <w:rPr>
          <w:rFonts w:hint="default"/>
          <w:sz w:val="24"/>
          <w:szCs w:val="24"/>
        </w:rPr>
      </w:pPr>
      <w:r w:rsidRPr="00721CFC">
        <w:rPr>
          <w:sz w:val="24"/>
          <w:szCs w:val="24"/>
        </w:rPr>
        <w:t>确定施工中结合料的剂量；</w:t>
      </w:r>
    </w:p>
    <w:p w:rsidR="00FE141A" w:rsidRPr="00721CFC" w:rsidRDefault="00D028E9">
      <w:pPr>
        <w:pStyle w:val="a"/>
        <w:numPr>
          <w:ilvl w:val="0"/>
          <w:numId w:val="15"/>
        </w:numPr>
        <w:rPr>
          <w:rFonts w:hint="default"/>
          <w:sz w:val="24"/>
          <w:szCs w:val="24"/>
        </w:rPr>
      </w:pPr>
      <w:r w:rsidRPr="00721CFC">
        <w:rPr>
          <w:sz w:val="24"/>
          <w:szCs w:val="24"/>
        </w:rPr>
        <w:t>确定施工合理含水率及最大干密度；</w:t>
      </w:r>
    </w:p>
    <w:p w:rsidR="00FE141A" w:rsidRPr="00721CFC" w:rsidRDefault="00D028E9">
      <w:pPr>
        <w:pStyle w:val="a"/>
        <w:numPr>
          <w:ilvl w:val="0"/>
          <w:numId w:val="15"/>
        </w:numPr>
        <w:rPr>
          <w:rFonts w:hint="default"/>
          <w:sz w:val="24"/>
          <w:szCs w:val="24"/>
        </w:rPr>
      </w:pPr>
      <w:r w:rsidRPr="00721CFC">
        <w:rPr>
          <w:sz w:val="24"/>
          <w:szCs w:val="24"/>
        </w:rPr>
        <w:t>验证混合料强度技术指标。</w:t>
      </w:r>
    </w:p>
    <w:p w:rsidR="00FE141A" w:rsidRPr="00721CFC" w:rsidRDefault="00D028E9" w:rsidP="00721CFC">
      <w:pPr>
        <w:pStyle w:val="3"/>
        <w:rPr>
          <w:color w:val="auto"/>
        </w:rPr>
      </w:pPr>
      <w:bookmarkStart w:id="111" w:name="_Toc303670308"/>
      <w:bookmarkStart w:id="112" w:name="_Toc120643317"/>
      <w:bookmarkStart w:id="113" w:name="_Toc120633822"/>
      <w:bookmarkStart w:id="114" w:name="_Toc120612487"/>
      <w:bookmarkEnd w:id="110"/>
      <w:r w:rsidRPr="00721CFC">
        <w:rPr>
          <w:color w:val="auto"/>
        </w:rPr>
        <w:t xml:space="preserve">4.2  </w:t>
      </w:r>
      <w:bookmarkStart w:id="115" w:name="_Toc266802533"/>
      <w:bookmarkStart w:id="116" w:name="_Toc276655297"/>
      <w:bookmarkStart w:id="117" w:name="_Toc259261763"/>
      <w:bookmarkStart w:id="118" w:name="_Toc266802125"/>
      <w:bookmarkStart w:id="119" w:name="_Toc259201365"/>
      <w:bookmarkStart w:id="120" w:name="_Toc237860810"/>
      <w:r w:rsidRPr="00721CFC">
        <w:rPr>
          <w:rFonts w:hint="eastAsia"/>
          <w:color w:val="auto"/>
        </w:rPr>
        <w:t>集料组成设计</w:t>
      </w:r>
      <w:bookmarkEnd w:id="111"/>
      <w:bookmarkEnd w:id="112"/>
      <w:bookmarkEnd w:id="113"/>
      <w:bookmarkEnd w:id="114"/>
      <w:bookmarkEnd w:id="115"/>
      <w:bookmarkEnd w:id="116"/>
      <w:bookmarkEnd w:id="117"/>
      <w:bookmarkEnd w:id="118"/>
      <w:bookmarkEnd w:id="119"/>
      <w:bookmarkEnd w:id="120"/>
    </w:p>
    <w:p w:rsidR="00FE141A" w:rsidRPr="00721CFC" w:rsidRDefault="00D028E9" w:rsidP="00047042">
      <w:pPr>
        <w:pStyle w:val="af3"/>
        <w:rPr>
          <w:rFonts w:ascii="Times New Roman" w:hAnsi="Times New Roman" w:cs="Times New Roman"/>
          <w:sz w:val="24"/>
          <w:szCs w:val="24"/>
        </w:rPr>
      </w:pPr>
      <w:bookmarkStart w:id="121" w:name="_Hlk120627829"/>
      <w:r w:rsidRPr="00721CFC">
        <w:rPr>
          <w:rFonts w:ascii="黑体" w:eastAsia="黑体" w:hAnsi="黑体" w:cs="Times New Roman"/>
          <w:sz w:val="24"/>
          <w:szCs w:val="24"/>
        </w:rPr>
        <w:t>4</w:t>
      </w:r>
      <w:r w:rsidRPr="00721CFC">
        <w:rPr>
          <w:rFonts w:ascii="黑体" w:eastAsia="黑体" w:hAnsi="黑体" w:cs="Times New Roman" w:hint="eastAsia"/>
          <w:sz w:val="24"/>
          <w:szCs w:val="24"/>
        </w:rPr>
        <w:t>.2.1</w:t>
      </w:r>
      <w:r w:rsidR="00047042"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取现场有代表性的粗细集料进行筛分试验，并进行级配组成设计。</w:t>
      </w:r>
    </w:p>
    <w:p w:rsidR="00FE141A" w:rsidRPr="00721CFC" w:rsidRDefault="00D028E9" w:rsidP="00047042">
      <w:pPr>
        <w:pStyle w:val="af3"/>
        <w:rPr>
          <w:rFonts w:ascii="Times New Roman" w:hAnsi="Times New Roman" w:cs="Times New Roman"/>
          <w:sz w:val="24"/>
          <w:szCs w:val="24"/>
        </w:rPr>
      </w:pPr>
      <w:r w:rsidRPr="00721CFC">
        <w:rPr>
          <w:rFonts w:ascii="黑体" w:eastAsia="黑体" w:hAnsi="黑体" w:cs="Times New Roman"/>
          <w:sz w:val="24"/>
          <w:szCs w:val="24"/>
        </w:rPr>
        <w:t>4</w:t>
      </w:r>
      <w:r w:rsidRPr="00721CFC">
        <w:rPr>
          <w:rFonts w:ascii="黑体" w:eastAsia="黑体" w:hAnsi="黑体" w:cs="Times New Roman" w:hint="eastAsia"/>
          <w:sz w:val="24"/>
          <w:szCs w:val="24"/>
        </w:rPr>
        <w:t>.2.2</w:t>
      </w:r>
      <w:r w:rsidR="00047042"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高等级道路的基层宜选用骨架密实型混合料；其他等级道路的基层和各级道路的底基层可采用悬浮密实型混合料。</w:t>
      </w:r>
    </w:p>
    <w:p w:rsidR="00FE141A" w:rsidRPr="00721CFC" w:rsidRDefault="00D028E9" w:rsidP="00047042">
      <w:pPr>
        <w:pStyle w:val="af3"/>
        <w:rPr>
          <w:rFonts w:ascii="黑体" w:hAnsi="黑体" w:cs="Times New Roman"/>
          <w:sz w:val="24"/>
          <w:szCs w:val="24"/>
        </w:rPr>
      </w:pPr>
      <w:r w:rsidRPr="00721CFC">
        <w:rPr>
          <w:rFonts w:ascii="黑体" w:eastAsia="黑体" w:hAnsi="黑体" w:cs="Times New Roman"/>
          <w:sz w:val="24"/>
          <w:szCs w:val="24"/>
        </w:rPr>
        <w:t>4</w:t>
      </w:r>
      <w:r w:rsidRPr="00721CFC">
        <w:rPr>
          <w:rFonts w:ascii="黑体" w:eastAsia="黑体" w:hAnsi="黑体" w:cs="Times New Roman" w:hint="eastAsia"/>
          <w:sz w:val="24"/>
          <w:szCs w:val="24"/>
        </w:rPr>
        <w:t>.2.3</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不同规格最大粒径的混合级配参考</w:t>
      </w:r>
      <w:r w:rsidRPr="00721CFC">
        <w:rPr>
          <w:sz w:val="24"/>
          <w:szCs w:val="24"/>
        </w:rPr>
        <w:t>JTG/T F20—2015中 3.</w:t>
      </w:r>
      <w:r w:rsidRPr="00721CFC">
        <w:rPr>
          <w:rFonts w:hint="eastAsia"/>
          <w:sz w:val="24"/>
          <w:szCs w:val="24"/>
        </w:rPr>
        <w:t>8</w:t>
      </w:r>
      <w:r w:rsidRPr="00721CFC">
        <w:rPr>
          <w:sz w:val="24"/>
          <w:szCs w:val="24"/>
        </w:rPr>
        <w:t>.2</w:t>
      </w:r>
      <w:r w:rsidRPr="00721CFC">
        <w:rPr>
          <w:rFonts w:hint="eastAsia"/>
          <w:sz w:val="24"/>
          <w:szCs w:val="24"/>
        </w:rPr>
        <w:t>掺配。</w:t>
      </w:r>
    </w:p>
    <w:p w:rsidR="00FE141A" w:rsidRPr="00721CFC" w:rsidRDefault="00D028E9">
      <w:pPr>
        <w:pStyle w:val="af3"/>
        <w:jc w:val="both"/>
        <w:rPr>
          <w:rFonts w:cs="Times New Roman"/>
          <w:sz w:val="24"/>
          <w:szCs w:val="24"/>
        </w:rPr>
      </w:pPr>
      <w:r w:rsidRPr="00721CFC">
        <w:rPr>
          <w:rFonts w:ascii="黑体" w:eastAsia="黑体" w:hAnsi="黑体" w:cs="Times New Roman"/>
        </w:rPr>
        <w:t>4</w:t>
      </w:r>
      <w:r w:rsidRPr="00721CFC">
        <w:rPr>
          <w:rFonts w:ascii="黑体" w:eastAsia="黑体" w:hAnsi="黑体" w:cs="Times New Roman" w:hint="eastAsia"/>
        </w:rPr>
        <w:t xml:space="preserve">.2.4  </w:t>
      </w:r>
      <w:r w:rsidRPr="00721CFC">
        <w:rPr>
          <w:rFonts w:cs="Times New Roman" w:hint="eastAsia"/>
          <w:sz w:val="24"/>
          <w:szCs w:val="24"/>
        </w:rPr>
        <w:t>水泥稳定级配碎石或砾石的级配设计应符合表</w:t>
      </w:r>
      <w:r w:rsidRPr="00721CFC">
        <w:rPr>
          <w:rFonts w:cs="Times New Roman"/>
          <w:sz w:val="24"/>
          <w:szCs w:val="24"/>
        </w:rPr>
        <w:t>4.2.4-1</w:t>
      </w:r>
      <w:r w:rsidRPr="00721CFC">
        <w:rPr>
          <w:rFonts w:cs="Times New Roman" w:hint="eastAsia"/>
          <w:sz w:val="24"/>
          <w:szCs w:val="24"/>
        </w:rPr>
        <w:t>或表</w:t>
      </w:r>
      <w:r w:rsidRPr="00721CFC">
        <w:rPr>
          <w:rFonts w:cs="Times New Roman"/>
          <w:sz w:val="24"/>
          <w:szCs w:val="24"/>
        </w:rPr>
        <w:t>4.2.4-2</w:t>
      </w:r>
      <w:r w:rsidRPr="00721CFC">
        <w:rPr>
          <w:rFonts w:cs="Times New Roman" w:hint="eastAsia"/>
          <w:sz w:val="24"/>
          <w:szCs w:val="24"/>
        </w:rPr>
        <w:t>中的级配范围，并控制9.5mm、3.75mm、2.36mm筛孔的通过率接近级配范围中值。</w:t>
      </w:r>
    </w:p>
    <w:p w:rsidR="00FE141A" w:rsidRPr="00721CFC" w:rsidRDefault="00D028E9">
      <w:pPr>
        <w:pStyle w:val="ae"/>
        <w:numPr>
          <w:ilvl w:val="0"/>
          <w:numId w:val="0"/>
        </w:numPr>
        <w:spacing w:before="156" w:after="156"/>
        <w:rPr>
          <w:rFonts w:ascii="Times New Roman" w:hAnsi="Times New Roman" w:cs="Times New Roman" w:hint="default"/>
          <w:szCs w:val="21"/>
        </w:rPr>
      </w:pPr>
      <w:bookmarkStart w:id="122" w:name="_Hlk120627925"/>
      <w:r w:rsidRPr="00721CFC">
        <w:rPr>
          <w:rFonts w:ascii="Times New Roman" w:hAnsi="Times New Roman" w:cs="Times New Roman"/>
          <w:szCs w:val="21"/>
        </w:rPr>
        <w:t>表</w:t>
      </w:r>
      <w:r w:rsidRPr="00721CFC">
        <w:rPr>
          <w:rFonts w:ascii="Times New Roman" w:hAnsi="Times New Roman" w:cs="Times New Roman" w:hint="default"/>
          <w:szCs w:val="21"/>
        </w:rPr>
        <w:t xml:space="preserve"> 4.2.4-1 </w:t>
      </w:r>
      <w:r w:rsidRPr="00721CFC">
        <w:rPr>
          <w:rFonts w:ascii="Times New Roman" w:hAnsi="Times New Roman" w:cs="Times New Roman"/>
          <w:szCs w:val="21"/>
        </w:rPr>
        <w:t>悬浮密实型</w:t>
      </w:r>
      <w:r w:rsidRPr="00721CFC">
        <w:rPr>
          <w:rFonts w:ascii="Times New Roman" w:hAnsi="Times New Roman" w:cs="Times New Roman"/>
        </w:rPr>
        <w:t>水泥稳定级配碎石或砾石</w:t>
      </w:r>
      <w:r w:rsidRPr="00721CFC">
        <w:rPr>
          <w:rFonts w:ascii="Times New Roman" w:hAnsi="Times New Roman" w:cs="Times New Roman"/>
          <w:szCs w:val="21"/>
        </w:rPr>
        <w:t>级配范围要求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659"/>
        <w:gridCol w:w="1053"/>
        <w:gridCol w:w="1045"/>
        <w:gridCol w:w="928"/>
        <w:gridCol w:w="928"/>
        <w:gridCol w:w="928"/>
        <w:gridCol w:w="928"/>
        <w:gridCol w:w="928"/>
        <w:gridCol w:w="924"/>
      </w:tblGrid>
      <w:tr w:rsidR="00FE141A" w:rsidRPr="00721CFC">
        <w:trPr>
          <w:trHeight w:hRule="exact" w:val="397"/>
          <w:jc w:val="center"/>
        </w:trPr>
        <w:tc>
          <w:tcPr>
            <w:tcW w:w="543" w:type="pct"/>
            <w:vMerge w:val="restart"/>
            <w:tcBorders>
              <w:top w:val="single" w:sz="8" w:space="0" w:color="auto"/>
              <w:left w:val="single" w:sz="8" w:space="0" w:color="auto"/>
            </w:tcBorders>
            <w:vAlign w:val="center"/>
          </w:tcPr>
          <w:p w:rsidR="00FE141A" w:rsidRPr="00721CFC" w:rsidRDefault="00D028E9">
            <w:pPr>
              <w:pStyle w:val="af3"/>
              <w:jc w:val="center"/>
              <w:rPr>
                <w:rFonts w:ascii="Times New Roman" w:hAnsi="Times New Roman" w:cs="Times New Roman"/>
                <w:szCs w:val="21"/>
              </w:rPr>
            </w:pPr>
            <w:bookmarkStart w:id="123" w:name="_Hlk120627874"/>
            <w:r w:rsidRPr="00721CFC">
              <w:rPr>
                <w:rFonts w:ascii="Times New Roman" w:hAnsi="Times New Roman" w:cs="Times New Roman"/>
                <w:szCs w:val="21"/>
              </w:rPr>
              <w:t>层位</w:t>
            </w:r>
          </w:p>
        </w:tc>
        <w:tc>
          <w:tcPr>
            <w:tcW w:w="4457" w:type="pct"/>
            <w:gridSpan w:val="9"/>
            <w:tcBorders>
              <w:top w:val="single" w:sz="8" w:space="0" w:color="auto"/>
              <w:bottom w:val="single" w:sz="8" w:space="0" w:color="auto"/>
              <w:right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通过下列筛孔（</w:t>
            </w:r>
            <w:r w:rsidRPr="00721CFC">
              <w:rPr>
                <w:rFonts w:ascii="Times New Roman" w:hAnsi="Times New Roman" w:cs="Times New Roman"/>
                <w:szCs w:val="21"/>
              </w:rPr>
              <w:t>mm</w:t>
            </w:r>
            <w:r w:rsidRPr="00721CFC">
              <w:rPr>
                <w:rFonts w:ascii="Times New Roman" w:hAnsi="Times New Roman" w:cs="Times New Roman"/>
                <w:szCs w:val="21"/>
              </w:rPr>
              <w:t>）的质量百分率</w:t>
            </w:r>
            <w:r w:rsidRPr="00721CFC">
              <w:rPr>
                <w:rFonts w:ascii="Times New Roman" w:hAnsi="Times New Roman" w:cs="Times New Roman" w:hint="eastAsia"/>
                <w:szCs w:val="21"/>
              </w:rPr>
              <w:t>/</w:t>
            </w:r>
            <w:r w:rsidRPr="00721CFC">
              <w:rPr>
                <w:rFonts w:ascii="Times New Roman" w:hAnsi="Times New Roman" w:cs="Times New Roman"/>
                <w:szCs w:val="21"/>
              </w:rPr>
              <w:t>%</w:t>
            </w:r>
          </w:p>
        </w:tc>
      </w:tr>
      <w:tr w:rsidR="00FE141A" w:rsidRPr="00721CFC">
        <w:trPr>
          <w:trHeight w:hRule="exact" w:val="397"/>
          <w:jc w:val="center"/>
        </w:trPr>
        <w:tc>
          <w:tcPr>
            <w:tcW w:w="543" w:type="pct"/>
            <w:vMerge/>
            <w:tcBorders>
              <w:left w:val="single" w:sz="8" w:space="0" w:color="auto"/>
              <w:bottom w:val="single" w:sz="8" w:space="0" w:color="auto"/>
            </w:tcBorders>
            <w:vAlign w:val="center"/>
          </w:tcPr>
          <w:p w:rsidR="00FE141A" w:rsidRPr="00721CFC" w:rsidRDefault="00FE141A">
            <w:pPr>
              <w:pStyle w:val="af3"/>
              <w:jc w:val="center"/>
              <w:rPr>
                <w:rFonts w:ascii="Times New Roman" w:hAnsi="Times New Roman" w:cs="Times New Roman"/>
                <w:szCs w:val="21"/>
              </w:rPr>
            </w:pPr>
          </w:p>
        </w:tc>
        <w:tc>
          <w:tcPr>
            <w:tcW w:w="353"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37.5</w:t>
            </w:r>
          </w:p>
        </w:tc>
        <w:tc>
          <w:tcPr>
            <w:tcW w:w="564"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31.5</w:t>
            </w:r>
          </w:p>
        </w:tc>
        <w:tc>
          <w:tcPr>
            <w:tcW w:w="560"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26.5</w:t>
            </w:r>
          </w:p>
        </w:tc>
        <w:tc>
          <w:tcPr>
            <w:tcW w:w="497"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19</w:t>
            </w:r>
          </w:p>
        </w:tc>
        <w:tc>
          <w:tcPr>
            <w:tcW w:w="497"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9.5</w:t>
            </w:r>
          </w:p>
        </w:tc>
        <w:tc>
          <w:tcPr>
            <w:tcW w:w="497"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3.75</w:t>
            </w:r>
          </w:p>
        </w:tc>
        <w:tc>
          <w:tcPr>
            <w:tcW w:w="497"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2.36</w:t>
            </w:r>
          </w:p>
        </w:tc>
        <w:tc>
          <w:tcPr>
            <w:tcW w:w="497"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0.6</w:t>
            </w:r>
          </w:p>
        </w:tc>
        <w:tc>
          <w:tcPr>
            <w:tcW w:w="495" w:type="pct"/>
            <w:tcBorders>
              <w:top w:val="single" w:sz="8" w:space="0" w:color="auto"/>
              <w:bottom w:val="single" w:sz="8" w:space="0" w:color="auto"/>
              <w:right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0.075</w:t>
            </w:r>
          </w:p>
        </w:tc>
      </w:tr>
      <w:tr w:rsidR="00FE141A" w:rsidRPr="00721CFC">
        <w:trPr>
          <w:trHeight w:hRule="exact" w:val="397"/>
          <w:jc w:val="center"/>
        </w:trPr>
        <w:tc>
          <w:tcPr>
            <w:tcW w:w="543" w:type="pct"/>
            <w:tcBorders>
              <w:top w:val="single" w:sz="8" w:space="0" w:color="auto"/>
              <w:left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基层</w:t>
            </w:r>
          </w:p>
        </w:tc>
        <w:tc>
          <w:tcPr>
            <w:tcW w:w="353" w:type="pct"/>
            <w:tcBorders>
              <w:top w:val="single" w:sz="8" w:space="0" w:color="auto"/>
            </w:tcBorders>
            <w:vAlign w:val="center"/>
          </w:tcPr>
          <w:p w:rsidR="00FE141A" w:rsidRPr="00721CFC" w:rsidRDefault="00FE141A">
            <w:pPr>
              <w:pStyle w:val="af3"/>
              <w:jc w:val="center"/>
              <w:rPr>
                <w:rFonts w:ascii="Times New Roman" w:hAnsi="Times New Roman" w:cs="Times New Roman"/>
                <w:szCs w:val="21"/>
              </w:rPr>
            </w:pPr>
          </w:p>
        </w:tc>
        <w:tc>
          <w:tcPr>
            <w:tcW w:w="564" w:type="pct"/>
            <w:tcBorders>
              <w:top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100</w:t>
            </w:r>
          </w:p>
        </w:tc>
        <w:tc>
          <w:tcPr>
            <w:tcW w:w="560" w:type="pct"/>
            <w:tcBorders>
              <w:top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90</w:t>
            </w:r>
            <w:r w:rsidRPr="00721CFC">
              <w:rPr>
                <w:rFonts w:ascii="Times New Roman" w:hAnsi="Times New Roman" w:cs="Times New Roman" w:hint="eastAsia"/>
                <w:szCs w:val="21"/>
              </w:rPr>
              <w:t>～</w:t>
            </w:r>
            <w:r w:rsidRPr="00721CFC">
              <w:rPr>
                <w:rFonts w:ascii="Times New Roman" w:hAnsi="Times New Roman" w:cs="Times New Roman"/>
                <w:szCs w:val="21"/>
              </w:rPr>
              <w:t>100</w:t>
            </w:r>
          </w:p>
        </w:tc>
        <w:tc>
          <w:tcPr>
            <w:tcW w:w="497" w:type="pct"/>
            <w:tcBorders>
              <w:top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72</w:t>
            </w:r>
            <w:r w:rsidRPr="00721CFC">
              <w:rPr>
                <w:rFonts w:ascii="Times New Roman" w:hAnsi="Times New Roman" w:cs="Times New Roman" w:hint="eastAsia"/>
                <w:szCs w:val="21"/>
              </w:rPr>
              <w:t>～</w:t>
            </w:r>
            <w:r w:rsidRPr="00721CFC">
              <w:rPr>
                <w:rFonts w:ascii="Times New Roman" w:hAnsi="Times New Roman" w:cs="Times New Roman"/>
                <w:szCs w:val="21"/>
              </w:rPr>
              <w:t>89</w:t>
            </w:r>
          </w:p>
        </w:tc>
        <w:tc>
          <w:tcPr>
            <w:tcW w:w="497" w:type="pct"/>
            <w:tcBorders>
              <w:top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47</w:t>
            </w:r>
            <w:r w:rsidRPr="00721CFC">
              <w:rPr>
                <w:rFonts w:ascii="Times New Roman" w:hAnsi="Times New Roman" w:cs="Times New Roman" w:hint="eastAsia"/>
                <w:szCs w:val="21"/>
              </w:rPr>
              <w:t>～</w:t>
            </w:r>
            <w:r w:rsidRPr="00721CFC">
              <w:rPr>
                <w:rFonts w:ascii="Times New Roman" w:hAnsi="Times New Roman" w:cs="Times New Roman"/>
                <w:szCs w:val="21"/>
              </w:rPr>
              <w:t>67</w:t>
            </w:r>
          </w:p>
        </w:tc>
        <w:tc>
          <w:tcPr>
            <w:tcW w:w="497" w:type="pct"/>
            <w:tcBorders>
              <w:top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29</w:t>
            </w:r>
            <w:r w:rsidRPr="00721CFC">
              <w:rPr>
                <w:rFonts w:ascii="Times New Roman" w:hAnsi="Times New Roman" w:cs="Times New Roman" w:hint="eastAsia"/>
                <w:szCs w:val="21"/>
              </w:rPr>
              <w:t>～</w:t>
            </w:r>
            <w:r w:rsidRPr="00721CFC">
              <w:rPr>
                <w:rFonts w:ascii="Times New Roman" w:hAnsi="Times New Roman" w:cs="Times New Roman"/>
                <w:szCs w:val="21"/>
              </w:rPr>
              <w:t>49</w:t>
            </w:r>
          </w:p>
        </w:tc>
        <w:tc>
          <w:tcPr>
            <w:tcW w:w="497" w:type="pct"/>
            <w:tcBorders>
              <w:top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17</w:t>
            </w:r>
            <w:r w:rsidRPr="00721CFC">
              <w:rPr>
                <w:rFonts w:ascii="Times New Roman" w:hAnsi="Times New Roman" w:cs="Times New Roman" w:hint="eastAsia"/>
                <w:szCs w:val="21"/>
              </w:rPr>
              <w:t>～</w:t>
            </w:r>
            <w:r w:rsidRPr="00721CFC">
              <w:rPr>
                <w:rFonts w:ascii="Times New Roman" w:hAnsi="Times New Roman" w:cs="Times New Roman"/>
                <w:szCs w:val="21"/>
              </w:rPr>
              <w:t>32</w:t>
            </w:r>
          </w:p>
        </w:tc>
        <w:tc>
          <w:tcPr>
            <w:tcW w:w="497" w:type="pct"/>
            <w:tcBorders>
              <w:top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8</w:t>
            </w:r>
            <w:r w:rsidRPr="00721CFC">
              <w:rPr>
                <w:rFonts w:ascii="Times New Roman" w:hAnsi="Times New Roman" w:cs="Times New Roman" w:hint="eastAsia"/>
                <w:szCs w:val="21"/>
              </w:rPr>
              <w:t>～</w:t>
            </w:r>
            <w:r w:rsidRPr="00721CFC">
              <w:rPr>
                <w:rFonts w:ascii="Times New Roman" w:hAnsi="Times New Roman" w:cs="Times New Roman"/>
                <w:szCs w:val="21"/>
              </w:rPr>
              <w:t>20</w:t>
            </w:r>
          </w:p>
        </w:tc>
        <w:tc>
          <w:tcPr>
            <w:tcW w:w="495" w:type="pct"/>
            <w:tcBorders>
              <w:top w:val="single" w:sz="8" w:space="0" w:color="auto"/>
              <w:right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0</w:t>
            </w:r>
            <w:r w:rsidRPr="00721CFC">
              <w:rPr>
                <w:rFonts w:ascii="Times New Roman" w:hAnsi="Times New Roman" w:cs="Times New Roman" w:hint="eastAsia"/>
                <w:szCs w:val="21"/>
              </w:rPr>
              <w:t>～</w:t>
            </w:r>
            <w:r w:rsidRPr="00721CFC">
              <w:rPr>
                <w:rFonts w:ascii="Times New Roman" w:hAnsi="Times New Roman" w:cs="Times New Roman"/>
                <w:szCs w:val="21"/>
              </w:rPr>
              <w:t>5</w:t>
            </w:r>
          </w:p>
        </w:tc>
      </w:tr>
      <w:tr w:rsidR="00FE141A" w:rsidRPr="00721CFC">
        <w:trPr>
          <w:trHeight w:hRule="exact" w:val="444"/>
          <w:jc w:val="center"/>
        </w:trPr>
        <w:tc>
          <w:tcPr>
            <w:tcW w:w="543" w:type="pct"/>
            <w:tcBorders>
              <w:left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底基层</w:t>
            </w:r>
          </w:p>
        </w:tc>
        <w:tc>
          <w:tcPr>
            <w:tcW w:w="353" w:type="pct"/>
            <w:tcBorders>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100</w:t>
            </w:r>
          </w:p>
        </w:tc>
        <w:tc>
          <w:tcPr>
            <w:tcW w:w="564" w:type="pct"/>
            <w:tcBorders>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90</w:t>
            </w:r>
            <w:r w:rsidRPr="00721CFC">
              <w:rPr>
                <w:rFonts w:ascii="Times New Roman" w:hAnsi="Times New Roman" w:cs="Times New Roman" w:hint="eastAsia"/>
                <w:szCs w:val="21"/>
              </w:rPr>
              <w:t>～</w:t>
            </w:r>
            <w:r w:rsidRPr="00721CFC">
              <w:rPr>
                <w:rFonts w:ascii="Times New Roman" w:hAnsi="Times New Roman" w:cs="Times New Roman"/>
                <w:szCs w:val="21"/>
              </w:rPr>
              <w:t>100</w:t>
            </w:r>
          </w:p>
        </w:tc>
        <w:tc>
          <w:tcPr>
            <w:tcW w:w="560" w:type="pct"/>
            <w:tcBorders>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82</w:t>
            </w:r>
            <w:r w:rsidRPr="00721CFC">
              <w:rPr>
                <w:rFonts w:ascii="Times New Roman" w:hAnsi="Times New Roman" w:cs="Times New Roman" w:hint="eastAsia"/>
                <w:szCs w:val="21"/>
              </w:rPr>
              <w:t>～</w:t>
            </w:r>
            <w:r w:rsidRPr="00721CFC">
              <w:rPr>
                <w:rFonts w:ascii="Times New Roman" w:hAnsi="Times New Roman" w:cs="Times New Roman"/>
                <w:szCs w:val="21"/>
              </w:rPr>
              <w:t>100</w:t>
            </w:r>
          </w:p>
        </w:tc>
        <w:tc>
          <w:tcPr>
            <w:tcW w:w="497" w:type="pct"/>
            <w:tcBorders>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67</w:t>
            </w:r>
            <w:r w:rsidRPr="00721CFC">
              <w:rPr>
                <w:rFonts w:ascii="Times New Roman" w:hAnsi="Times New Roman" w:cs="Times New Roman" w:hint="eastAsia"/>
                <w:szCs w:val="21"/>
              </w:rPr>
              <w:t>～</w:t>
            </w:r>
            <w:r w:rsidRPr="00721CFC">
              <w:rPr>
                <w:rFonts w:ascii="Times New Roman" w:hAnsi="Times New Roman" w:cs="Times New Roman"/>
                <w:szCs w:val="21"/>
              </w:rPr>
              <w:t>90</w:t>
            </w:r>
          </w:p>
        </w:tc>
        <w:tc>
          <w:tcPr>
            <w:tcW w:w="497" w:type="pct"/>
            <w:tcBorders>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45</w:t>
            </w:r>
            <w:r w:rsidRPr="00721CFC">
              <w:rPr>
                <w:rFonts w:ascii="Times New Roman" w:hAnsi="Times New Roman" w:cs="Times New Roman" w:hint="eastAsia"/>
                <w:szCs w:val="21"/>
              </w:rPr>
              <w:t>～</w:t>
            </w:r>
            <w:r w:rsidRPr="00721CFC">
              <w:rPr>
                <w:rFonts w:ascii="Times New Roman" w:hAnsi="Times New Roman" w:cs="Times New Roman"/>
                <w:szCs w:val="21"/>
              </w:rPr>
              <w:t>68</w:t>
            </w:r>
          </w:p>
        </w:tc>
        <w:tc>
          <w:tcPr>
            <w:tcW w:w="497" w:type="pct"/>
            <w:tcBorders>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29</w:t>
            </w:r>
            <w:r w:rsidRPr="00721CFC">
              <w:rPr>
                <w:rFonts w:ascii="Times New Roman" w:hAnsi="Times New Roman" w:cs="Times New Roman" w:hint="eastAsia"/>
                <w:szCs w:val="21"/>
              </w:rPr>
              <w:t>～</w:t>
            </w:r>
            <w:r w:rsidRPr="00721CFC">
              <w:rPr>
                <w:rFonts w:ascii="Times New Roman" w:hAnsi="Times New Roman" w:cs="Times New Roman"/>
                <w:szCs w:val="21"/>
              </w:rPr>
              <w:t>50</w:t>
            </w:r>
          </w:p>
        </w:tc>
        <w:tc>
          <w:tcPr>
            <w:tcW w:w="497" w:type="pct"/>
            <w:tcBorders>
              <w:bottom w:val="single" w:sz="8" w:space="0" w:color="auto"/>
            </w:tcBorders>
            <w:vAlign w:val="center"/>
          </w:tcPr>
          <w:p w:rsidR="00FE141A" w:rsidRPr="00721CFC" w:rsidRDefault="00FE141A">
            <w:pPr>
              <w:pStyle w:val="af3"/>
              <w:jc w:val="center"/>
              <w:rPr>
                <w:rFonts w:ascii="Times New Roman" w:hAnsi="Times New Roman" w:cs="Times New Roman"/>
                <w:szCs w:val="21"/>
              </w:rPr>
            </w:pPr>
          </w:p>
        </w:tc>
        <w:tc>
          <w:tcPr>
            <w:tcW w:w="497" w:type="pct"/>
            <w:tcBorders>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8</w:t>
            </w:r>
            <w:r w:rsidRPr="00721CFC">
              <w:rPr>
                <w:rFonts w:ascii="Times New Roman" w:hAnsi="Times New Roman" w:cs="Times New Roman" w:hint="eastAsia"/>
                <w:szCs w:val="21"/>
              </w:rPr>
              <w:t>～</w:t>
            </w:r>
            <w:r w:rsidRPr="00721CFC">
              <w:rPr>
                <w:rFonts w:ascii="Times New Roman" w:hAnsi="Times New Roman" w:cs="Times New Roman"/>
                <w:szCs w:val="21"/>
              </w:rPr>
              <w:t>20</w:t>
            </w:r>
          </w:p>
        </w:tc>
        <w:tc>
          <w:tcPr>
            <w:tcW w:w="495" w:type="pct"/>
            <w:tcBorders>
              <w:bottom w:val="single" w:sz="8" w:space="0" w:color="auto"/>
              <w:right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0</w:t>
            </w:r>
            <w:r w:rsidRPr="00721CFC">
              <w:rPr>
                <w:rFonts w:ascii="Times New Roman" w:hAnsi="Times New Roman" w:cs="Times New Roman" w:hint="eastAsia"/>
                <w:szCs w:val="21"/>
              </w:rPr>
              <w:t>～</w:t>
            </w:r>
            <w:r w:rsidRPr="00721CFC">
              <w:rPr>
                <w:rFonts w:ascii="Times New Roman" w:hAnsi="Times New Roman" w:cs="Times New Roman"/>
                <w:szCs w:val="21"/>
              </w:rPr>
              <w:t>5</w:t>
            </w:r>
          </w:p>
        </w:tc>
      </w:tr>
    </w:tbl>
    <w:bookmarkEnd w:id="123"/>
    <w:p w:rsidR="00FE141A" w:rsidRPr="00721CFC" w:rsidRDefault="00D028E9">
      <w:pPr>
        <w:pStyle w:val="ae"/>
        <w:numPr>
          <w:ilvl w:val="0"/>
          <w:numId w:val="0"/>
        </w:numPr>
        <w:spacing w:before="156" w:after="156"/>
        <w:rPr>
          <w:rFonts w:ascii="Times New Roman" w:hAnsi="Times New Roman" w:cs="Times New Roman" w:hint="default"/>
          <w:szCs w:val="21"/>
        </w:rPr>
      </w:pPr>
      <w:r w:rsidRPr="00721CFC">
        <w:rPr>
          <w:rFonts w:ascii="Times New Roman" w:hAnsi="Times New Roman" w:cs="Times New Roman"/>
          <w:szCs w:val="21"/>
        </w:rPr>
        <w:t>表</w:t>
      </w:r>
      <w:r w:rsidRPr="00721CFC">
        <w:rPr>
          <w:rFonts w:ascii="Times New Roman" w:hAnsi="Times New Roman" w:cs="Times New Roman"/>
          <w:szCs w:val="21"/>
        </w:rPr>
        <w:t xml:space="preserve"> </w:t>
      </w:r>
      <w:r w:rsidRPr="00721CFC">
        <w:rPr>
          <w:rFonts w:ascii="Times New Roman" w:hAnsi="Times New Roman" w:cs="Times New Roman" w:hint="default"/>
          <w:szCs w:val="21"/>
        </w:rPr>
        <w:t xml:space="preserve">4.2.4-2 </w:t>
      </w:r>
      <w:r w:rsidRPr="00721CFC">
        <w:rPr>
          <w:rFonts w:ascii="Times New Roman" w:hAnsi="Times New Roman" w:cs="Times New Roman"/>
          <w:szCs w:val="21"/>
        </w:rPr>
        <w:t>骨架密实型</w:t>
      </w:r>
      <w:r w:rsidRPr="00721CFC">
        <w:rPr>
          <w:rFonts w:ascii="Times New Roman" w:hAnsi="Times New Roman" w:cs="Times New Roman"/>
        </w:rPr>
        <w:t>水泥稳定级配碎石或砾石</w:t>
      </w:r>
      <w:r w:rsidRPr="00721CFC">
        <w:rPr>
          <w:rFonts w:ascii="Times New Roman" w:hAnsi="Times New Roman" w:cs="Times New Roman"/>
          <w:szCs w:val="21"/>
        </w:rPr>
        <w:t>级配范围要求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829"/>
        <w:gridCol w:w="1027"/>
        <w:gridCol w:w="1027"/>
        <w:gridCol w:w="1027"/>
        <w:gridCol w:w="1027"/>
        <w:gridCol w:w="1027"/>
        <w:gridCol w:w="1027"/>
        <w:gridCol w:w="1027"/>
      </w:tblGrid>
      <w:tr w:rsidR="00FE141A" w:rsidRPr="00721CFC">
        <w:trPr>
          <w:trHeight w:hRule="exact" w:val="397"/>
          <w:jc w:val="center"/>
        </w:trPr>
        <w:tc>
          <w:tcPr>
            <w:tcW w:w="705" w:type="pct"/>
            <w:vMerge w:val="restart"/>
            <w:tcBorders>
              <w:top w:val="single" w:sz="8" w:space="0" w:color="auto"/>
              <w:left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层位</w:t>
            </w:r>
          </w:p>
        </w:tc>
        <w:tc>
          <w:tcPr>
            <w:tcW w:w="4294" w:type="pct"/>
            <w:gridSpan w:val="8"/>
            <w:tcBorders>
              <w:top w:val="single" w:sz="8" w:space="0" w:color="auto"/>
              <w:bottom w:val="single" w:sz="8" w:space="0" w:color="auto"/>
              <w:right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通过下列筛孔（</w:t>
            </w:r>
            <w:r w:rsidRPr="00721CFC">
              <w:rPr>
                <w:rFonts w:ascii="Times New Roman" w:hAnsi="Times New Roman" w:cs="Times New Roman"/>
                <w:szCs w:val="21"/>
              </w:rPr>
              <w:t>mm</w:t>
            </w:r>
            <w:r w:rsidRPr="00721CFC">
              <w:rPr>
                <w:rFonts w:ascii="Times New Roman" w:hAnsi="Times New Roman" w:cs="Times New Roman"/>
                <w:szCs w:val="21"/>
              </w:rPr>
              <w:t>）的质量百分率</w:t>
            </w:r>
            <w:r w:rsidRPr="00721CFC">
              <w:rPr>
                <w:rFonts w:ascii="Times New Roman" w:hAnsi="Times New Roman" w:cs="Times New Roman" w:hint="eastAsia"/>
                <w:szCs w:val="21"/>
              </w:rPr>
              <w:t>/</w:t>
            </w:r>
            <w:r w:rsidRPr="00721CFC">
              <w:rPr>
                <w:rFonts w:ascii="Times New Roman" w:hAnsi="Times New Roman" w:cs="Times New Roman"/>
                <w:szCs w:val="21"/>
              </w:rPr>
              <w:t>%</w:t>
            </w:r>
          </w:p>
        </w:tc>
      </w:tr>
      <w:tr w:rsidR="00FE141A" w:rsidRPr="00721CFC">
        <w:trPr>
          <w:trHeight w:hRule="exact" w:val="397"/>
          <w:jc w:val="center"/>
        </w:trPr>
        <w:tc>
          <w:tcPr>
            <w:tcW w:w="705" w:type="pct"/>
            <w:vMerge/>
            <w:tcBorders>
              <w:left w:val="single" w:sz="8" w:space="0" w:color="auto"/>
              <w:bottom w:val="single" w:sz="8" w:space="0" w:color="auto"/>
            </w:tcBorders>
            <w:vAlign w:val="center"/>
          </w:tcPr>
          <w:p w:rsidR="00FE141A" w:rsidRPr="00721CFC" w:rsidRDefault="00FE141A">
            <w:pPr>
              <w:pStyle w:val="af3"/>
              <w:jc w:val="center"/>
              <w:rPr>
                <w:rFonts w:ascii="Times New Roman" w:hAnsi="Times New Roman" w:cs="Times New Roman"/>
                <w:szCs w:val="21"/>
              </w:rPr>
            </w:pPr>
          </w:p>
        </w:tc>
        <w:tc>
          <w:tcPr>
            <w:tcW w:w="444"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31.5</w:t>
            </w:r>
          </w:p>
        </w:tc>
        <w:tc>
          <w:tcPr>
            <w:tcW w:w="550"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26.5</w:t>
            </w:r>
          </w:p>
        </w:tc>
        <w:tc>
          <w:tcPr>
            <w:tcW w:w="550"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19</w:t>
            </w:r>
          </w:p>
        </w:tc>
        <w:tc>
          <w:tcPr>
            <w:tcW w:w="550"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9.5</w:t>
            </w:r>
          </w:p>
        </w:tc>
        <w:tc>
          <w:tcPr>
            <w:tcW w:w="550"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3.75</w:t>
            </w:r>
          </w:p>
        </w:tc>
        <w:tc>
          <w:tcPr>
            <w:tcW w:w="550"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2.36</w:t>
            </w:r>
          </w:p>
        </w:tc>
        <w:tc>
          <w:tcPr>
            <w:tcW w:w="550"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0.6</w:t>
            </w:r>
          </w:p>
        </w:tc>
        <w:tc>
          <w:tcPr>
            <w:tcW w:w="549" w:type="pct"/>
            <w:tcBorders>
              <w:top w:val="single" w:sz="8" w:space="0" w:color="auto"/>
              <w:bottom w:val="single" w:sz="8" w:space="0" w:color="auto"/>
              <w:right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0.075</w:t>
            </w:r>
          </w:p>
        </w:tc>
      </w:tr>
      <w:tr w:rsidR="00FE141A" w:rsidRPr="00721CFC">
        <w:trPr>
          <w:trHeight w:hRule="exact" w:val="397"/>
          <w:jc w:val="center"/>
        </w:trPr>
        <w:tc>
          <w:tcPr>
            <w:tcW w:w="705" w:type="pct"/>
            <w:tcBorders>
              <w:top w:val="single" w:sz="8" w:space="0" w:color="auto"/>
              <w:left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基层</w:t>
            </w:r>
            <w:r w:rsidRPr="00721CFC">
              <w:rPr>
                <w:rFonts w:ascii="Times New Roman" w:hAnsi="Times New Roman" w:cs="Times New Roman" w:hint="eastAsia"/>
                <w:szCs w:val="21"/>
              </w:rPr>
              <w:t>及底基层</w:t>
            </w:r>
          </w:p>
        </w:tc>
        <w:tc>
          <w:tcPr>
            <w:tcW w:w="444"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100</w:t>
            </w:r>
          </w:p>
        </w:tc>
        <w:tc>
          <w:tcPr>
            <w:tcW w:w="550"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90</w:t>
            </w:r>
            <w:r w:rsidRPr="00721CFC">
              <w:rPr>
                <w:rFonts w:ascii="Times New Roman" w:hAnsi="Times New Roman" w:cs="Times New Roman" w:hint="eastAsia"/>
                <w:szCs w:val="21"/>
              </w:rPr>
              <w:t>～</w:t>
            </w:r>
            <w:r w:rsidRPr="00721CFC">
              <w:rPr>
                <w:rFonts w:ascii="Times New Roman" w:hAnsi="Times New Roman" w:cs="Times New Roman"/>
                <w:szCs w:val="21"/>
              </w:rPr>
              <w:t>100</w:t>
            </w:r>
          </w:p>
        </w:tc>
        <w:tc>
          <w:tcPr>
            <w:tcW w:w="550"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73</w:t>
            </w:r>
            <w:r w:rsidRPr="00721CFC">
              <w:rPr>
                <w:rFonts w:ascii="Times New Roman" w:hAnsi="Times New Roman" w:cs="Times New Roman" w:hint="eastAsia"/>
                <w:szCs w:val="21"/>
              </w:rPr>
              <w:t>～</w:t>
            </w:r>
            <w:r w:rsidRPr="00721CFC">
              <w:rPr>
                <w:rFonts w:ascii="Times New Roman" w:hAnsi="Times New Roman" w:cs="Times New Roman"/>
                <w:szCs w:val="21"/>
              </w:rPr>
              <w:t>85</w:t>
            </w:r>
          </w:p>
        </w:tc>
        <w:tc>
          <w:tcPr>
            <w:tcW w:w="550"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44</w:t>
            </w:r>
            <w:r w:rsidRPr="00721CFC">
              <w:rPr>
                <w:rFonts w:ascii="Times New Roman" w:hAnsi="Times New Roman" w:cs="Times New Roman" w:hint="eastAsia"/>
                <w:szCs w:val="21"/>
              </w:rPr>
              <w:t>～</w:t>
            </w:r>
            <w:r w:rsidRPr="00721CFC">
              <w:rPr>
                <w:rFonts w:ascii="Times New Roman" w:hAnsi="Times New Roman" w:cs="Times New Roman"/>
                <w:szCs w:val="21"/>
              </w:rPr>
              <w:t>56</w:t>
            </w:r>
          </w:p>
        </w:tc>
        <w:tc>
          <w:tcPr>
            <w:tcW w:w="550"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24</w:t>
            </w:r>
            <w:r w:rsidRPr="00721CFC">
              <w:rPr>
                <w:rFonts w:ascii="Times New Roman" w:hAnsi="Times New Roman" w:cs="Times New Roman" w:hint="eastAsia"/>
                <w:szCs w:val="21"/>
              </w:rPr>
              <w:t>～</w:t>
            </w:r>
            <w:r w:rsidRPr="00721CFC">
              <w:rPr>
                <w:rFonts w:ascii="Times New Roman" w:hAnsi="Times New Roman" w:cs="Times New Roman"/>
                <w:szCs w:val="21"/>
              </w:rPr>
              <w:t>36</w:t>
            </w:r>
          </w:p>
        </w:tc>
        <w:tc>
          <w:tcPr>
            <w:tcW w:w="550"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16</w:t>
            </w:r>
            <w:r w:rsidRPr="00721CFC">
              <w:rPr>
                <w:rFonts w:ascii="Times New Roman" w:hAnsi="Times New Roman" w:cs="Times New Roman" w:hint="eastAsia"/>
                <w:szCs w:val="21"/>
              </w:rPr>
              <w:t>～</w:t>
            </w:r>
            <w:r w:rsidRPr="00721CFC">
              <w:rPr>
                <w:rFonts w:ascii="Times New Roman" w:hAnsi="Times New Roman" w:cs="Times New Roman"/>
                <w:szCs w:val="21"/>
              </w:rPr>
              <w:t>26</w:t>
            </w:r>
          </w:p>
        </w:tc>
        <w:tc>
          <w:tcPr>
            <w:tcW w:w="550" w:type="pct"/>
            <w:tcBorders>
              <w:top w:val="single" w:sz="8" w:space="0" w:color="auto"/>
              <w:bottom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8</w:t>
            </w:r>
            <w:r w:rsidRPr="00721CFC">
              <w:rPr>
                <w:rFonts w:ascii="Times New Roman" w:hAnsi="Times New Roman" w:cs="Times New Roman" w:hint="eastAsia"/>
                <w:szCs w:val="21"/>
              </w:rPr>
              <w:t>～</w:t>
            </w:r>
            <w:r w:rsidRPr="00721CFC">
              <w:rPr>
                <w:rFonts w:ascii="Times New Roman" w:hAnsi="Times New Roman" w:cs="Times New Roman"/>
                <w:szCs w:val="21"/>
              </w:rPr>
              <w:t>15</w:t>
            </w:r>
          </w:p>
        </w:tc>
        <w:tc>
          <w:tcPr>
            <w:tcW w:w="549" w:type="pct"/>
            <w:tcBorders>
              <w:top w:val="single" w:sz="8" w:space="0" w:color="auto"/>
              <w:bottom w:val="single" w:sz="8" w:space="0" w:color="auto"/>
              <w:right w:val="single" w:sz="8" w:space="0" w:color="auto"/>
            </w:tcBorders>
            <w:vAlign w:val="center"/>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0</w:t>
            </w:r>
            <w:r w:rsidRPr="00721CFC">
              <w:rPr>
                <w:rFonts w:ascii="Times New Roman" w:hAnsi="Times New Roman" w:cs="Times New Roman" w:hint="eastAsia"/>
                <w:szCs w:val="21"/>
              </w:rPr>
              <w:t>～</w:t>
            </w:r>
            <w:r w:rsidRPr="00721CFC">
              <w:rPr>
                <w:rFonts w:ascii="Times New Roman" w:hAnsi="Times New Roman" w:cs="Times New Roman"/>
                <w:szCs w:val="21"/>
              </w:rPr>
              <w:t>5</w:t>
            </w:r>
          </w:p>
        </w:tc>
      </w:tr>
    </w:tbl>
    <w:p w:rsidR="00FE141A" w:rsidRPr="00721CFC" w:rsidRDefault="00D028E9">
      <w:pPr>
        <w:widowControl/>
        <w:spacing w:beforeLines="50" w:before="156" w:afterLines="50" w:after="156"/>
        <w:jc w:val="left"/>
        <w:rPr>
          <w:rFonts w:ascii="黑体" w:hAnsi="黑体"/>
          <w:sz w:val="24"/>
        </w:rPr>
      </w:pPr>
      <w:bookmarkStart w:id="124" w:name="_Toc303670309"/>
      <w:r w:rsidRPr="00721CFC">
        <w:rPr>
          <w:rFonts w:ascii="黑体" w:eastAsia="黑体" w:hAnsi="黑体"/>
          <w:sz w:val="24"/>
        </w:rPr>
        <w:t>4</w:t>
      </w:r>
      <w:r w:rsidRPr="00721CFC">
        <w:rPr>
          <w:rFonts w:ascii="黑体" w:eastAsia="黑体" w:hAnsi="黑体" w:hint="eastAsia"/>
          <w:sz w:val="24"/>
        </w:rPr>
        <w:t xml:space="preserve">.2.5 </w:t>
      </w:r>
      <w:r w:rsidRPr="00721CFC">
        <w:rPr>
          <w:rFonts w:asciiTheme="minorEastAsia" w:hAnsiTheme="minorEastAsia" w:hint="eastAsia"/>
          <w:sz w:val="24"/>
        </w:rPr>
        <w:t>石灰粉煤灰稳定碎石</w:t>
      </w:r>
      <w:r w:rsidRPr="00721CFC">
        <w:rPr>
          <w:rFonts w:asciiTheme="minorEastAsia" w:hAnsiTheme="minorEastAsia"/>
          <w:sz w:val="24"/>
        </w:rPr>
        <w:t>或砾石</w:t>
      </w:r>
      <w:r w:rsidRPr="00721CFC">
        <w:rPr>
          <w:rFonts w:asciiTheme="minorEastAsia" w:hAnsiTheme="minorEastAsia" w:hint="eastAsia"/>
          <w:sz w:val="24"/>
        </w:rPr>
        <w:t>符合</w:t>
      </w:r>
      <w:r w:rsidRPr="00721CFC">
        <w:rPr>
          <w:rFonts w:asciiTheme="minorEastAsia" w:hAnsiTheme="minorEastAsia"/>
          <w:sz w:val="24"/>
        </w:rPr>
        <w:t>JTG/T F20—2015中 4</w:t>
      </w:r>
      <w:r w:rsidRPr="00721CFC">
        <w:rPr>
          <w:rFonts w:asciiTheme="minorEastAsia" w:hAnsiTheme="minorEastAsia" w:hint="eastAsia"/>
          <w:sz w:val="24"/>
        </w:rPr>
        <w:t>.5.6要求。</w:t>
      </w:r>
      <w:bookmarkEnd w:id="122"/>
    </w:p>
    <w:p w:rsidR="00FE141A" w:rsidRPr="00721CFC" w:rsidRDefault="00D028E9" w:rsidP="00721CFC">
      <w:pPr>
        <w:pStyle w:val="3"/>
        <w:rPr>
          <w:color w:val="auto"/>
        </w:rPr>
      </w:pPr>
      <w:bookmarkStart w:id="125" w:name="_Toc120643318"/>
      <w:bookmarkStart w:id="126" w:name="_Toc120633823"/>
      <w:bookmarkStart w:id="127" w:name="_Toc120612488"/>
      <w:bookmarkEnd w:id="121"/>
      <w:r w:rsidRPr="00721CFC">
        <w:rPr>
          <w:color w:val="auto"/>
        </w:rPr>
        <w:lastRenderedPageBreak/>
        <w:t xml:space="preserve">4.3  </w:t>
      </w:r>
      <w:r w:rsidRPr="00721CFC">
        <w:rPr>
          <w:rFonts w:hint="eastAsia"/>
          <w:color w:val="auto"/>
        </w:rPr>
        <w:t>技术要求</w:t>
      </w:r>
      <w:bookmarkEnd w:id="124"/>
      <w:bookmarkEnd w:id="125"/>
      <w:bookmarkEnd w:id="126"/>
      <w:bookmarkEnd w:id="127"/>
    </w:p>
    <w:p w:rsidR="00FE141A" w:rsidRPr="00721CFC" w:rsidRDefault="00D028E9">
      <w:pPr>
        <w:pStyle w:val="affffc"/>
        <w:numPr>
          <w:ilvl w:val="2"/>
          <w:numId w:val="0"/>
        </w:numPr>
        <w:spacing w:before="3" w:after="3"/>
        <w:rPr>
          <w:rFonts w:hint="default"/>
          <w:sz w:val="24"/>
          <w:szCs w:val="24"/>
        </w:rPr>
      </w:pPr>
      <w:bookmarkStart w:id="128" w:name="_Hlk120628119"/>
      <w:r w:rsidRPr="00721CFC">
        <w:rPr>
          <w:rFonts w:ascii="黑体" w:eastAsia="黑体" w:hAnsi="黑体" w:cs="Times New Roman" w:hint="default"/>
          <w:sz w:val="24"/>
          <w:szCs w:val="24"/>
        </w:rPr>
        <w:t>4</w:t>
      </w:r>
      <w:r w:rsidRPr="00721CFC">
        <w:rPr>
          <w:rFonts w:ascii="黑体" w:eastAsia="黑体" w:hAnsi="黑体" w:cs="Times New Roman"/>
          <w:sz w:val="24"/>
          <w:szCs w:val="24"/>
        </w:rPr>
        <w:t>.3.1</w:t>
      </w:r>
      <w:r w:rsidRPr="00721CFC">
        <w:rPr>
          <w:rFonts w:ascii="黑体" w:eastAsia="黑体" w:hAnsi="黑体" w:cs="Times New Roman" w:hint="default"/>
          <w:sz w:val="24"/>
          <w:szCs w:val="24"/>
        </w:rPr>
        <w:t xml:space="preserve">  </w:t>
      </w:r>
      <w:r w:rsidRPr="00721CFC">
        <w:rPr>
          <w:rFonts w:asciiTheme="minorEastAsia" w:eastAsiaTheme="minorEastAsia" w:hAnsiTheme="minorEastAsia"/>
          <w:sz w:val="24"/>
          <w:szCs w:val="24"/>
        </w:rPr>
        <w:t>水泥稳定级配碎石或砾石、石灰粉煤灰稳定碎石或砾石</w:t>
      </w:r>
      <w:r w:rsidRPr="00721CFC">
        <w:rPr>
          <w:sz w:val="24"/>
          <w:szCs w:val="24"/>
        </w:rPr>
        <w:t>混合料配比设计宜采用垂直振动压实试验方法，垂直振动压实仪见附录A 。垂直</w:t>
      </w:r>
      <w:r w:rsidRPr="00721CFC">
        <w:rPr>
          <w:rFonts w:hint="default"/>
          <w:sz w:val="24"/>
          <w:szCs w:val="24"/>
        </w:rPr>
        <w:t>振动压实</w:t>
      </w:r>
      <w:r w:rsidRPr="00721CFC">
        <w:rPr>
          <w:sz w:val="24"/>
          <w:szCs w:val="24"/>
        </w:rPr>
        <w:t>试验方法见附录B。也可采用JTG E51中T0842无机结合料稳定材料振动压实试验方法，相应的成型方法参考T0843、养生参考T0845。</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hint="default"/>
          <w:sz w:val="24"/>
          <w:szCs w:val="24"/>
        </w:rPr>
        <w:t>4</w:t>
      </w:r>
      <w:r w:rsidRPr="00721CFC">
        <w:rPr>
          <w:rFonts w:ascii="黑体" w:eastAsia="黑体" w:hAnsi="黑体" w:cs="Times New Roman"/>
          <w:sz w:val="24"/>
          <w:szCs w:val="24"/>
        </w:rPr>
        <w:t>.3.2</w:t>
      </w:r>
      <w:r w:rsidRPr="00721CFC">
        <w:rPr>
          <w:rFonts w:ascii="黑体" w:eastAsia="黑体" w:hAnsi="黑体" w:cs="Times New Roman" w:hint="default"/>
          <w:sz w:val="24"/>
          <w:szCs w:val="24"/>
        </w:rPr>
        <w:t xml:space="preserve">  </w:t>
      </w:r>
      <w:r w:rsidRPr="00721CFC">
        <w:rPr>
          <w:rFonts w:asciiTheme="minorEastAsia" w:eastAsiaTheme="minorEastAsia" w:hAnsiTheme="minorEastAsia"/>
          <w:sz w:val="24"/>
          <w:szCs w:val="24"/>
        </w:rPr>
        <w:t>水泥稳定级配碎石或砾石强</w:t>
      </w:r>
      <w:r w:rsidRPr="00721CFC">
        <w:rPr>
          <w:sz w:val="24"/>
          <w:szCs w:val="24"/>
        </w:rPr>
        <w:t>度要求较高时，宜采取控制原材料技术指标、优化级配设计等措施，不宜单纯通过增加水泥剂量来提高材料强度。</w:t>
      </w:r>
    </w:p>
    <w:p w:rsidR="00FE141A" w:rsidRPr="00721CFC" w:rsidRDefault="00D028E9" w:rsidP="00721CFC">
      <w:pPr>
        <w:pStyle w:val="3"/>
        <w:rPr>
          <w:color w:val="auto"/>
        </w:rPr>
      </w:pPr>
      <w:bookmarkStart w:id="129" w:name="_Toc120633824"/>
      <w:bookmarkStart w:id="130" w:name="_Toc120612489"/>
      <w:bookmarkStart w:id="131" w:name="_Toc303670310"/>
      <w:bookmarkStart w:id="132" w:name="_Toc120643319"/>
      <w:r w:rsidRPr="00721CFC">
        <w:rPr>
          <w:color w:val="auto"/>
        </w:rPr>
        <w:t xml:space="preserve">4.4  </w:t>
      </w:r>
      <w:r w:rsidRPr="00721CFC">
        <w:rPr>
          <w:rFonts w:hint="eastAsia"/>
          <w:color w:val="auto"/>
        </w:rPr>
        <w:t>配合比设计步骤</w:t>
      </w:r>
      <w:bookmarkEnd w:id="129"/>
      <w:bookmarkEnd w:id="130"/>
      <w:bookmarkEnd w:id="131"/>
      <w:bookmarkEnd w:id="132"/>
    </w:p>
    <w:p w:rsidR="00FE141A" w:rsidRPr="00721CFC" w:rsidRDefault="00D028E9">
      <w:pPr>
        <w:pStyle w:val="af3"/>
        <w:jc w:val="both"/>
        <w:rPr>
          <w:rFonts w:ascii="Times New Roman" w:hAnsi="Times New Roman" w:cs="Times New Roman"/>
          <w:sz w:val="24"/>
          <w:szCs w:val="24"/>
        </w:rPr>
      </w:pPr>
      <w:bookmarkStart w:id="133" w:name="_Hlk120628325"/>
      <w:r w:rsidRPr="00721CFC">
        <w:rPr>
          <w:rFonts w:ascii="黑体" w:eastAsia="黑体" w:hAnsi="黑体" w:cs="Times New Roman"/>
          <w:sz w:val="24"/>
          <w:szCs w:val="24"/>
        </w:rPr>
        <w:t>4</w:t>
      </w:r>
      <w:r w:rsidRPr="00721CFC">
        <w:rPr>
          <w:rFonts w:ascii="黑体" w:eastAsia="黑体" w:hAnsi="黑体" w:cs="Times New Roman" w:hint="eastAsia"/>
          <w:sz w:val="24"/>
          <w:szCs w:val="24"/>
        </w:rPr>
        <w:t>.</w:t>
      </w:r>
      <w:r w:rsidRPr="00721CFC">
        <w:rPr>
          <w:rFonts w:ascii="黑体" w:eastAsia="黑体" w:hAnsi="黑体" w:cs="Times New Roman"/>
          <w:sz w:val="24"/>
          <w:szCs w:val="24"/>
        </w:rPr>
        <w:t>4</w:t>
      </w:r>
      <w:r w:rsidRPr="00721CFC">
        <w:rPr>
          <w:rFonts w:ascii="黑体" w:eastAsia="黑体" w:hAnsi="黑体" w:cs="Times New Roman" w:hint="eastAsia"/>
          <w:sz w:val="24"/>
          <w:szCs w:val="24"/>
        </w:rPr>
        <w:t>.1</w:t>
      </w:r>
      <w:r w:rsidRPr="00721CFC">
        <w:rPr>
          <w:rFonts w:ascii="黑体" w:eastAsia="黑体" w:hAnsi="黑体" w:cs="Times New Roman"/>
          <w:sz w:val="24"/>
          <w:szCs w:val="24"/>
        </w:rPr>
        <w:t xml:space="preserve">  </w:t>
      </w:r>
      <w:r w:rsidRPr="00721CFC">
        <w:rPr>
          <w:rFonts w:cs="Times New Roman" w:hint="eastAsia"/>
          <w:sz w:val="24"/>
          <w:szCs w:val="24"/>
        </w:rPr>
        <w:t>水泥稳定级配碎石或砾石</w:t>
      </w:r>
      <w:r w:rsidRPr="00721CFC">
        <w:rPr>
          <w:rFonts w:ascii="Times New Roman" w:hAnsi="Times New Roman" w:cs="Times New Roman" w:hint="eastAsia"/>
          <w:sz w:val="24"/>
          <w:szCs w:val="24"/>
        </w:rPr>
        <w:t>混合料配合比设计的内容包括：根据规定的材料和混合料指标要求，选取合适的集料和水泥，确定合理的集料配合比例、水泥剂量、混合料的最佳含水量和最大干密度。</w:t>
      </w:r>
    </w:p>
    <w:p w:rsidR="00FE141A" w:rsidRPr="00721CFC" w:rsidRDefault="00D028E9">
      <w:pPr>
        <w:pStyle w:val="af3"/>
        <w:jc w:val="both"/>
        <w:rPr>
          <w:rFonts w:ascii="Times New Roman" w:hAnsi="Times New Roman" w:cs="Times New Roman"/>
          <w:sz w:val="24"/>
          <w:szCs w:val="24"/>
        </w:rPr>
      </w:pPr>
      <w:r w:rsidRPr="00721CFC">
        <w:rPr>
          <w:rFonts w:ascii="Times New Roman" w:hAnsi="Times New Roman" w:cs="Times New Roman" w:hint="eastAsia"/>
          <w:sz w:val="24"/>
          <w:szCs w:val="24"/>
        </w:rPr>
        <w:t>设计步骤如下：</w:t>
      </w:r>
    </w:p>
    <w:p w:rsidR="00FE141A" w:rsidRPr="00721CFC" w:rsidRDefault="00D028E9" w:rsidP="00EE57D6">
      <w:pPr>
        <w:pStyle w:val="af3"/>
        <w:numPr>
          <w:ilvl w:val="7"/>
          <w:numId w:val="7"/>
        </w:numPr>
        <w:ind w:leftChars="200" w:left="1020" w:hangingChars="250" w:hanging="600"/>
        <w:jc w:val="both"/>
        <w:rPr>
          <w:sz w:val="24"/>
          <w:szCs w:val="24"/>
        </w:rPr>
      </w:pPr>
      <w:r w:rsidRPr="00721CFC">
        <w:rPr>
          <w:rFonts w:ascii="Times New Roman" w:hAnsi="Times New Roman" w:cs="Times New Roman"/>
          <w:sz w:val="24"/>
          <w:szCs w:val="24"/>
        </w:rPr>
        <w:t xml:space="preserve">  </w:t>
      </w:r>
      <w:r w:rsidRPr="00721CFC">
        <w:rPr>
          <w:rFonts w:ascii="Times New Roman" w:hAnsi="Times New Roman" w:cs="Times New Roman" w:hint="eastAsia"/>
          <w:sz w:val="24"/>
          <w:szCs w:val="24"/>
        </w:rPr>
        <w:t>按照设计水泥稳定级配碎石或砾石级配的材料组成分别将不同规格的粗细集料配制成混合料样品，宜按表</w:t>
      </w:r>
      <w:r w:rsidRPr="00721CFC">
        <w:rPr>
          <w:rFonts w:ascii="Times New Roman" w:hAnsi="Times New Roman" w:cs="Times New Roman"/>
          <w:sz w:val="24"/>
          <w:szCs w:val="24"/>
        </w:rPr>
        <w:t>4.4.1-1</w:t>
      </w:r>
      <w:r w:rsidRPr="00721CFC">
        <w:rPr>
          <w:rFonts w:ascii="Times New Roman" w:hAnsi="Times New Roman" w:cs="Times New Roman" w:hint="eastAsia"/>
          <w:sz w:val="24"/>
          <w:szCs w:val="24"/>
        </w:rPr>
        <w:t>所示不同水泥剂量配制成混合料。</w:t>
      </w:r>
      <w:r w:rsidRPr="00721CFC">
        <w:rPr>
          <w:spacing w:val="-9"/>
          <w:sz w:val="24"/>
          <w:szCs w:val="24"/>
        </w:rPr>
        <w:t>试件数量应符合表</w:t>
      </w:r>
      <w:r w:rsidRPr="00721CFC">
        <w:rPr>
          <w:sz w:val="24"/>
          <w:szCs w:val="24"/>
        </w:rPr>
        <w:t xml:space="preserve"> 4.4.1-2</w:t>
      </w:r>
      <w:r w:rsidRPr="00721CFC">
        <w:rPr>
          <w:spacing w:val="-13"/>
          <w:sz w:val="24"/>
          <w:szCs w:val="24"/>
        </w:rPr>
        <w:t>的要求。</w:t>
      </w:r>
    </w:p>
    <w:bookmarkEnd w:id="133"/>
    <w:p w:rsidR="00FE141A" w:rsidRPr="00721CFC" w:rsidRDefault="00D028E9">
      <w:pPr>
        <w:pStyle w:val="ae"/>
        <w:numPr>
          <w:ilvl w:val="0"/>
          <w:numId w:val="0"/>
        </w:numPr>
        <w:spacing w:before="156" w:after="156"/>
        <w:rPr>
          <w:rFonts w:hint="default"/>
          <w:spacing w:val="-3"/>
        </w:rPr>
      </w:pPr>
      <w:r w:rsidRPr="00721CFC">
        <w:rPr>
          <w:spacing w:val="-3"/>
        </w:rPr>
        <w:t xml:space="preserve">表 </w:t>
      </w:r>
      <w:r w:rsidRPr="00721CFC">
        <w:rPr>
          <w:rFonts w:hint="default"/>
          <w:spacing w:val="-3"/>
        </w:rPr>
        <w:t xml:space="preserve">4.4.1-1 </w:t>
      </w:r>
      <w:r w:rsidRPr="00721CFC">
        <w:rPr>
          <w:spacing w:val="-3"/>
        </w:rPr>
        <w:t>推荐配合比试验水泥剂量</w:t>
      </w:r>
    </w:p>
    <w:tbl>
      <w:tblPr>
        <w:tblStyle w:val="aff7"/>
        <w:tblW w:w="5000" w:type="pct"/>
        <w:tblLook w:val="04A0" w:firstRow="1" w:lastRow="0" w:firstColumn="1" w:lastColumn="0" w:noHBand="0" w:noVBand="1"/>
      </w:tblPr>
      <w:tblGrid>
        <w:gridCol w:w="2593"/>
        <w:gridCol w:w="3302"/>
        <w:gridCol w:w="3439"/>
      </w:tblGrid>
      <w:tr w:rsidR="00FE141A" w:rsidRPr="00721CFC">
        <w:tc>
          <w:tcPr>
            <w:tcW w:w="1389" w:type="pct"/>
            <w:tcBorders>
              <w:top w:val="single" w:sz="8" w:space="0" w:color="auto"/>
              <w:left w:val="single" w:sz="8" w:space="0" w:color="auto"/>
              <w:bottom w:val="single" w:sz="8" w:space="0" w:color="auto"/>
            </w:tcBorders>
            <w:vAlign w:val="center"/>
          </w:tcPr>
          <w:p w:rsidR="00FE141A" w:rsidRPr="00721CFC" w:rsidRDefault="00D028E9">
            <w:pPr>
              <w:pStyle w:val="af3"/>
              <w:jc w:val="center"/>
              <w:rPr>
                <w:rFonts w:cs="Times New Roman"/>
                <w:szCs w:val="21"/>
              </w:rPr>
            </w:pPr>
            <w:bookmarkStart w:id="134" w:name="_Hlk120628443"/>
            <w:r w:rsidRPr="00721CFC">
              <w:rPr>
                <w:rFonts w:cs="Times New Roman" w:hint="eastAsia"/>
                <w:szCs w:val="21"/>
              </w:rPr>
              <w:t>层位</w:t>
            </w:r>
          </w:p>
        </w:tc>
        <w:tc>
          <w:tcPr>
            <w:tcW w:w="1769" w:type="pct"/>
            <w:tcBorders>
              <w:top w:val="single" w:sz="8" w:space="0" w:color="auto"/>
              <w:bottom w:val="single" w:sz="8" w:space="0" w:color="auto"/>
            </w:tcBorders>
            <w:vAlign w:val="center"/>
          </w:tcPr>
          <w:p w:rsidR="00FE141A" w:rsidRPr="00721CFC" w:rsidRDefault="00D028E9">
            <w:pPr>
              <w:pStyle w:val="af3"/>
              <w:jc w:val="center"/>
              <w:rPr>
                <w:rFonts w:cs="Times New Roman"/>
                <w:szCs w:val="21"/>
              </w:rPr>
            </w:pPr>
            <w:r w:rsidRPr="00721CFC">
              <w:rPr>
                <w:rFonts w:cs="Times New Roman" w:hint="eastAsia"/>
                <w:szCs w:val="21"/>
              </w:rPr>
              <w:t>7d无侧限抗压强度/M</w:t>
            </w:r>
            <w:r w:rsidRPr="00721CFC">
              <w:rPr>
                <w:rFonts w:cs="Times New Roman"/>
                <w:szCs w:val="21"/>
              </w:rPr>
              <w:t>P</w:t>
            </w:r>
            <w:r w:rsidRPr="00721CFC">
              <w:rPr>
                <w:rFonts w:cs="Times New Roman" w:hint="eastAsia"/>
                <w:szCs w:val="21"/>
              </w:rPr>
              <w:t>a</w:t>
            </w:r>
          </w:p>
        </w:tc>
        <w:tc>
          <w:tcPr>
            <w:tcW w:w="1842" w:type="pct"/>
            <w:tcBorders>
              <w:top w:val="single" w:sz="8" w:space="0" w:color="auto"/>
              <w:bottom w:val="single" w:sz="8" w:space="0" w:color="auto"/>
              <w:right w:val="single" w:sz="8" w:space="0" w:color="auto"/>
            </w:tcBorders>
            <w:vAlign w:val="center"/>
          </w:tcPr>
          <w:p w:rsidR="00FE141A" w:rsidRPr="00721CFC" w:rsidRDefault="00D028E9">
            <w:pPr>
              <w:pStyle w:val="af3"/>
              <w:jc w:val="center"/>
              <w:rPr>
                <w:rFonts w:cs="Times New Roman"/>
                <w:szCs w:val="21"/>
              </w:rPr>
            </w:pPr>
            <w:r w:rsidRPr="00721CFC">
              <w:rPr>
                <w:rFonts w:cs="Times New Roman" w:hint="eastAsia"/>
                <w:szCs w:val="21"/>
              </w:rPr>
              <w:t>推荐试验剂量/%</w:t>
            </w:r>
          </w:p>
        </w:tc>
      </w:tr>
      <w:tr w:rsidR="00FE141A" w:rsidRPr="00721CFC">
        <w:tc>
          <w:tcPr>
            <w:tcW w:w="1389" w:type="pct"/>
            <w:vMerge w:val="restart"/>
            <w:tcBorders>
              <w:top w:val="single" w:sz="8" w:space="0" w:color="auto"/>
              <w:left w:val="single" w:sz="8" w:space="0" w:color="auto"/>
            </w:tcBorders>
            <w:vAlign w:val="center"/>
          </w:tcPr>
          <w:p w:rsidR="00FE141A" w:rsidRPr="00721CFC" w:rsidRDefault="00D028E9">
            <w:pPr>
              <w:pStyle w:val="af3"/>
              <w:jc w:val="center"/>
              <w:rPr>
                <w:rFonts w:cs="Times New Roman"/>
                <w:szCs w:val="21"/>
              </w:rPr>
            </w:pPr>
            <w:r w:rsidRPr="00721CFC">
              <w:rPr>
                <w:rFonts w:cs="Times New Roman" w:hint="eastAsia"/>
                <w:szCs w:val="21"/>
              </w:rPr>
              <w:t>基层</w:t>
            </w:r>
          </w:p>
        </w:tc>
        <w:tc>
          <w:tcPr>
            <w:tcW w:w="1769" w:type="pct"/>
            <w:tcBorders>
              <w:top w:val="single" w:sz="8" w:space="0" w:color="auto"/>
            </w:tcBorders>
            <w:vAlign w:val="center"/>
          </w:tcPr>
          <w:p w:rsidR="00FE141A" w:rsidRPr="00721CFC" w:rsidRDefault="00D028E9">
            <w:pPr>
              <w:pStyle w:val="af3"/>
              <w:jc w:val="center"/>
              <w:rPr>
                <w:rFonts w:cs="Times New Roman"/>
                <w:szCs w:val="21"/>
              </w:rPr>
            </w:pPr>
            <w:r w:rsidRPr="00721CFC">
              <w:rPr>
                <w:rFonts w:cs="Times New Roman" w:hint="eastAsia"/>
                <w:szCs w:val="21"/>
              </w:rPr>
              <w:t>R</w:t>
            </w:r>
            <w:r w:rsidRPr="00721CFC">
              <w:rPr>
                <w:rFonts w:cs="Times New Roman" w:hint="eastAsia"/>
                <w:szCs w:val="21"/>
                <w:vertAlign w:val="subscript"/>
              </w:rPr>
              <w:t>d</w:t>
            </w:r>
            <w:r w:rsidRPr="00721CFC">
              <w:rPr>
                <w:rFonts w:cs="Times New Roman" w:hint="eastAsia"/>
                <w:szCs w:val="21"/>
              </w:rPr>
              <w:t>≥5.0</w:t>
            </w:r>
          </w:p>
        </w:tc>
        <w:tc>
          <w:tcPr>
            <w:tcW w:w="1842" w:type="pct"/>
            <w:tcBorders>
              <w:top w:val="single" w:sz="8" w:space="0" w:color="auto"/>
              <w:right w:val="single" w:sz="8" w:space="0" w:color="auto"/>
            </w:tcBorders>
            <w:vAlign w:val="center"/>
          </w:tcPr>
          <w:p w:rsidR="00FE141A" w:rsidRPr="00721CFC" w:rsidRDefault="00D028E9">
            <w:pPr>
              <w:pStyle w:val="af3"/>
              <w:jc w:val="center"/>
              <w:rPr>
                <w:rFonts w:cs="Times New Roman"/>
                <w:szCs w:val="21"/>
              </w:rPr>
            </w:pPr>
            <w:r w:rsidRPr="00721CFC">
              <w:rPr>
                <w:rFonts w:cs="Times New Roman" w:hint="eastAsia"/>
                <w:szCs w:val="21"/>
              </w:rPr>
              <w:t>4，5，6，7，8</w:t>
            </w:r>
          </w:p>
        </w:tc>
      </w:tr>
      <w:tr w:rsidR="00FE141A" w:rsidRPr="00721CFC">
        <w:tc>
          <w:tcPr>
            <w:tcW w:w="1389" w:type="pct"/>
            <w:vMerge/>
            <w:tcBorders>
              <w:left w:val="single" w:sz="8" w:space="0" w:color="auto"/>
            </w:tcBorders>
            <w:vAlign w:val="center"/>
          </w:tcPr>
          <w:p w:rsidR="00FE141A" w:rsidRPr="00721CFC" w:rsidRDefault="00FE141A">
            <w:pPr>
              <w:pStyle w:val="af3"/>
              <w:jc w:val="center"/>
              <w:rPr>
                <w:rFonts w:cs="Times New Roman"/>
                <w:szCs w:val="21"/>
              </w:rPr>
            </w:pPr>
          </w:p>
        </w:tc>
        <w:tc>
          <w:tcPr>
            <w:tcW w:w="1769" w:type="pct"/>
            <w:vAlign w:val="center"/>
          </w:tcPr>
          <w:p w:rsidR="00FE141A" w:rsidRPr="00721CFC" w:rsidRDefault="00D028E9">
            <w:pPr>
              <w:pStyle w:val="af3"/>
              <w:jc w:val="center"/>
              <w:rPr>
                <w:rFonts w:cs="Times New Roman"/>
                <w:szCs w:val="21"/>
              </w:rPr>
            </w:pPr>
            <w:r w:rsidRPr="00721CFC">
              <w:rPr>
                <w:rFonts w:cs="Times New Roman" w:hint="eastAsia"/>
                <w:szCs w:val="21"/>
              </w:rPr>
              <w:t>R</w:t>
            </w:r>
            <w:r w:rsidRPr="00721CFC">
              <w:rPr>
                <w:rFonts w:cs="Times New Roman" w:hint="eastAsia"/>
                <w:szCs w:val="21"/>
                <w:vertAlign w:val="subscript"/>
              </w:rPr>
              <w:t>d</w:t>
            </w:r>
            <w:r w:rsidRPr="00721CFC">
              <w:rPr>
                <w:rFonts w:cs="Times New Roman" w:hint="eastAsia"/>
                <w:szCs w:val="21"/>
              </w:rPr>
              <w:t>＜5.0</w:t>
            </w:r>
          </w:p>
        </w:tc>
        <w:tc>
          <w:tcPr>
            <w:tcW w:w="1842" w:type="pct"/>
            <w:tcBorders>
              <w:right w:val="single" w:sz="8" w:space="0" w:color="auto"/>
            </w:tcBorders>
            <w:vAlign w:val="center"/>
          </w:tcPr>
          <w:p w:rsidR="00FE141A" w:rsidRPr="00721CFC" w:rsidRDefault="00D028E9">
            <w:pPr>
              <w:pStyle w:val="af3"/>
              <w:jc w:val="center"/>
              <w:rPr>
                <w:rFonts w:cs="Times New Roman"/>
                <w:szCs w:val="21"/>
              </w:rPr>
            </w:pPr>
            <w:r w:rsidRPr="00721CFC">
              <w:rPr>
                <w:rFonts w:cs="Times New Roman" w:hint="eastAsia"/>
                <w:szCs w:val="21"/>
              </w:rPr>
              <w:t>3，4，5，6，7</w:t>
            </w:r>
          </w:p>
        </w:tc>
      </w:tr>
      <w:tr w:rsidR="00FE141A" w:rsidRPr="00721CFC">
        <w:tc>
          <w:tcPr>
            <w:tcW w:w="1389" w:type="pct"/>
            <w:tcBorders>
              <w:left w:val="single" w:sz="8" w:space="0" w:color="auto"/>
              <w:bottom w:val="single" w:sz="8" w:space="0" w:color="auto"/>
            </w:tcBorders>
            <w:vAlign w:val="center"/>
          </w:tcPr>
          <w:p w:rsidR="00FE141A" w:rsidRPr="00721CFC" w:rsidRDefault="00D028E9">
            <w:pPr>
              <w:pStyle w:val="af3"/>
              <w:jc w:val="center"/>
              <w:rPr>
                <w:rFonts w:cs="Times New Roman"/>
                <w:szCs w:val="21"/>
              </w:rPr>
            </w:pPr>
            <w:r w:rsidRPr="00721CFC">
              <w:rPr>
                <w:rFonts w:cs="Times New Roman" w:hint="eastAsia"/>
                <w:szCs w:val="21"/>
              </w:rPr>
              <w:t>底基层</w:t>
            </w:r>
          </w:p>
        </w:tc>
        <w:tc>
          <w:tcPr>
            <w:tcW w:w="1769" w:type="pct"/>
            <w:tcBorders>
              <w:bottom w:val="single" w:sz="8" w:space="0" w:color="auto"/>
            </w:tcBorders>
            <w:vAlign w:val="center"/>
          </w:tcPr>
          <w:p w:rsidR="00FE141A" w:rsidRPr="00721CFC" w:rsidRDefault="00D028E9">
            <w:pPr>
              <w:pStyle w:val="af3"/>
              <w:jc w:val="center"/>
              <w:rPr>
                <w:rFonts w:cs="Times New Roman"/>
                <w:szCs w:val="21"/>
              </w:rPr>
            </w:pPr>
            <w:r w:rsidRPr="00721CFC">
              <w:rPr>
                <w:rFonts w:cs="Times New Roman" w:hint="eastAsia"/>
                <w:szCs w:val="21"/>
              </w:rPr>
              <w:t>—</w:t>
            </w:r>
          </w:p>
        </w:tc>
        <w:tc>
          <w:tcPr>
            <w:tcW w:w="1842" w:type="pct"/>
            <w:tcBorders>
              <w:bottom w:val="single" w:sz="8" w:space="0" w:color="auto"/>
              <w:right w:val="single" w:sz="8" w:space="0" w:color="auto"/>
            </w:tcBorders>
            <w:vAlign w:val="center"/>
          </w:tcPr>
          <w:p w:rsidR="00FE141A" w:rsidRPr="00721CFC" w:rsidRDefault="00D028E9">
            <w:pPr>
              <w:pStyle w:val="af3"/>
              <w:jc w:val="center"/>
              <w:rPr>
                <w:rFonts w:cs="Times New Roman"/>
                <w:szCs w:val="21"/>
              </w:rPr>
            </w:pPr>
            <w:r w:rsidRPr="00721CFC">
              <w:rPr>
                <w:rFonts w:cs="Times New Roman" w:hint="eastAsia"/>
                <w:szCs w:val="21"/>
              </w:rPr>
              <w:t>3，4，5，6，7</w:t>
            </w:r>
          </w:p>
        </w:tc>
      </w:tr>
    </w:tbl>
    <w:bookmarkEnd w:id="134"/>
    <w:p w:rsidR="00FE141A" w:rsidRPr="00721CFC" w:rsidRDefault="00D028E9">
      <w:pPr>
        <w:pStyle w:val="ae"/>
        <w:numPr>
          <w:ilvl w:val="0"/>
          <w:numId w:val="0"/>
        </w:numPr>
        <w:spacing w:before="156" w:after="156"/>
        <w:rPr>
          <w:rFonts w:ascii="Times New Roman" w:hAnsi="Times New Roman" w:cs="Times New Roman" w:hint="default"/>
        </w:rPr>
      </w:pPr>
      <w:r w:rsidRPr="00721CFC">
        <w:t xml:space="preserve">表 </w:t>
      </w:r>
      <w:r w:rsidRPr="00721CFC">
        <w:rPr>
          <w:rFonts w:hint="default"/>
        </w:rPr>
        <w:t>4.4.1-2</w:t>
      </w:r>
      <w:r w:rsidRPr="00721CFC">
        <w:t>试件</w:t>
      </w:r>
      <w:r w:rsidRPr="00721CFC">
        <w:rPr>
          <w:spacing w:val="-3"/>
        </w:rPr>
        <w:t>数</w:t>
      </w:r>
      <w:r w:rsidRPr="00721CFC">
        <w:t>量</w:t>
      </w:r>
    </w:p>
    <w:tbl>
      <w:tblPr>
        <w:tblStyle w:val="aff7"/>
        <w:tblW w:w="5000" w:type="pct"/>
        <w:jc w:val="center"/>
        <w:tblLook w:val="04A0" w:firstRow="1" w:lastRow="0" w:firstColumn="1" w:lastColumn="0" w:noHBand="0" w:noVBand="1"/>
      </w:tblPr>
      <w:tblGrid>
        <w:gridCol w:w="2833"/>
        <w:gridCol w:w="3762"/>
        <w:gridCol w:w="2739"/>
      </w:tblGrid>
      <w:tr w:rsidR="00FE141A" w:rsidRPr="00721CFC">
        <w:trPr>
          <w:jc w:val="center"/>
        </w:trPr>
        <w:tc>
          <w:tcPr>
            <w:tcW w:w="1518" w:type="pct"/>
            <w:tcBorders>
              <w:top w:val="single" w:sz="8" w:space="0" w:color="auto"/>
              <w:left w:val="single" w:sz="8" w:space="0" w:color="auto"/>
              <w:bottom w:val="single" w:sz="8" w:space="0" w:color="auto"/>
            </w:tcBorders>
          </w:tcPr>
          <w:p w:rsidR="00FE141A" w:rsidRPr="00721CFC" w:rsidRDefault="00D028E9">
            <w:pPr>
              <w:pStyle w:val="af3"/>
              <w:jc w:val="center"/>
              <w:rPr>
                <w:rFonts w:ascii="Times New Roman" w:hAnsi="Times New Roman" w:cs="Times New Roman"/>
                <w:szCs w:val="21"/>
              </w:rPr>
            </w:pPr>
            <w:proofErr w:type="spellStart"/>
            <w:r w:rsidRPr="00721CFC">
              <w:rPr>
                <w:rFonts w:ascii="Times New Roman" w:hAnsi="Times New Roman" w:cs="Times New Roman" w:hint="eastAsia"/>
                <w:szCs w:val="21"/>
              </w:rPr>
              <w:t>C</w:t>
            </w:r>
            <w:r w:rsidRPr="00721CFC">
              <w:rPr>
                <w:rFonts w:ascii="Times New Roman" w:hAnsi="Times New Roman" w:cs="Times New Roman" w:hint="eastAsia"/>
                <w:szCs w:val="21"/>
                <w:vertAlign w:val="subscript"/>
              </w:rPr>
              <w:t>v</w:t>
            </w:r>
            <w:proofErr w:type="spellEnd"/>
          </w:p>
        </w:tc>
        <w:tc>
          <w:tcPr>
            <w:tcW w:w="2015" w:type="pct"/>
            <w:tcBorders>
              <w:top w:val="single" w:sz="8" w:space="0" w:color="auto"/>
              <w:bottom w:val="single" w:sz="8" w:space="0" w:color="auto"/>
            </w:tcBorders>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hint="eastAsia"/>
                <w:szCs w:val="21"/>
              </w:rPr>
              <w:t>小于</w:t>
            </w:r>
            <w:r w:rsidRPr="00721CFC">
              <w:rPr>
                <w:rFonts w:ascii="Times New Roman" w:hAnsi="Times New Roman" w:cs="Times New Roman" w:hint="eastAsia"/>
                <w:szCs w:val="21"/>
              </w:rPr>
              <w:t xml:space="preserve"> 10%</w:t>
            </w:r>
          </w:p>
        </w:tc>
        <w:tc>
          <w:tcPr>
            <w:tcW w:w="1467" w:type="pct"/>
            <w:tcBorders>
              <w:top w:val="single" w:sz="8" w:space="0" w:color="auto"/>
              <w:bottom w:val="single" w:sz="8" w:space="0" w:color="auto"/>
              <w:right w:val="single" w:sz="8" w:space="0" w:color="auto"/>
            </w:tcBorders>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hint="eastAsia"/>
                <w:szCs w:val="21"/>
              </w:rPr>
              <w:t>10%</w:t>
            </w:r>
            <w:r w:rsidRPr="00721CFC">
              <w:rPr>
                <w:rFonts w:ascii="Times New Roman" w:hAnsi="Times New Roman" w:cs="Times New Roman" w:hint="eastAsia"/>
                <w:szCs w:val="21"/>
              </w:rPr>
              <w:t>～</w:t>
            </w:r>
            <w:r w:rsidRPr="00721CFC">
              <w:rPr>
                <w:rFonts w:ascii="Times New Roman" w:hAnsi="Times New Roman" w:cs="Times New Roman" w:hint="eastAsia"/>
                <w:szCs w:val="21"/>
              </w:rPr>
              <w:t>15%</w:t>
            </w:r>
          </w:p>
        </w:tc>
      </w:tr>
      <w:tr w:rsidR="00FE141A" w:rsidRPr="00721CFC">
        <w:trPr>
          <w:jc w:val="center"/>
        </w:trPr>
        <w:tc>
          <w:tcPr>
            <w:tcW w:w="1518" w:type="pct"/>
            <w:tcBorders>
              <w:top w:val="single" w:sz="8" w:space="0" w:color="auto"/>
              <w:left w:val="single" w:sz="8" w:space="0" w:color="auto"/>
              <w:bottom w:val="single" w:sz="8" w:space="0" w:color="auto"/>
            </w:tcBorders>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hint="eastAsia"/>
                <w:szCs w:val="21"/>
              </w:rPr>
              <w:t>试件数量</w:t>
            </w:r>
            <w:r w:rsidRPr="00721CFC">
              <w:rPr>
                <w:rFonts w:ascii="Times New Roman" w:hAnsi="Times New Roman" w:cs="Times New Roman" w:hint="eastAsia"/>
                <w:szCs w:val="21"/>
              </w:rPr>
              <w:t>/</w:t>
            </w:r>
            <w:r w:rsidRPr="00721CFC">
              <w:rPr>
                <w:rFonts w:ascii="Times New Roman" w:hAnsi="Times New Roman" w:cs="Times New Roman" w:hint="eastAsia"/>
                <w:szCs w:val="21"/>
              </w:rPr>
              <w:t>个</w:t>
            </w:r>
          </w:p>
        </w:tc>
        <w:tc>
          <w:tcPr>
            <w:tcW w:w="2015" w:type="pct"/>
            <w:tcBorders>
              <w:top w:val="single" w:sz="8" w:space="0" w:color="auto"/>
              <w:bottom w:val="single" w:sz="8" w:space="0" w:color="auto"/>
            </w:tcBorders>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9</w:t>
            </w:r>
          </w:p>
        </w:tc>
        <w:tc>
          <w:tcPr>
            <w:tcW w:w="1467" w:type="pct"/>
            <w:tcBorders>
              <w:top w:val="single" w:sz="8" w:space="0" w:color="auto"/>
              <w:bottom w:val="single" w:sz="8" w:space="0" w:color="auto"/>
              <w:right w:val="single" w:sz="8" w:space="0" w:color="auto"/>
            </w:tcBorders>
          </w:tcPr>
          <w:p w:rsidR="00FE141A" w:rsidRPr="00721CFC" w:rsidRDefault="00D028E9">
            <w:pPr>
              <w:pStyle w:val="af3"/>
              <w:jc w:val="center"/>
              <w:rPr>
                <w:rFonts w:ascii="Times New Roman" w:hAnsi="Times New Roman" w:cs="Times New Roman"/>
                <w:szCs w:val="21"/>
              </w:rPr>
            </w:pPr>
            <w:r w:rsidRPr="00721CFC">
              <w:rPr>
                <w:rFonts w:ascii="Times New Roman" w:hAnsi="Times New Roman" w:cs="Times New Roman"/>
                <w:szCs w:val="21"/>
              </w:rPr>
              <w:t>13</w:t>
            </w:r>
          </w:p>
        </w:tc>
      </w:tr>
      <w:tr w:rsidR="00FE141A" w:rsidRPr="00721CFC">
        <w:trPr>
          <w:jc w:val="center"/>
        </w:trPr>
        <w:tc>
          <w:tcPr>
            <w:tcW w:w="5000" w:type="pct"/>
            <w:gridSpan w:val="3"/>
            <w:tcBorders>
              <w:top w:val="single" w:sz="8" w:space="0" w:color="auto"/>
              <w:left w:val="single" w:sz="8" w:space="0" w:color="auto"/>
              <w:bottom w:val="single" w:sz="8" w:space="0" w:color="auto"/>
              <w:right w:val="single" w:sz="8" w:space="0" w:color="auto"/>
            </w:tcBorders>
          </w:tcPr>
          <w:p w:rsidR="00FE141A" w:rsidRPr="00721CFC" w:rsidRDefault="00D028E9">
            <w:pPr>
              <w:pStyle w:val="af3"/>
              <w:ind w:leftChars="100" w:left="210"/>
              <w:jc w:val="both"/>
              <w:rPr>
                <w:rFonts w:ascii="Times New Roman" w:hAnsi="Times New Roman" w:cs="Times New Roman"/>
                <w:szCs w:val="21"/>
              </w:rPr>
            </w:pPr>
            <w:r w:rsidRPr="00721CFC">
              <w:rPr>
                <w:rFonts w:ascii="黑体" w:eastAsia="黑体" w:hAnsi="黑体" w:cs="Times New Roman" w:hint="eastAsia"/>
                <w:szCs w:val="21"/>
              </w:rPr>
              <w:t>注</w:t>
            </w:r>
            <w:r w:rsidRPr="00721CFC">
              <w:rPr>
                <w:rFonts w:ascii="Times New Roman" w:hAnsi="Times New Roman" w:cs="Times New Roman" w:hint="eastAsia"/>
                <w:szCs w:val="21"/>
              </w:rPr>
              <w:t>：</w:t>
            </w:r>
            <w:proofErr w:type="spellStart"/>
            <w:r w:rsidRPr="00721CFC">
              <w:rPr>
                <w:rFonts w:ascii="Times New Roman" w:hAnsi="Times New Roman" w:cs="Times New Roman" w:hint="eastAsia"/>
                <w:szCs w:val="21"/>
              </w:rPr>
              <w:t>C</w:t>
            </w:r>
            <w:r w:rsidRPr="00721CFC">
              <w:rPr>
                <w:rFonts w:ascii="Times New Roman" w:hAnsi="Times New Roman" w:cs="Times New Roman"/>
                <w:szCs w:val="21"/>
                <w:vertAlign w:val="subscript"/>
              </w:rPr>
              <w:t>v</w:t>
            </w:r>
            <w:proofErr w:type="spellEnd"/>
            <w:r w:rsidRPr="00721CFC">
              <w:rPr>
                <w:rFonts w:ascii="Times New Roman" w:hAnsi="Times New Roman" w:cs="Times New Roman" w:hint="eastAsia"/>
                <w:szCs w:val="21"/>
              </w:rPr>
              <w:t>为试件的偏差系数。</w:t>
            </w:r>
          </w:p>
        </w:tc>
      </w:tr>
    </w:tbl>
    <w:p w:rsidR="00FE141A" w:rsidRPr="00721CFC" w:rsidRDefault="00FE141A">
      <w:pPr>
        <w:pStyle w:val="af3"/>
        <w:ind w:leftChars="200" w:left="1050" w:hangingChars="300" w:hanging="630"/>
        <w:jc w:val="both"/>
        <w:rPr>
          <w:rFonts w:ascii="Times New Roman" w:hAnsi="Times New Roman" w:cs="Times New Roman"/>
        </w:rPr>
      </w:pPr>
    </w:p>
    <w:p w:rsidR="00FE141A" w:rsidRPr="00721CFC" w:rsidRDefault="00D028E9">
      <w:pPr>
        <w:pStyle w:val="af3"/>
        <w:ind w:leftChars="200" w:left="1140" w:hangingChars="300" w:hanging="720"/>
        <w:jc w:val="both"/>
        <w:rPr>
          <w:rFonts w:ascii="Times New Roman" w:hAnsi="Times New Roman" w:cs="Times New Roman"/>
          <w:sz w:val="24"/>
          <w:szCs w:val="24"/>
        </w:rPr>
      </w:pPr>
      <w:r w:rsidRPr="00721CFC">
        <w:rPr>
          <w:rFonts w:ascii="Times New Roman" w:hAnsi="Times New Roman" w:cs="Times New Roman"/>
          <w:sz w:val="24"/>
          <w:szCs w:val="24"/>
        </w:rPr>
        <w:t>b</w:t>
      </w:r>
      <w:r w:rsidRPr="00721CFC">
        <w:rPr>
          <w:rFonts w:ascii="Times New Roman" w:hAnsi="Times New Roman" w:cs="Times New Roman" w:hint="eastAsia"/>
          <w:sz w:val="24"/>
          <w:szCs w:val="24"/>
        </w:rPr>
        <w:t>）</w:t>
      </w:r>
      <w:r w:rsidRPr="00721CFC">
        <w:rPr>
          <w:rFonts w:ascii="Times New Roman" w:hAnsi="Times New Roman" w:cs="Times New Roman" w:hint="eastAsia"/>
          <w:sz w:val="24"/>
          <w:szCs w:val="24"/>
        </w:rPr>
        <w:t xml:space="preserve">  </w:t>
      </w:r>
      <w:r w:rsidRPr="00721CFC">
        <w:rPr>
          <w:rFonts w:ascii="Times New Roman" w:hAnsi="Times New Roman" w:cs="Times New Roman" w:hint="eastAsia"/>
          <w:sz w:val="24"/>
          <w:szCs w:val="24"/>
        </w:rPr>
        <w:t>按垂直振动压实试验方法（见附录</w:t>
      </w:r>
      <w:r w:rsidRPr="00721CFC">
        <w:rPr>
          <w:rFonts w:ascii="Times New Roman" w:hAnsi="Times New Roman" w:cs="Times New Roman" w:hint="eastAsia"/>
          <w:sz w:val="24"/>
          <w:szCs w:val="24"/>
        </w:rPr>
        <w:t>B</w:t>
      </w:r>
      <w:r w:rsidRPr="00721CFC">
        <w:rPr>
          <w:rFonts w:ascii="Times New Roman" w:hAnsi="Times New Roman" w:cs="Times New Roman" w:hint="eastAsia"/>
          <w:sz w:val="24"/>
          <w:szCs w:val="24"/>
        </w:rPr>
        <w:t>）确定各混合料的最佳含水量和最大干密度。</w:t>
      </w:r>
    </w:p>
    <w:p w:rsidR="00FE141A" w:rsidRPr="00721CFC" w:rsidRDefault="00D028E9">
      <w:pPr>
        <w:pStyle w:val="af3"/>
        <w:ind w:leftChars="200" w:left="1140" w:hangingChars="300" w:hanging="720"/>
        <w:jc w:val="both"/>
        <w:rPr>
          <w:rFonts w:ascii="Times New Roman" w:hAnsi="Times New Roman" w:cs="Times New Roman"/>
          <w:sz w:val="24"/>
          <w:szCs w:val="24"/>
        </w:rPr>
      </w:pPr>
      <w:r w:rsidRPr="00721CFC">
        <w:rPr>
          <w:rFonts w:ascii="Times New Roman" w:hAnsi="Times New Roman" w:cs="Times New Roman"/>
          <w:sz w:val="24"/>
          <w:szCs w:val="24"/>
        </w:rPr>
        <w:t>c</w:t>
      </w:r>
      <w:r w:rsidRPr="00721CFC">
        <w:rPr>
          <w:rFonts w:ascii="Times New Roman" w:hAnsi="Times New Roman" w:cs="Times New Roman" w:hint="eastAsia"/>
          <w:sz w:val="24"/>
          <w:szCs w:val="24"/>
        </w:rPr>
        <w:t>）</w:t>
      </w:r>
      <w:r w:rsidRPr="00721CFC">
        <w:rPr>
          <w:rFonts w:ascii="Times New Roman" w:hAnsi="Times New Roman" w:cs="Times New Roman" w:hint="eastAsia"/>
          <w:sz w:val="24"/>
          <w:szCs w:val="24"/>
        </w:rPr>
        <w:t xml:space="preserve">  </w:t>
      </w:r>
      <w:r w:rsidRPr="00721CFC">
        <w:rPr>
          <w:rFonts w:ascii="Times New Roman" w:hAnsi="Times New Roman" w:cs="Times New Roman" w:hint="eastAsia"/>
          <w:sz w:val="24"/>
          <w:szCs w:val="24"/>
        </w:rPr>
        <w:t>按规定的压实度分别计算不同水泥剂量的试件应有的干密度。</w:t>
      </w:r>
    </w:p>
    <w:p w:rsidR="00FE141A" w:rsidRPr="00721CFC" w:rsidRDefault="00D028E9" w:rsidP="00EE57D6">
      <w:pPr>
        <w:pStyle w:val="af3"/>
        <w:ind w:leftChars="200" w:left="1020" w:hangingChars="250" w:hanging="600"/>
        <w:rPr>
          <w:rFonts w:ascii="Times New Roman" w:hAnsi="Times New Roman" w:cs="Times New Roman"/>
          <w:sz w:val="24"/>
          <w:szCs w:val="24"/>
        </w:rPr>
      </w:pPr>
      <w:r w:rsidRPr="00721CFC">
        <w:rPr>
          <w:rFonts w:ascii="Times New Roman" w:hAnsi="Times New Roman" w:cs="Times New Roman"/>
          <w:sz w:val="24"/>
          <w:szCs w:val="24"/>
        </w:rPr>
        <w:t>d</w:t>
      </w:r>
      <w:r w:rsidRPr="00721CFC">
        <w:rPr>
          <w:rFonts w:ascii="Times New Roman" w:hAnsi="Times New Roman" w:cs="Times New Roman" w:hint="eastAsia"/>
          <w:sz w:val="24"/>
          <w:szCs w:val="24"/>
        </w:rPr>
        <w:t>）</w:t>
      </w:r>
      <w:r w:rsidRPr="00721CFC">
        <w:rPr>
          <w:rFonts w:ascii="Times New Roman" w:hAnsi="Times New Roman" w:cs="Times New Roman" w:hint="eastAsia"/>
          <w:sz w:val="24"/>
          <w:szCs w:val="24"/>
        </w:rPr>
        <w:t xml:space="preserve">  </w:t>
      </w:r>
      <w:r w:rsidRPr="00721CFC">
        <w:rPr>
          <w:rFonts w:ascii="Times New Roman" w:hAnsi="Times New Roman" w:cs="Times New Roman" w:hint="eastAsia"/>
          <w:sz w:val="24"/>
          <w:szCs w:val="24"/>
        </w:rPr>
        <w:t>按最佳含水量和计算得出的干密度，采用垂直振动压实成型方法（见附录</w:t>
      </w:r>
      <w:r w:rsidRPr="00721CFC">
        <w:rPr>
          <w:rFonts w:ascii="Times New Roman" w:hAnsi="Times New Roman" w:cs="Times New Roman" w:hint="eastAsia"/>
          <w:sz w:val="24"/>
          <w:szCs w:val="24"/>
        </w:rPr>
        <w:t>C</w:t>
      </w:r>
      <w:r w:rsidRPr="00721CFC">
        <w:rPr>
          <w:rFonts w:ascii="Times New Roman" w:hAnsi="Times New Roman" w:cs="Times New Roman" w:hint="eastAsia"/>
          <w:sz w:val="24"/>
          <w:szCs w:val="24"/>
        </w:rPr>
        <w:t>）制备试件</w:t>
      </w:r>
      <w:r w:rsidRPr="00721CFC">
        <w:rPr>
          <w:rFonts w:ascii="Times New Roman" w:hAnsi="Times New Roman" w:cs="Times New Roman"/>
          <w:sz w:val="24"/>
          <w:szCs w:val="24"/>
        </w:rPr>
        <w:t>试件放入温度</w:t>
      </w:r>
      <w:r w:rsidRPr="00721CFC">
        <w:rPr>
          <w:rFonts w:ascii="Times New Roman" w:hAnsi="Times New Roman" w:cs="Times New Roman"/>
          <w:sz w:val="24"/>
          <w:szCs w:val="24"/>
        </w:rPr>
        <w:t>20</w:t>
      </w:r>
      <w:r w:rsidRPr="00721CFC">
        <w:rPr>
          <w:rFonts w:ascii="宋体" w:eastAsia="宋体" w:hAnsi="宋体" w:cs="宋体" w:hint="eastAsia"/>
          <w:sz w:val="24"/>
          <w:szCs w:val="24"/>
        </w:rPr>
        <w:t>℃</w:t>
      </w:r>
      <w:r w:rsidRPr="00721CFC">
        <w:rPr>
          <w:rFonts w:ascii="Times New Roman" w:hAnsi="Times New Roman" w:cs="Times New Roman"/>
          <w:sz w:val="24"/>
          <w:szCs w:val="24"/>
        </w:rPr>
        <w:t>±2</w:t>
      </w:r>
      <w:r w:rsidRPr="00721CFC">
        <w:rPr>
          <w:rFonts w:ascii="宋体" w:eastAsia="宋体" w:hAnsi="宋体" w:cs="宋体" w:hint="eastAsia"/>
          <w:sz w:val="24"/>
          <w:szCs w:val="24"/>
        </w:rPr>
        <w:t>℃</w:t>
      </w:r>
      <w:r w:rsidRPr="00721CFC">
        <w:rPr>
          <w:rFonts w:ascii="Times New Roman" w:hAnsi="Times New Roman" w:cs="Times New Roman"/>
          <w:sz w:val="24"/>
          <w:szCs w:val="24"/>
        </w:rPr>
        <w:t>、相对湿度</w:t>
      </w:r>
      <w:r w:rsidRPr="00721CFC">
        <w:rPr>
          <w:rFonts w:ascii="Times New Roman" w:hAnsi="Times New Roman" w:cs="Times New Roman"/>
          <w:sz w:val="24"/>
          <w:szCs w:val="24"/>
        </w:rPr>
        <w:t xml:space="preserve">95% </w:t>
      </w:r>
      <w:r w:rsidRPr="00721CFC">
        <w:rPr>
          <w:rFonts w:ascii="Times New Roman" w:hAnsi="Times New Roman" w:cs="Times New Roman"/>
          <w:sz w:val="24"/>
          <w:szCs w:val="24"/>
        </w:rPr>
        <w:t>以上的标养室内养生</w:t>
      </w:r>
      <w:r w:rsidRPr="00721CFC">
        <w:rPr>
          <w:rFonts w:ascii="Times New Roman" w:hAnsi="Times New Roman" w:cs="Times New Roman"/>
          <w:sz w:val="24"/>
          <w:szCs w:val="24"/>
        </w:rPr>
        <w:t>6d</w:t>
      </w:r>
      <w:r w:rsidRPr="00721CFC">
        <w:rPr>
          <w:rFonts w:ascii="Times New Roman" w:hAnsi="Times New Roman" w:cs="Times New Roman"/>
          <w:sz w:val="24"/>
          <w:szCs w:val="24"/>
        </w:rPr>
        <w:t>，取出后浸入</w:t>
      </w:r>
      <w:r w:rsidRPr="00721CFC">
        <w:rPr>
          <w:rFonts w:ascii="Times New Roman" w:hAnsi="Times New Roman" w:cs="Times New Roman"/>
          <w:sz w:val="24"/>
          <w:szCs w:val="24"/>
        </w:rPr>
        <w:t>20</w:t>
      </w:r>
      <w:r w:rsidRPr="00721CFC">
        <w:rPr>
          <w:rFonts w:ascii="宋体" w:eastAsia="宋体" w:hAnsi="宋体" w:cs="宋体" w:hint="eastAsia"/>
          <w:sz w:val="24"/>
          <w:szCs w:val="24"/>
        </w:rPr>
        <w:t>℃</w:t>
      </w:r>
      <w:r w:rsidRPr="00721CFC">
        <w:rPr>
          <w:rFonts w:ascii="Times New Roman" w:hAnsi="Times New Roman" w:cs="Times New Roman"/>
          <w:sz w:val="24"/>
          <w:szCs w:val="24"/>
        </w:rPr>
        <w:t>±2</w:t>
      </w:r>
      <w:r w:rsidRPr="00721CFC">
        <w:rPr>
          <w:rFonts w:ascii="宋体" w:eastAsia="宋体" w:hAnsi="宋体" w:cs="宋体" w:hint="eastAsia"/>
          <w:sz w:val="24"/>
          <w:szCs w:val="24"/>
        </w:rPr>
        <w:t>℃</w:t>
      </w:r>
      <w:r w:rsidRPr="00721CFC">
        <w:rPr>
          <w:rFonts w:ascii="Times New Roman" w:hAnsi="Times New Roman" w:cs="Times New Roman"/>
          <w:sz w:val="24"/>
          <w:szCs w:val="24"/>
        </w:rPr>
        <w:t>恒温水槽中，并使水面高出试件顶约</w:t>
      </w:r>
      <w:r w:rsidRPr="00721CFC">
        <w:rPr>
          <w:rFonts w:ascii="Times New Roman" w:hAnsi="Times New Roman" w:cs="Times New Roman"/>
          <w:sz w:val="24"/>
          <w:szCs w:val="24"/>
        </w:rPr>
        <w:t>2.5cm</w:t>
      </w:r>
      <w:r w:rsidRPr="00721CFC">
        <w:rPr>
          <w:rFonts w:ascii="Times New Roman" w:hAnsi="Times New Roman" w:cs="Times New Roman" w:hint="eastAsia"/>
          <w:sz w:val="24"/>
          <w:szCs w:val="24"/>
        </w:rPr>
        <w:t>，进行无侧限抗压强度试验。</w:t>
      </w:r>
    </w:p>
    <w:p w:rsidR="00FE141A" w:rsidRPr="00721CFC" w:rsidRDefault="00D028E9">
      <w:pPr>
        <w:pStyle w:val="af3"/>
        <w:ind w:leftChars="200" w:left="1140" w:hangingChars="300" w:hanging="720"/>
        <w:jc w:val="both"/>
        <w:rPr>
          <w:rFonts w:ascii="Times New Roman" w:hAnsi="Times New Roman" w:cs="Times New Roman"/>
          <w:sz w:val="24"/>
          <w:szCs w:val="24"/>
        </w:rPr>
      </w:pPr>
      <w:r w:rsidRPr="00721CFC">
        <w:rPr>
          <w:rFonts w:ascii="Times New Roman" w:hAnsi="Times New Roman" w:cs="Times New Roman"/>
          <w:sz w:val="24"/>
          <w:szCs w:val="24"/>
        </w:rPr>
        <w:t>e</w:t>
      </w:r>
      <w:r w:rsidRPr="00721CFC">
        <w:rPr>
          <w:rFonts w:ascii="Times New Roman" w:hAnsi="Times New Roman" w:cs="Times New Roman" w:hint="eastAsia"/>
          <w:sz w:val="24"/>
          <w:szCs w:val="24"/>
        </w:rPr>
        <w:t>）</w:t>
      </w:r>
      <w:r w:rsidRPr="00721CFC">
        <w:rPr>
          <w:rFonts w:ascii="Times New Roman" w:hAnsi="Times New Roman" w:cs="Times New Roman" w:hint="eastAsia"/>
          <w:sz w:val="24"/>
          <w:szCs w:val="24"/>
        </w:rPr>
        <w:t xml:space="preserve">  </w:t>
      </w:r>
      <w:r w:rsidRPr="00721CFC">
        <w:rPr>
          <w:rFonts w:ascii="Times New Roman" w:hAnsi="Times New Roman" w:cs="Times New Roman" w:hint="eastAsia"/>
          <w:sz w:val="24"/>
          <w:szCs w:val="24"/>
        </w:rPr>
        <w:t>计算试验结果的平均值和偏差系数。</w:t>
      </w:r>
    </w:p>
    <w:p w:rsidR="00FE141A" w:rsidRPr="00721CFC" w:rsidRDefault="00D028E9">
      <w:pPr>
        <w:pStyle w:val="af3"/>
        <w:ind w:leftChars="200" w:left="1140" w:hangingChars="300" w:hanging="720"/>
        <w:jc w:val="both"/>
        <w:rPr>
          <w:rFonts w:ascii="Times New Roman" w:hAnsi="Times New Roman" w:cs="Times New Roman"/>
          <w:sz w:val="24"/>
          <w:szCs w:val="24"/>
        </w:rPr>
      </w:pPr>
      <w:r w:rsidRPr="00721CFC">
        <w:rPr>
          <w:rFonts w:ascii="Times New Roman" w:hAnsi="Times New Roman" w:cs="Times New Roman"/>
          <w:sz w:val="24"/>
          <w:szCs w:val="24"/>
        </w:rPr>
        <w:t>f</w:t>
      </w:r>
      <w:r w:rsidRPr="00721CFC">
        <w:rPr>
          <w:rFonts w:ascii="Times New Roman" w:hAnsi="Times New Roman" w:cs="Times New Roman" w:hint="eastAsia"/>
          <w:sz w:val="24"/>
          <w:szCs w:val="24"/>
        </w:rPr>
        <w:t>）</w:t>
      </w:r>
      <w:r w:rsidRPr="00721CFC">
        <w:rPr>
          <w:rFonts w:ascii="Times New Roman" w:hAnsi="Times New Roman" w:cs="Times New Roman" w:hint="eastAsia"/>
          <w:sz w:val="24"/>
          <w:szCs w:val="24"/>
        </w:rPr>
        <w:t xml:space="preserve">  </w:t>
      </w:r>
      <w:r w:rsidRPr="00721CFC">
        <w:rPr>
          <w:rFonts w:ascii="Times New Roman" w:hAnsi="Times New Roman" w:cs="Times New Roman" w:hint="eastAsia"/>
          <w:sz w:val="24"/>
          <w:szCs w:val="24"/>
        </w:rPr>
        <w:t>根据设计要求强度，选定合适的水泥剂量，此剂量试件的室内试验结果的平均抗压强度</w:t>
      </w:r>
      <m:oMath>
        <m:acc>
          <m:accPr>
            <m:chr m:val="̅"/>
            <m:ctrlPr>
              <w:rPr>
                <w:rFonts w:ascii="Cambria Math" w:hAnsi="Cambria Math" w:cs="Times New Roman"/>
                <w:sz w:val="24"/>
                <w:szCs w:val="24"/>
              </w:rPr>
            </m:ctrlPr>
          </m:accPr>
          <m:e>
            <m:r>
              <w:rPr>
                <w:rFonts w:ascii="Cambria Math" w:hAnsi="Cambria Math" w:cs="Times New Roman"/>
                <w:sz w:val="24"/>
                <w:szCs w:val="24"/>
              </w:rPr>
              <m:t>R</m:t>
            </m:r>
          </m:e>
        </m:acc>
      </m:oMath>
      <w:r w:rsidRPr="00721CFC">
        <w:rPr>
          <w:rFonts w:ascii="Times New Roman" w:hAnsi="Times New Roman" w:cs="Times New Roman" w:hint="eastAsia"/>
          <w:sz w:val="24"/>
          <w:szCs w:val="24"/>
        </w:rPr>
        <w:t>应符合公式（</w:t>
      </w:r>
      <w:r w:rsidRPr="00721CFC">
        <w:rPr>
          <w:rFonts w:ascii="Times New Roman" w:hAnsi="Times New Roman" w:cs="Times New Roman"/>
          <w:sz w:val="24"/>
          <w:szCs w:val="24"/>
        </w:rPr>
        <w:t>1</w:t>
      </w:r>
      <w:r w:rsidRPr="00721CFC">
        <w:rPr>
          <w:rFonts w:ascii="Times New Roman" w:hAnsi="Times New Roman" w:cs="Times New Roman" w:hint="eastAsia"/>
          <w:sz w:val="24"/>
          <w:szCs w:val="24"/>
        </w:rPr>
        <w:t>）的要求：</w:t>
      </w:r>
    </w:p>
    <w:p w:rsidR="00FE141A" w:rsidRPr="00721CFC" w:rsidRDefault="00D028E9">
      <w:pPr>
        <w:pStyle w:val="af3"/>
        <w:jc w:val="center"/>
        <w:rPr>
          <w:rFonts w:cs="Times New Roman"/>
          <w:sz w:val="24"/>
          <w:szCs w:val="24"/>
        </w:rPr>
      </w:pPr>
      <w:r w:rsidRPr="00721CFC">
        <w:rPr>
          <w:rFonts w:ascii="Times New Roman" w:hAnsi="Times New Roman" w:cs="Times New Roman" w:hint="eastAsia"/>
          <w:sz w:val="24"/>
          <w:szCs w:val="24"/>
        </w:rPr>
        <w:t xml:space="preserve"> </w:t>
      </w:r>
      <w:r w:rsidRPr="00721CFC">
        <w:rPr>
          <w:rFonts w:ascii="Times New Roman" w:hAnsi="Times New Roman" w:cs="Times New Roman"/>
          <w:sz w:val="24"/>
          <w:szCs w:val="24"/>
        </w:rPr>
        <w:t xml:space="preserve">     </w:t>
      </w:r>
      <w:r w:rsidR="00047042" w:rsidRPr="00721CFC">
        <w:rPr>
          <w:rFonts w:ascii="Times New Roman" w:hAnsi="Times New Roman" w:cs="Times New Roman"/>
          <w:sz w:val="24"/>
          <w:szCs w:val="24"/>
        </w:rPr>
        <w:t xml:space="preserve">                </w:t>
      </w:r>
      <w:r w:rsidRPr="00721CFC">
        <w:rPr>
          <w:rFonts w:ascii="Times New Roman" w:hAnsi="Times New Roman" w:cs="Times New Roman"/>
          <w:sz w:val="24"/>
          <w:szCs w:val="24"/>
        </w:rPr>
        <w:t xml:space="preserve">        </w:t>
      </w:r>
      <m:oMath>
        <m:bar>
          <m:barPr>
            <m:pos m:val="top"/>
            <m:ctrlPr>
              <w:rPr>
                <w:rFonts w:ascii="Cambria Math" w:hAnsi="Cambria Math" w:cs="Times New Roman"/>
                <w:i/>
                <w:sz w:val="24"/>
                <w:szCs w:val="24"/>
              </w:rPr>
            </m:ctrlPr>
          </m:barPr>
          <m:e>
            <m:r>
              <w:rPr>
                <w:rFonts w:ascii="Cambria Math" w:hAnsi="Cambria Math" w:cs="Times New Roman"/>
                <w:sz w:val="24"/>
                <w:szCs w:val="24"/>
              </w:rPr>
              <m:t>R</m:t>
            </m:r>
          </m:e>
        </m:bar>
        <m:r>
          <w:rPr>
            <w:rFonts w:ascii="Cambria Math" w:hAnsi="Cambria Math" w:cs="Times New Roman"/>
            <w:sz w:val="24"/>
            <w:szCs w:val="24"/>
          </w:rPr>
          <m:t>≥</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d</m:t>
                </m:r>
              </m:sub>
            </m:sSub>
          </m:num>
          <m:den>
            <m:d>
              <m:dPr>
                <m:ctrlPr>
                  <w:rPr>
                    <w:rFonts w:ascii="Cambria Math" w:hAnsi="Cambria Math" w:cs="Times New Roman"/>
                    <w:i/>
                    <w:sz w:val="24"/>
                    <w:szCs w:val="24"/>
                  </w:rPr>
                </m:ctrlPr>
              </m:dPr>
              <m:e>
                <m:r>
                  <w:rPr>
                    <w:rFonts w:ascii="Cambria Math" w:hAnsi="Cambria Math" w:cs="Times New Roman"/>
                    <w:sz w:val="24"/>
                    <w:szCs w:val="24"/>
                  </w:rPr>
                  <m:t>1</m:t>
                </m:r>
                <m:r>
                  <w:rPr>
                    <w:rFonts w:ascii="微软雅黑" w:eastAsia="微软雅黑" w:hAnsi="微软雅黑" w:cs="微软雅黑" w:hint="eastAsia"/>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v</m:t>
                    </m:r>
                  </m:sub>
                </m:sSub>
              </m:e>
            </m:d>
          </m:den>
        </m:f>
      </m:oMath>
      <w:r w:rsidRPr="00721CFC">
        <w:rPr>
          <w:rFonts w:cs="Times New Roman" w:hint="eastAsia"/>
          <w:sz w:val="24"/>
          <w:szCs w:val="24"/>
        </w:rPr>
        <w:t xml:space="preserve">        </w:t>
      </w:r>
      <w:r w:rsidRPr="00721CFC">
        <w:rPr>
          <w:rFonts w:cs="Times New Roman"/>
          <w:sz w:val="24"/>
          <w:szCs w:val="24"/>
        </w:rPr>
        <w:t xml:space="preserve"> </w:t>
      </w:r>
      <w:r w:rsidRPr="00721CFC">
        <w:rPr>
          <w:rFonts w:cs="Times New Roman" w:hint="eastAsia"/>
          <w:sz w:val="24"/>
          <w:szCs w:val="24"/>
        </w:rPr>
        <w:t xml:space="preserve"> </w:t>
      </w:r>
      <w:r w:rsidRPr="00721CFC">
        <w:rPr>
          <w:rFonts w:cs="Times New Roman"/>
          <w:sz w:val="24"/>
          <w:szCs w:val="24"/>
        </w:rPr>
        <w:t xml:space="preserve">              </w:t>
      </w:r>
      <w:r w:rsidRPr="00721CFC">
        <w:rPr>
          <w:rFonts w:cs="Times New Roman" w:hint="eastAsia"/>
          <w:sz w:val="24"/>
          <w:szCs w:val="24"/>
        </w:rPr>
        <w:t xml:space="preserve"> （</w:t>
      </w:r>
      <w:r w:rsidRPr="00721CFC">
        <w:rPr>
          <w:rFonts w:cs="Times New Roman"/>
          <w:sz w:val="24"/>
          <w:szCs w:val="24"/>
        </w:rPr>
        <w:t>1</w:t>
      </w:r>
      <w:r w:rsidRPr="00721CFC">
        <w:rPr>
          <w:rFonts w:cs="Times New Roman" w:hint="eastAsia"/>
          <w:sz w:val="24"/>
          <w:szCs w:val="24"/>
        </w:rPr>
        <w:t>）</w:t>
      </w:r>
    </w:p>
    <w:p w:rsidR="00FE141A" w:rsidRPr="00721CFC" w:rsidRDefault="00D028E9">
      <w:pPr>
        <w:pStyle w:val="af3"/>
        <w:ind w:leftChars="400" w:left="1560" w:hangingChars="300" w:hanging="720"/>
        <w:rPr>
          <w:rFonts w:ascii="Times New Roman" w:hAnsi="Times New Roman" w:cs="Times New Roman"/>
          <w:sz w:val="24"/>
          <w:szCs w:val="24"/>
        </w:rPr>
      </w:pPr>
      <w:r w:rsidRPr="00721CFC">
        <w:rPr>
          <w:rFonts w:ascii="Times New Roman" w:hAnsi="Times New Roman" w:cs="Times New Roman" w:hint="eastAsia"/>
          <w:sz w:val="24"/>
          <w:szCs w:val="24"/>
        </w:rPr>
        <w:t>式中：</w:t>
      </w:r>
    </w:p>
    <w:p w:rsidR="00FE141A" w:rsidRPr="00721CFC" w:rsidRDefault="00D028E9">
      <w:pPr>
        <w:pStyle w:val="af3"/>
        <w:ind w:leftChars="400" w:left="1560" w:hangingChars="300" w:hanging="720"/>
        <w:rPr>
          <w:rFonts w:ascii="Times New Roman" w:hAnsi="Times New Roman" w:cs="Times New Roman"/>
          <w:sz w:val="24"/>
          <w:szCs w:val="24"/>
        </w:rPr>
      </w:pPr>
      <m:oMath>
        <m:acc>
          <m:accPr>
            <m:chr m:val="̅"/>
            <m:ctrlPr>
              <w:rPr>
                <w:rFonts w:ascii="Cambria Math" w:hAnsi="Cambria Math" w:cs="Times New Roman"/>
                <w:sz w:val="24"/>
                <w:szCs w:val="24"/>
              </w:rPr>
            </m:ctrlPr>
          </m:accPr>
          <m:e>
            <m:r>
              <w:rPr>
                <w:rFonts w:ascii="Cambria Math" w:hAnsi="Cambria Math" w:cs="Times New Roman"/>
                <w:sz w:val="24"/>
                <w:szCs w:val="24"/>
              </w:rPr>
              <m:t>R</m:t>
            </m:r>
          </m:e>
        </m:acc>
      </m:oMath>
      <w:r w:rsidRPr="00721CFC">
        <w:rPr>
          <w:rFonts w:ascii="Times New Roman" w:hAnsi="Times New Roman" w:cs="Times New Roman" w:hint="eastAsia"/>
          <w:sz w:val="24"/>
          <w:szCs w:val="24"/>
        </w:rPr>
        <w:t>——试件的平均抗压强度，</w:t>
      </w:r>
      <w:r w:rsidRPr="00721CFC">
        <w:rPr>
          <w:rFonts w:ascii="Times New Roman" w:hAnsi="Times New Roman" w:cs="Times New Roman"/>
          <w:sz w:val="24"/>
          <w:szCs w:val="24"/>
        </w:rPr>
        <w:t>单位兆帕</w:t>
      </w:r>
      <w:r w:rsidRPr="00721CFC">
        <w:rPr>
          <w:rFonts w:ascii="Times New Roman" w:hAnsi="Times New Roman" w:cs="Times New Roman" w:hint="eastAsia"/>
          <w:sz w:val="24"/>
          <w:szCs w:val="24"/>
        </w:rPr>
        <w:t>(MPa</w:t>
      </w:r>
      <w:r w:rsidRPr="00721CFC">
        <w:rPr>
          <w:rFonts w:ascii="Times New Roman" w:hAnsi="Times New Roman" w:cs="Times New Roman"/>
          <w:sz w:val="24"/>
          <w:szCs w:val="24"/>
        </w:rPr>
        <w:t>)</w:t>
      </w:r>
      <w:r w:rsidRPr="00721CFC">
        <w:rPr>
          <w:rFonts w:ascii="Times New Roman" w:hAnsi="Times New Roman" w:cs="Times New Roman" w:hint="eastAsia"/>
          <w:sz w:val="24"/>
          <w:szCs w:val="24"/>
        </w:rPr>
        <w:t>；</w:t>
      </w:r>
    </w:p>
    <w:p w:rsidR="00FE141A" w:rsidRPr="00721CFC" w:rsidRDefault="00D028E9">
      <w:pPr>
        <w:pStyle w:val="af3"/>
        <w:ind w:leftChars="400" w:left="1560" w:hangingChars="300" w:hanging="72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d</m:t>
            </m:r>
          </m:sub>
        </m:sSub>
      </m:oMath>
      <w:r w:rsidRPr="00721CFC">
        <w:rPr>
          <w:rFonts w:ascii="Times New Roman" w:hAnsi="Times New Roman" w:cs="Times New Roman" w:hint="eastAsia"/>
          <w:sz w:val="24"/>
          <w:szCs w:val="24"/>
        </w:rPr>
        <w:t>——抗压强度设计值，</w:t>
      </w:r>
      <w:r w:rsidRPr="00721CFC">
        <w:rPr>
          <w:rFonts w:ascii="Times New Roman" w:hAnsi="Times New Roman" w:cs="Times New Roman"/>
          <w:sz w:val="24"/>
          <w:szCs w:val="24"/>
        </w:rPr>
        <w:t>单位兆帕</w:t>
      </w:r>
      <w:r w:rsidRPr="00721CFC">
        <w:rPr>
          <w:rFonts w:ascii="Times New Roman" w:hAnsi="Times New Roman" w:cs="Times New Roman" w:hint="eastAsia"/>
          <w:sz w:val="24"/>
          <w:szCs w:val="24"/>
        </w:rPr>
        <w:t>(MPa</w:t>
      </w:r>
      <w:r w:rsidRPr="00721CFC">
        <w:rPr>
          <w:rFonts w:ascii="Times New Roman" w:hAnsi="Times New Roman" w:cs="Times New Roman"/>
          <w:sz w:val="24"/>
          <w:szCs w:val="24"/>
        </w:rPr>
        <w:t>)</w:t>
      </w:r>
      <w:r w:rsidRPr="00721CFC">
        <w:rPr>
          <w:rFonts w:ascii="Times New Roman" w:hAnsi="Times New Roman" w:cs="Times New Roman" w:hint="eastAsia"/>
          <w:sz w:val="24"/>
          <w:szCs w:val="24"/>
        </w:rPr>
        <w:t>；</w:t>
      </w:r>
    </w:p>
    <w:p w:rsidR="00FE141A" w:rsidRPr="00721CFC" w:rsidRDefault="00D028E9">
      <w:pPr>
        <w:pStyle w:val="af3"/>
        <w:ind w:leftChars="400" w:left="1560" w:hangingChars="300" w:hanging="72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v</m:t>
            </m:r>
          </m:sub>
        </m:sSub>
      </m:oMath>
      <w:r w:rsidRPr="00721CFC">
        <w:rPr>
          <w:rFonts w:ascii="Times New Roman" w:hAnsi="Times New Roman" w:cs="Times New Roman" w:hint="eastAsia"/>
          <w:sz w:val="24"/>
          <w:szCs w:val="24"/>
        </w:rPr>
        <w:t>——试验结果的偏差系数，</w:t>
      </w:r>
      <w:r w:rsidRPr="00721CFC">
        <w:rPr>
          <w:rFonts w:ascii="Times New Roman" w:hAnsi="Times New Roman" w:cs="Times New Roman" w:hint="eastAsia"/>
          <w:sz w:val="24"/>
          <w:szCs w:val="24"/>
        </w:rPr>
        <w:t>%</w:t>
      </w:r>
      <w:r w:rsidRPr="00721CFC">
        <w:rPr>
          <w:rFonts w:ascii="Times New Roman" w:hAnsi="Times New Roman" w:cs="Times New Roman" w:hint="eastAsia"/>
          <w:sz w:val="24"/>
          <w:szCs w:val="24"/>
        </w:rPr>
        <w:t>；</w:t>
      </w:r>
    </w:p>
    <w:p w:rsidR="00FE141A" w:rsidRPr="00721CFC" w:rsidRDefault="00D028E9" w:rsidP="00047042">
      <w:pPr>
        <w:pStyle w:val="af3"/>
        <w:ind w:leftChars="400" w:left="1560" w:hangingChars="300" w:hanging="72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oMath>
      <w:r w:rsidRPr="00721CFC">
        <w:rPr>
          <w:rFonts w:ascii="Times New Roman" w:hAnsi="Times New Roman" w:cs="Times New Roman" w:hint="eastAsia"/>
          <w:sz w:val="24"/>
          <w:szCs w:val="24"/>
        </w:rPr>
        <w:t>——标准正态分布表中随保证率（或置信度</w:t>
      </w:r>
      <w:r w:rsidRPr="00721CFC">
        <w:rPr>
          <w:rFonts w:ascii="Times New Roman" w:hAnsi="Times New Roman" w:cs="Times New Roman"/>
          <w:sz w:val="24"/>
          <w:szCs w:val="24"/>
        </w:rPr>
        <w:object w:dxaOrig="286" w:dyaOrig="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4" type="#_x0000_t75" style="width:14.4pt;height:8.4pt" o:ole="">
            <v:imagedata r:id="rId15" o:title=""/>
          </v:shape>
          <o:OLEObject Type="Embed" ProgID="Equation.3" ShapeID="_x0000_i1584" DrawAspect="Content" ObjectID="_1731740639" r:id="rId16"/>
        </w:object>
      </w:r>
      <w:r w:rsidRPr="00721CFC">
        <w:rPr>
          <w:rFonts w:ascii="Times New Roman" w:hAnsi="Times New Roman" w:cs="Times New Roman" w:hint="eastAsia"/>
          <w:sz w:val="24"/>
          <w:szCs w:val="24"/>
        </w:rPr>
        <w:t>）而变的系数，高等级道路应取保证率为</w:t>
      </w:r>
      <w:r w:rsidRPr="00721CFC">
        <w:rPr>
          <w:rFonts w:ascii="Times New Roman" w:hAnsi="Times New Roman" w:cs="Times New Roman" w:hint="eastAsia"/>
          <w:sz w:val="24"/>
          <w:szCs w:val="24"/>
        </w:rPr>
        <w:t>95%</w:t>
      </w:r>
      <w:r w:rsidRPr="00721CFC">
        <w:rPr>
          <w:rFonts w:ascii="Times New Roman" w:hAnsi="Times New Roman" w:cs="Times New Roman" w:hint="eastAsia"/>
          <w:sz w:val="24"/>
          <w:szCs w:val="24"/>
        </w:rPr>
        <w:t>，即</w:t>
      </w:r>
      <m:oMath>
        <m:sSub>
          <m:sSubPr>
            <m:ctrlPr>
              <w:rPr>
                <w:rFonts w:ascii="Cambria Math" w:hAnsi="Cambria Math"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oMath>
      <w:r w:rsidRPr="00721CFC">
        <w:rPr>
          <w:rFonts w:ascii="Times New Roman" w:hAnsi="Times New Roman" w:cs="Times New Roman" w:hint="eastAsia"/>
          <w:sz w:val="24"/>
          <w:szCs w:val="24"/>
        </w:rPr>
        <w:t>=1.645</w:t>
      </w:r>
      <w:r w:rsidRPr="00721CFC">
        <w:rPr>
          <w:rFonts w:ascii="Times New Roman" w:hAnsi="Times New Roman" w:cs="Times New Roman" w:hint="eastAsia"/>
          <w:sz w:val="24"/>
          <w:szCs w:val="24"/>
        </w:rPr>
        <w:t>；其他等级道路应取保证率为</w:t>
      </w:r>
      <w:r w:rsidRPr="00721CFC">
        <w:rPr>
          <w:rFonts w:ascii="Times New Roman" w:hAnsi="Times New Roman" w:cs="Times New Roman" w:hint="eastAsia"/>
          <w:sz w:val="24"/>
          <w:szCs w:val="24"/>
        </w:rPr>
        <w:t>90%</w:t>
      </w:r>
      <w:r w:rsidRPr="00721CFC">
        <w:rPr>
          <w:rFonts w:ascii="Times New Roman" w:hAnsi="Times New Roman" w:cs="Times New Roman" w:hint="eastAsia"/>
          <w:sz w:val="24"/>
          <w:szCs w:val="24"/>
        </w:rPr>
        <w:t>，即</w:t>
      </w:r>
      <m:oMath>
        <m:sSub>
          <m:sSubPr>
            <m:ctrlPr>
              <w:rPr>
                <w:rFonts w:ascii="Cambria Math" w:hAnsi="Cambria Math"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oMath>
      <w:r w:rsidRPr="00721CFC">
        <w:rPr>
          <w:rFonts w:ascii="Times New Roman" w:hAnsi="Times New Roman" w:cs="Times New Roman" w:hint="eastAsia"/>
          <w:sz w:val="24"/>
          <w:szCs w:val="24"/>
        </w:rPr>
        <w:t>=1.282</w:t>
      </w:r>
      <w:r w:rsidRPr="00721CFC">
        <w:rPr>
          <w:rFonts w:ascii="Times New Roman" w:hAnsi="Times New Roman" w:cs="Times New Roman" w:hint="eastAsia"/>
          <w:sz w:val="24"/>
          <w:szCs w:val="24"/>
        </w:rPr>
        <w:t>。</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hint="default"/>
          <w:sz w:val="24"/>
          <w:szCs w:val="24"/>
        </w:rPr>
        <w:t>4</w:t>
      </w:r>
      <w:r w:rsidRPr="00721CFC">
        <w:rPr>
          <w:rFonts w:ascii="黑体" w:eastAsia="黑体" w:hAnsi="黑体" w:cs="Times New Roman"/>
          <w:sz w:val="24"/>
          <w:szCs w:val="24"/>
        </w:rPr>
        <w:t>.</w:t>
      </w:r>
      <w:r w:rsidRPr="00721CFC">
        <w:rPr>
          <w:rFonts w:ascii="黑体" w:eastAsia="黑体" w:hAnsi="黑体" w:cs="Times New Roman" w:hint="default"/>
          <w:sz w:val="24"/>
          <w:szCs w:val="24"/>
        </w:rPr>
        <w:t>4</w:t>
      </w:r>
      <w:r w:rsidRPr="00721CFC">
        <w:rPr>
          <w:rFonts w:ascii="黑体" w:eastAsia="黑体" w:hAnsi="黑体" w:cs="Times New Roman"/>
          <w:sz w:val="24"/>
          <w:szCs w:val="24"/>
        </w:rPr>
        <w:t>.2</w:t>
      </w:r>
      <w:r w:rsidRPr="00721CFC">
        <w:rPr>
          <w:rFonts w:ascii="黑体" w:eastAsia="黑体" w:hAnsi="黑体" w:cs="Times New Roman" w:hint="default"/>
          <w:sz w:val="24"/>
          <w:szCs w:val="24"/>
        </w:rPr>
        <w:t xml:space="preserve">  </w:t>
      </w:r>
      <w:r w:rsidRPr="00721CFC">
        <w:rPr>
          <w:sz w:val="24"/>
          <w:szCs w:val="24"/>
        </w:rPr>
        <w:t>配合比设计报告应包括：原材料检测结果、设计级配范围及级配曲线、最佳含水率和最佳干密度、水泥剂量、粉煤灰剂量、7</w:t>
      </w:r>
      <w:r w:rsidRPr="00721CFC">
        <w:rPr>
          <w:rFonts w:hint="default"/>
          <w:sz w:val="24"/>
          <w:szCs w:val="24"/>
        </w:rPr>
        <w:t xml:space="preserve"> </w:t>
      </w:r>
      <w:r w:rsidRPr="00721CFC">
        <w:rPr>
          <w:sz w:val="24"/>
          <w:szCs w:val="24"/>
        </w:rPr>
        <w:t>d无侧限抗压强度、强度变异系数、最大干密度确定方法和试件成型方法等内容。</w:t>
      </w:r>
    </w:p>
    <w:p w:rsidR="00FE141A" w:rsidRPr="00721CFC" w:rsidRDefault="00D028E9" w:rsidP="00EE57D6">
      <w:pPr>
        <w:pStyle w:val="affffc"/>
        <w:numPr>
          <w:ilvl w:val="2"/>
          <w:numId w:val="0"/>
        </w:numPr>
        <w:spacing w:before="3" w:after="3"/>
        <w:jc w:val="left"/>
        <w:rPr>
          <w:rFonts w:hint="default"/>
          <w:sz w:val="24"/>
          <w:szCs w:val="24"/>
        </w:rPr>
      </w:pPr>
      <w:r w:rsidRPr="00721CFC">
        <w:rPr>
          <w:rFonts w:ascii="黑体" w:eastAsia="黑体" w:hAnsi="黑体" w:cs="Times New Roman" w:hint="default"/>
          <w:sz w:val="24"/>
          <w:szCs w:val="24"/>
        </w:rPr>
        <w:t>4</w:t>
      </w:r>
      <w:r w:rsidRPr="00721CFC">
        <w:rPr>
          <w:rFonts w:ascii="黑体" w:eastAsia="黑体" w:hAnsi="黑体" w:cs="Times New Roman"/>
          <w:sz w:val="24"/>
          <w:szCs w:val="24"/>
        </w:rPr>
        <w:t>.</w:t>
      </w:r>
      <w:r w:rsidRPr="00721CFC">
        <w:rPr>
          <w:rFonts w:ascii="黑体" w:eastAsia="黑体" w:hAnsi="黑体" w:cs="Times New Roman" w:hint="default"/>
          <w:sz w:val="24"/>
          <w:szCs w:val="24"/>
        </w:rPr>
        <w:t>4</w:t>
      </w:r>
      <w:r w:rsidRPr="00721CFC">
        <w:rPr>
          <w:rFonts w:ascii="黑体" w:eastAsia="黑体" w:hAnsi="黑体" w:cs="Times New Roman"/>
          <w:sz w:val="24"/>
          <w:szCs w:val="24"/>
        </w:rPr>
        <w:t>.3</w:t>
      </w:r>
      <w:r w:rsidRPr="00721CFC">
        <w:rPr>
          <w:rFonts w:ascii="黑体" w:eastAsia="黑体" w:hAnsi="黑体" w:cs="Times New Roman" w:hint="default"/>
          <w:sz w:val="24"/>
          <w:szCs w:val="24"/>
        </w:rPr>
        <w:t xml:space="preserve">  </w:t>
      </w:r>
      <w:r w:rsidRPr="00721CFC">
        <w:rPr>
          <w:sz w:val="24"/>
          <w:szCs w:val="24"/>
        </w:rPr>
        <w:t>在目标配合比选取中，应选择不少于5个结合料剂量，分别确定各剂量条件下混合料的最佳含水率和最大干密度，最佳含水率和最大干密度按相关试验规范确定。</w:t>
      </w:r>
    </w:p>
    <w:p w:rsidR="00FE141A" w:rsidRPr="00721CFC" w:rsidRDefault="00D028E9" w:rsidP="00EE57D6">
      <w:pPr>
        <w:pStyle w:val="affffc"/>
        <w:numPr>
          <w:ilvl w:val="2"/>
          <w:numId w:val="0"/>
        </w:numPr>
        <w:spacing w:before="3" w:after="3"/>
        <w:jc w:val="left"/>
        <w:rPr>
          <w:rFonts w:hint="default"/>
          <w:sz w:val="24"/>
          <w:szCs w:val="24"/>
        </w:rPr>
      </w:pPr>
      <w:r w:rsidRPr="00721CFC">
        <w:rPr>
          <w:rFonts w:ascii="黑体" w:eastAsia="黑体" w:hAnsi="黑体" w:cs="Times New Roman" w:hint="default"/>
          <w:sz w:val="24"/>
          <w:szCs w:val="24"/>
        </w:rPr>
        <w:t>4</w:t>
      </w:r>
      <w:r w:rsidRPr="00721CFC">
        <w:rPr>
          <w:rFonts w:ascii="黑体" w:eastAsia="黑体" w:hAnsi="黑体" w:cs="Times New Roman"/>
          <w:sz w:val="24"/>
          <w:szCs w:val="24"/>
        </w:rPr>
        <w:t>.</w:t>
      </w:r>
      <w:r w:rsidRPr="00721CFC">
        <w:rPr>
          <w:rFonts w:ascii="黑体" w:eastAsia="黑体" w:hAnsi="黑体" w:cs="Times New Roman" w:hint="default"/>
          <w:sz w:val="24"/>
          <w:szCs w:val="24"/>
        </w:rPr>
        <w:t>4</w:t>
      </w:r>
      <w:r w:rsidRPr="00721CFC">
        <w:rPr>
          <w:rFonts w:ascii="黑体" w:eastAsia="黑体" w:hAnsi="黑体" w:cs="Times New Roman"/>
          <w:sz w:val="24"/>
          <w:szCs w:val="24"/>
        </w:rPr>
        <w:t>.4</w:t>
      </w:r>
      <w:r w:rsidRPr="00721CFC">
        <w:rPr>
          <w:rFonts w:ascii="黑体" w:eastAsia="黑体" w:hAnsi="黑体" w:cs="Times New Roman" w:hint="default"/>
          <w:sz w:val="24"/>
          <w:szCs w:val="24"/>
        </w:rPr>
        <w:t xml:space="preserve">  </w:t>
      </w:r>
      <w:r w:rsidRPr="00721CFC">
        <w:rPr>
          <w:sz w:val="24"/>
          <w:szCs w:val="24"/>
        </w:rPr>
        <w:t>应根据试验确定的最佳含水率、最大干密度及压实度要求成型标准试件，验证不同结合料剂量条件下混合料的技术性能，确定满足设计要求的最佳剂量。</w:t>
      </w:r>
    </w:p>
    <w:p w:rsidR="00FE141A" w:rsidRPr="00721CFC" w:rsidRDefault="00D028E9" w:rsidP="00EE57D6">
      <w:pPr>
        <w:pStyle w:val="affffc"/>
        <w:numPr>
          <w:ilvl w:val="2"/>
          <w:numId w:val="0"/>
        </w:numPr>
        <w:spacing w:before="3" w:after="3"/>
        <w:jc w:val="left"/>
        <w:rPr>
          <w:rFonts w:hint="default"/>
          <w:sz w:val="24"/>
          <w:szCs w:val="24"/>
        </w:rPr>
      </w:pPr>
      <w:r w:rsidRPr="00721CFC">
        <w:rPr>
          <w:rFonts w:ascii="黑体" w:eastAsia="黑体" w:hAnsi="黑体" w:cs="Times New Roman" w:hint="default"/>
          <w:sz w:val="24"/>
          <w:szCs w:val="24"/>
        </w:rPr>
        <w:t>4</w:t>
      </w:r>
      <w:r w:rsidRPr="00721CFC">
        <w:rPr>
          <w:rFonts w:ascii="黑体" w:eastAsia="黑体" w:hAnsi="黑体" w:cs="Times New Roman"/>
          <w:sz w:val="24"/>
          <w:szCs w:val="24"/>
        </w:rPr>
        <w:t>.</w:t>
      </w:r>
      <w:r w:rsidRPr="00721CFC">
        <w:rPr>
          <w:rFonts w:ascii="黑体" w:eastAsia="黑体" w:hAnsi="黑体" w:cs="Times New Roman" w:hint="default"/>
          <w:sz w:val="24"/>
          <w:szCs w:val="24"/>
        </w:rPr>
        <w:t>4</w:t>
      </w:r>
      <w:r w:rsidRPr="00721CFC">
        <w:rPr>
          <w:rFonts w:ascii="黑体" w:eastAsia="黑体" w:hAnsi="黑体" w:cs="Times New Roman"/>
          <w:sz w:val="24"/>
          <w:szCs w:val="24"/>
        </w:rPr>
        <w:t>.5</w:t>
      </w:r>
      <w:r w:rsidR="00EE57D6">
        <w:rPr>
          <w:rFonts w:ascii="黑体" w:eastAsia="黑体" w:hAnsi="黑体" w:cs="Times New Roman" w:hint="default"/>
          <w:sz w:val="24"/>
          <w:szCs w:val="24"/>
        </w:rPr>
        <w:t xml:space="preserve">  </w:t>
      </w:r>
      <w:r w:rsidRPr="00721CFC">
        <w:rPr>
          <w:sz w:val="24"/>
          <w:szCs w:val="24"/>
        </w:rPr>
        <w:t>在目标级配曲线优化选择过程中，应选择不少于3条级配曲线，试验级配曲线可按推荐的级配范围和以往的工程经验构造。</w:t>
      </w:r>
    </w:p>
    <w:p w:rsidR="00FE141A" w:rsidRPr="00721CFC" w:rsidRDefault="00D028E9" w:rsidP="00EE57D6">
      <w:pPr>
        <w:pStyle w:val="affffc"/>
        <w:numPr>
          <w:ilvl w:val="2"/>
          <w:numId w:val="0"/>
        </w:numPr>
        <w:spacing w:before="3" w:after="3"/>
        <w:jc w:val="left"/>
        <w:rPr>
          <w:rFonts w:hint="default"/>
          <w:sz w:val="24"/>
          <w:szCs w:val="24"/>
        </w:rPr>
      </w:pPr>
      <w:r w:rsidRPr="00721CFC">
        <w:rPr>
          <w:rFonts w:ascii="黑体" w:eastAsia="黑体" w:hAnsi="黑体" w:cs="Times New Roman" w:hint="default"/>
          <w:sz w:val="24"/>
          <w:szCs w:val="24"/>
        </w:rPr>
        <w:t>4</w:t>
      </w:r>
      <w:r w:rsidRPr="00721CFC">
        <w:rPr>
          <w:rFonts w:ascii="黑体" w:eastAsia="黑体" w:hAnsi="黑体" w:cs="Times New Roman"/>
          <w:sz w:val="24"/>
          <w:szCs w:val="24"/>
        </w:rPr>
        <w:t>.</w:t>
      </w:r>
      <w:r w:rsidRPr="00721CFC">
        <w:rPr>
          <w:rFonts w:ascii="黑体" w:eastAsia="黑体" w:hAnsi="黑体" w:cs="Times New Roman" w:hint="default"/>
          <w:sz w:val="24"/>
          <w:szCs w:val="24"/>
        </w:rPr>
        <w:t>4</w:t>
      </w:r>
      <w:r w:rsidRPr="00721CFC">
        <w:rPr>
          <w:rFonts w:ascii="黑体" w:eastAsia="黑体" w:hAnsi="黑体" w:cs="Times New Roman"/>
          <w:sz w:val="24"/>
          <w:szCs w:val="24"/>
        </w:rPr>
        <w:t>.6</w:t>
      </w:r>
      <w:r w:rsidRPr="00721CFC">
        <w:rPr>
          <w:rFonts w:ascii="黑体" w:eastAsia="黑体" w:hAnsi="黑体" w:cs="Times New Roman" w:hint="default"/>
          <w:sz w:val="24"/>
          <w:szCs w:val="24"/>
        </w:rPr>
        <w:t xml:space="preserve">  </w:t>
      </w:r>
      <w:r w:rsidRPr="00721CFC">
        <w:rPr>
          <w:sz w:val="24"/>
          <w:szCs w:val="24"/>
        </w:rPr>
        <w:t>选定目标级配曲线后，应对各档进行筛分，确定其平均筛分曲线及相应的变异系数，并按2倍标准差计算出各档材料筛分级配的波动范围。</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hint="default"/>
          <w:sz w:val="24"/>
          <w:szCs w:val="24"/>
        </w:rPr>
        <w:t>4</w:t>
      </w:r>
      <w:r w:rsidRPr="00721CFC">
        <w:rPr>
          <w:rFonts w:ascii="黑体" w:eastAsia="黑体" w:hAnsi="黑体" w:cs="Times New Roman"/>
          <w:sz w:val="24"/>
          <w:szCs w:val="24"/>
        </w:rPr>
        <w:t>.</w:t>
      </w:r>
      <w:r w:rsidRPr="00721CFC">
        <w:rPr>
          <w:rFonts w:ascii="黑体" w:eastAsia="黑体" w:hAnsi="黑体" w:cs="Times New Roman" w:hint="default"/>
          <w:sz w:val="24"/>
          <w:szCs w:val="24"/>
        </w:rPr>
        <w:t>4</w:t>
      </w:r>
      <w:r w:rsidRPr="00721CFC">
        <w:rPr>
          <w:rFonts w:ascii="黑体" w:eastAsia="黑体" w:hAnsi="黑体" w:cs="Times New Roman"/>
          <w:sz w:val="24"/>
          <w:szCs w:val="24"/>
        </w:rPr>
        <w:t>.</w:t>
      </w:r>
      <w:r w:rsidRPr="00721CFC">
        <w:rPr>
          <w:rFonts w:ascii="黑体" w:eastAsia="黑体" w:hAnsi="黑体" w:cs="Times New Roman" w:hint="default"/>
          <w:sz w:val="24"/>
          <w:szCs w:val="24"/>
        </w:rPr>
        <w:t>7</w:t>
      </w:r>
      <w:r w:rsidR="00EE57D6">
        <w:rPr>
          <w:rFonts w:ascii="黑体" w:eastAsia="黑体" w:hAnsi="黑体" w:cs="Times New Roman" w:hint="default"/>
          <w:sz w:val="24"/>
          <w:szCs w:val="24"/>
        </w:rPr>
        <w:t xml:space="preserve">  </w:t>
      </w:r>
      <w:r w:rsidRPr="00721CFC">
        <w:rPr>
          <w:sz w:val="24"/>
          <w:szCs w:val="24"/>
        </w:rPr>
        <w:t>应按下列步骤合成目标级配曲线并进行性能验证：</w:t>
      </w:r>
    </w:p>
    <w:p w:rsidR="00FE141A" w:rsidRPr="00721CFC" w:rsidRDefault="00D028E9">
      <w:pPr>
        <w:pStyle w:val="a"/>
        <w:numPr>
          <w:ilvl w:val="0"/>
          <w:numId w:val="16"/>
        </w:numPr>
        <w:rPr>
          <w:rFonts w:hint="default"/>
          <w:sz w:val="24"/>
          <w:szCs w:val="24"/>
        </w:rPr>
      </w:pPr>
      <w:r w:rsidRPr="00721CFC">
        <w:rPr>
          <w:sz w:val="24"/>
          <w:szCs w:val="24"/>
        </w:rPr>
        <w:t>按确定的目标级配，根据各档材料的平均筛分曲线，确定其使用比例，得到混合料的合成级配；</w:t>
      </w:r>
    </w:p>
    <w:p w:rsidR="00FE141A" w:rsidRPr="00721CFC" w:rsidRDefault="00D028E9">
      <w:pPr>
        <w:pStyle w:val="a"/>
        <w:numPr>
          <w:ilvl w:val="0"/>
          <w:numId w:val="16"/>
        </w:numPr>
        <w:rPr>
          <w:rFonts w:hint="default"/>
          <w:sz w:val="24"/>
          <w:szCs w:val="24"/>
        </w:rPr>
      </w:pPr>
      <w:r w:rsidRPr="00721CFC">
        <w:rPr>
          <w:sz w:val="24"/>
          <w:szCs w:val="24"/>
        </w:rPr>
        <w:t>根据合成级配进行混合料垂直振动压实试验和7d龄期无侧限抗压强度试验，验证混合料性能；应根据已确定的各档材料使用比例和各档材料级配的波动范围，计算实际生产中混合料的级配波动范围；并应针对这个波动范围的上、下限验证性能。</w:t>
      </w:r>
    </w:p>
    <w:p w:rsidR="00FE141A" w:rsidRPr="00721CFC" w:rsidRDefault="00D028E9">
      <w:pPr>
        <w:pStyle w:val="af3"/>
        <w:jc w:val="both"/>
        <w:rPr>
          <w:sz w:val="24"/>
          <w:szCs w:val="24"/>
        </w:rPr>
      </w:pPr>
      <w:r w:rsidRPr="00721CFC">
        <w:rPr>
          <w:rFonts w:ascii="黑体" w:eastAsia="黑体" w:hAnsi="黑体" w:cs="Times New Roman"/>
          <w:sz w:val="24"/>
          <w:szCs w:val="24"/>
        </w:rPr>
        <w:t xml:space="preserve">4.4.8  </w:t>
      </w:r>
      <w:r w:rsidRPr="00721CFC">
        <w:rPr>
          <w:sz w:val="24"/>
          <w:szCs w:val="24"/>
        </w:rPr>
        <w:t>根据目标配合比确定的各档材料比例，应对拌合设备进行调试和标定，确定合理的生产参数。</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hint="default"/>
          <w:sz w:val="24"/>
          <w:szCs w:val="24"/>
        </w:rPr>
        <w:t>4</w:t>
      </w:r>
      <w:r w:rsidRPr="00721CFC">
        <w:rPr>
          <w:rFonts w:ascii="黑体" w:eastAsia="黑体" w:hAnsi="黑体" w:cs="Times New Roman"/>
          <w:sz w:val="24"/>
          <w:szCs w:val="24"/>
        </w:rPr>
        <w:t>.</w:t>
      </w:r>
      <w:r w:rsidRPr="00721CFC">
        <w:rPr>
          <w:rFonts w:ascii="黑体" w:eastAsia="黑体" w:hAnsi="黑体" w:cs="Times New Roman" w:hint="default"/>
          <w:sz w:val="24"/>
          <w:szCs w:val="24"/>
        </w:rPr>
        <w:t>4</w:t>
      </w:r>
      <w:r w:rsidRPr="00721CFC">
        <w:rPr>
          <w:rFonts w:ascii="黑体" w:eastAsia="黑体" w:hAnsi="黑体" w:cs="Times New Roman"/>
          <w:sz w:val="24"/>
          <w:szCs w:val="24"/>
        </w:rPr>
        <w:t>.</w:t>
      </w:r>
      <w:r w:rsidRPr="00721CFC">
        <w:rPr>
          <w:rFonts w:ascii="黑体" w:eastAsia="黑体" w:hAnsi="黑体" w:cs="Times New Roman" w:hint="default"/>
          <w:sz w:val="24"/>
          <w:szCs w:val="24"/>
        </w:rPr>
        <w:t xml:space="preserve">9  </w:t>
      </w:r>
      <w:r w:rsidRPr="00721CFC">
        <w:rPr>
          <w:sz w:val="24"/>
          <w:szCs w:val="24"/>
        </w:rPr>
        <w:t>对水泥稳定级配碎石或砾石，应分别进行不同成型时间条件下的混合料强度试验，绘制相应的延迟时间曲线，并根据设计要求确定容许延迟时间。</w:t>
      </w:r>
    </w:p>
    <w:p w:rsidR="00FE141A" w:rsidRPr="00721CFC" w:rsidRDefault="00D028E9">
      <w:pPr>
        <w:pStyle w:val="affffc"/>
        <w:numPr>
          <w:ilvl w:val="2"/>
          <w:numId w:val="0"/>
        </w:numPr>
        <w:spacing w:before="3" w:after="3"/>
        <w:rPr>
          <w:rFonts w:ascii="黑体" w:eastAsia="黑体" w:hAnsi="黑体" w:cs="Times New Roman" w:hint="default"/>
          <w:sz w:val="24"/>
          <w:szCs w:val="24"/>
        </w:rPr>
      </w:pPr>
      <w:r w:rsidRPr="00721CFC">
        <w:rPr>
          <w:rFonts w:ascii="黑体" w:eastAsia="黑体" w:hAnsi="黑体" w:cs="Times New Roman" w:hint="default"/>
          <w:sz w:val="24"/>
          <w:szCs w:val="24"/>
        </w:rPr>
        <w:t>4</w:t>
      </w:r>
      <w:r w:rsidRPr="00721CFC">
        <w:rPr>
          <w:rFonts w:ascii="黑体" w:eastAsia="黑体" w:hAnsi="黑体" w:cs="Times New Roman"/>
          <w:sz w:val="24"/>
          <w:szCs w:val="24"/>
        </w:rPr>
        <w:t>.</w:t>
      </w:r>
      <w:r w:rsidRPr="00721CFC">
        <w:rPr>
          <w:rFonts w:ascii="黑体" w:eastAsia="黑体" w:hAnsi="黑体" w:cs="Times New Roman" w:hint="default"/>
          <w:sz w:val="24"/>
          <w:szCs w:val="24"/>
        </w:rPr>
        <w:t>4</w:t>
      </w:r>
      <w:r w:rsidRPr="00721CFC">
        <w:rPr>
          <w:rFonts w:ascii="黑体" w:eastAsia="黑体" w:hAnsi="黑体" w:cs="Times New Roman"/>
          <w:sz w:val="24"/>
          <w:szCs w:val="24"/>
        </w:rPr>
        <w:t>.1</w:t>
      </w:r>
      <w:r w:rsidRPr="00721CFC">
        <w:rPr>
          <w:rFonts w:ascii="黑体" w:eastAsia="黑体" w:hAnsi="黑体" w:cs="Times New Roman" w:hint="default"/>
          <w:sz w:val="24"/>
          <w:szCs w:val="24"/>
        </w:rPr>
        <w:t xml:space="preserve">0  </w:t>
      </w:r>
      <w:r w:rsidRPr="00721CFC">
        <w:rPr>
          <w:sz w:val="24"/>
          <w:szCs w:val="24"/>
        </w:rPr>
        <w:t>视拌合设备水泥剂量控制精度，结合施工中原材料变化和施工变异性等因素，工地实际采用水泥剂量可增加0.5%。</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hint="default"/>
          <w:sz w:val="24"/>
          <w:szCs w:val="24"/>
        </w:rPr>
        <w:t>4</w:t>
      </w:r>
      <w:r w:rsidRPr="00721CFC">
        <w:rPr>
          <w:rFonts w:ascii="黑体" w:eastAsia="黑体" w:hAnsi="黑体" w:cs="Times New Roman"/>
          <w:sz w:val="24"/>
          <w:szCs w:val="24"/>
        </w:rPr>
        <w:t>.</w:t>
      </w:r>
      <w:r w:rsidRPr="00721CFC">
        <w:rPr>
          <w:rFonts w:ascii="黑体" w:eastAsia="黑体" w:hAnsi="黑体" w:cs="Times New Roman" w:hint="default"/>
          <w:sz w:val="24"/>
          <w:szCs w:val="24"/>
        </w:rPr>
        <w:t>4</w:t>
      </w:r>
      <w:r w:rsidRPr="00721CFC">
        <w:rPr>
          <w:rFonts w:ascii="黑体" w:eastAsia="黑体" w:hAnsi="黑体" w:cs="Times New Roman"/>
          <w:sz w:val="24"/>
          <w:szCs w:val="24"/>
        </w:rPr>
        <w:t>.1</w:t>
      </w:r>
      <w:r w:rsidRPr="00721CFC">
        <w:rPr>
          <w:rFonts w:ascii="黑体" w:eastAsia="黑体" w:hAnsi="黑体" w:cs="Times New Roman" w:hint="default"/>
          <w:sz w:val="24"/>
          <w:szCs w:val="24"/>
        </w:rPr>
        <w:t xml:space="preserve">1  </w:t>
      </w:r>
      <w:r w:rsidRPr="00721CFC">
        <w:rPr>
          <w:sz w:val="24"/>
          <w:szCs w:val="24"/>
        </w:rPr>
        <w:t>每天开盘前，应检测原材料级配及天然含水率，验证混合料配合比准确性及稳定性。</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hint="default"/>
          <w:sz w:val="24"/>
          <w:szCs w:val="24"/>
        </w:rPr>
        <w:t>4.4.12</w:t>
      </w:r>
      <w:r w:rsidRPr="00721CFC">
        <w:rPr>
          <w:sz w:val="24"/>
          <w:szCs w:val="24"/>
        </w:rPr>
        <w:t xml:space="preserve">  对石灰粉煤灰稳定级配碎石或砾石，宜分别按</w:t>
      </w:r>
      <w:r w:rsidRPr="00721CFC">
        <w:rPr>
          <w:rFonts w:hint="default"/>
          <w:sz w:val="24"/>
          <w:szCs w:val="24"/>
        </w:rPr>
        <w:t>JTG/T F20</w:t>
      </w:r>
      <w:r w:rsidRPr="00721CFC">
        <w:rPr>
          <w:sz w:val="24"/>
          <w:szCs w:val="24"/>
        </w:rPr>
        <w:t>—</w:t>
      </w:r>
      <w:r w:rsidRPr="00721CFC">
        <w:rPr>
          <w:rFonts w:hint="default"/>
          <w:sz w:val="24"/>
          <w:szCs w:val="24"/>
        </w:rPr>
        <w:t>2015中</w:t>
      </w:r>
      <w:r w:rsidRPr="00721CFC">
        <w:rPr>
          <w:sz w:val="24"/>
          <w:szCs w:val="24"/>
        </w:rPr>
        <w:t>表3.3.4推荐比例进行垂直振动压实试验，必要时可采用正交设计或均匀设计方法。</w:t>
      </w:r>
    </w:p>
    <w:p w:rsidR="00FE141A" w:rsidRPr="00721CFC" w:rsidRDefault="00D028E9">
      <w:pPr>
        <w:widowControl/>
        <w:jc w:val="left"/>
        <w:rPr>
          <w:rFonts w:ascii="Times New Roman" w:eastAsia="黑体" w:hAnsi="Times New Roman" w:cs="Times New Roman"/>
          <w:kern w:val="0"/>
          <w:sz w:val="32"/>
          <w:szCs w:val="22"/>
        </w:rPr>
      </w:pPr>
      <w:bookmarkStart w:id="135" w:name="_Toc120612490"/>
      <w:bookmarkEnd w:id="102"/>
      <w:bookmarkEnd w:id="128"/>
      <w:r w:rsidRPr="00721CFC">
        <w:br w:type="page"/>
      </w:r>
    </w:p>
    <w:p w:rsidR="00FE141A" w:rsidRPr="00721CFC" w:rsidRDefault="00D028E9" w:rsidP="000C42E8">
      <w:pPr>
        <w:pStyle w:val="2"/>
        <w:rPr>
          <w:color w:val="auto"/>
        </w:rPr>
      </w:pPr>
      <w:bookmarkStart w:id="136" w:name="_Toc120643320"/>
      <w:bookmarkStart w:id="137" w:name="_Toc120633825"/>
      <w:r w:rsidRPr="00721CFC">
        <w:rPr>
          <w:rFonts w:hint="eastAsia"/>
          <w:color w:val="auto"/>
        </w:rPr>
        <w:lastRenderedPageBreak/>
        <w:t>5</w:t>
      </w:r>
      <w:r w:rsidRPr="00721CFC">
        <w:rPr>
          <w:color w:val="auto"/>
        </w:rPr>
        <w:t xml:space="preserve">  </w:t>
      </w:r>
      <w:r w:rsidRPr="00721CFC">
        <w:rPr>
          <w:rFonts w:hint="eastAsia"/>
          <w:color w:val="auto"/>
        </w:rPr>
        <w:t>施工质量控制</w:t>
      </w:r>
      <w:bookmarkEnd w:id="135"/>
      <w:bookmarkEnd w:id="136"/>
      <w:bookmarkEnd w:id="137"/>
    </w:p>
    <w:p w:rsidR="00FE141A" w:rsidRPr="00721CFC" w:rsidRDefault="00D028E9" w:rsidP="00721CFC">
      <w:pPr>
        <w:pStyle w:val="3"/>
        <w:rPr>
          <w:color w:val="auto"/>
        </w:rPr>
      </w:pPr>
      <w:bookmarkStart w:id="138" w:name="_Toc120612491"/>
      <w:bookmarkStart w:id="139" w:name="_Toc120633826"/>
      <w:bookmarkStart w:id="140" w:name="_Toc120643321"/>
      <w:bookmarkStart w:id="141" w:name="_Toc285628895"/>
      <w:bookmarkStart w:id="142" w:name="_Toc303670312"/>
      <w:r w:rsidRPr="00721CFC">
        <w:rPr>
          <w:color w:val="auto"/>
        </w:rPr>
        <w:t>5.1  一般规定</w:t>
      </w:r>
      <w:bookmarkEnd w:id="138"/>
      <w:bookmarkEnd w:id="139"/>
      <w:bookmarkEnd w:id="140"/>
      <w:bookmarkEnd w:id="141"/>
      <w:bookmarkEnd w:id="142"/>
    </w:p>
    <w:p w:rsidR="00FE141A" w:rsidRPr="00721CFC" w:rsidRDefault="00D028E9">
      <w:pPr>
        <w:pStyle w:val="af3"/>
        <w:rPr>
          <w:rFonts w:ascii="Times New Roman" w:hAnsi="Times New Roman" w:cs="Times New Roman"/>
          <w:sz w:val="24"/>
          <w:szCs w:val="24"/>
        </w:rPr>
      </w:pPr>
      <w:bookmarkStart w:id="143" w:name="_Hlk120629470"/>
      <w:r w:rsidRPr="00721CFC">
        <w:rPr>
          <w:rFonts w:ascii="黑体" w:eastAsia="黑体" w:hAnsi="黑体" w:cs="Times New Roman" w:hint="eastAsia"/>
          <w:sz w:val="24"/>
          <w:szCs w:val="24"/>
        </w:rPr>
        <w:t>5.1.1</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基层、底基层施工日最低气温应在</w:t>
      </w:r>
      <w:r w:rsidRPr="00721CFC">
        <w:rPr>
          <w:rFonts w:ascii="Times New Roman" w:hAnsi="Times New Roman" w:cs="Times New Roman" w:hint="eastAsia"/>
          <w:sz w:val="24"/>
          <w:szCs w:val="24"/>
        </w:rPr>
        <w:t>5</w:t>
      </w:r>
      <w:r w:rsidRPr="00721CFC">
        <w:rPr>
          <w:rFonts w:ascii="Times New Roman" w:hAnsi="Times New Roman" w:cs="Times New Roman"/>
          <w:sz w:val="24"/>
          <w:szCs w:val="24"/>
        </w:rPr>
        <w:t xml:space="preserve"> </w:t>
      </w:r>
      <w:r w:rsidRPr="00721CFC">
        <w:rPr>
          <w:rFonts w:ascii="Times New Roman" w:hAnsi="Times New Roman" w:cs="Times New Roman" w:hint="eastAsia"/>
          <w:sz w:val="24"/>
          <w:szCs w:val="24"/>
        </w:rPr>
        <w:t>℃</w:t>
      </w:r>
      <w:r w:rsidRPr="00721CFC">
        <w:rPr>
          <w:rFonts w:ascii="Times New Roman" w:hAnsi="Times New Roman" w:cs="Times New Roman" w:hint="eastAsia"/>
          <w:sz w:val="24"/>
          <w:szCs w:val="24"/>
        </w:rPr>
        <w:t xml:space="preserve"> </w:t>
      </w:r>
      <w:r w:rsidRPr="00721CFC">
        <w:rPr>
          <w:rFonts w:ascii="Times New Roman" w:hAnsi="Times New Roman" w:cs="Times New Roman" w:hint="eastAsia"/>
          <w:sz w:val="24"/>
          <w:szCs w:val="24"/>
        </w:rPr>
        <w:t>以上，在有冰冻的地区，应在第一次重冰冻到来的</w:t>
      </w:r>
      <w:r w:rsidRPr="00721CFC">
        <w:rPr>
          <w:rFonts w:ascii="Times New Roman" w:hAnsi="Times New Roman" w:cs="Times New Roman" w:hint="eastAsia"/>
          <w:sz w:val="24"/>
          <w:szCs w:val="24"/>
        </w:rPr>
        <w:t>15</w:t>
      </w:r>
      <w:r w:rsidRPr="00721CFC">
        <w:rPr>
          <w:rFonts w:ascii="Times New Roman" w:hAnsi="Times New Roman" w:cs="Times New Roman"/>
          <w:sz w:val="24"/>
          <w:szCs w:val="24"/>
        </w:rPr>
        <w:t>d</w:t>
      </w:r>
      <w:r w:rsidRPr="00721CFC">
        <w:rPr>
          <w:rFonts w:ascii="Times New Roman" w:hAnsi="Times New Roman" w:cs="Times New Roman"/>
          <w:sz w:val="24"/>
          <w:szCs w:val="24"/>
        </w:rPr>
        <w:t>～</w:t>
      </w:r>
      <w:r w:rsidRPr="00721CFC">
        <w:rPr>
          <w:rFonts w:ascii="Times New Roman" w:hAnsi="Times New Roman" w:cs="Times New Roman" w:hint="eastAsia"/>
          <w:sz w:val="24"/>
          <w:szCs w:val="24"/>
        </w:rPr>
        <w:t>30d</w:t>
      </w:r>
      <w:r w:rsidRPr="00721CFC">
        <w:rPr>
          <w:rFonts w:ascii="Times New Roman" w:hAnsi="Times New Roman" w:cs="Times New Roman" w:hint="eastAsia"/>
          <w:sz w:val="24"/>
          <w:szCs w:val="24"/>
        </w:rPr>
        <w:t>之前完成施工。</w:t>
      </w:r>
    </w:p>
    <w:p w:rsidR="00FE141A" w:rsidRPr="00721CFC" w:rsidRDefault="00D028E9">
      <w:pPr>
        <w:pStyle w:val="affffc"/>
        <w:numPr>
          <w:ilvl w:val="2"/>
          <w:numId w:val="0"/>
        </w:numPr>
        <w:spacing w:before="3" w:after="3"/>
        <w:rPr>
          <w:rFonts w:hint="default"/>
          <w:sz w:val="24"/>
          <w:szCs w:val="24"/>
        </w:rPr>
      </w:pPr>
      <w:bookmarkStart w:id="144" w:name="_Toc303670313"/>
      <w:r w:rsidRPr="00721CFC">
        <w:rPr>
          <w:rFonts w:ascii="黑体" w:eastAsia="黑体" w:hAnsi="黑体" w:cs="Times New Roman"/>
          <w:sz w:val="24"/>
          <w:szCs w:val="24"/>
        </w:rPr>
        <w:t>5.1.2</w:t>
      </w:r>
      <w:r w:rsidRPr="00721CFC">
        <w:rPr>
          <w:rFonts w:ascii="黑体" w:eastAsia="黑体" w:hAnsi="黑体" w:cs="Times New Roman" w:hint="default"/>
          <w:sz w:val="24"/>
          <w:szCs w:val="24"/>
        </w:rPr>
        <w:t xml:space="preserve">  </w:t>
      </w:r>
      <w:r w:rsidRPr="00721CFC">
        <w:rPr>
          <w:sz w:val="24"/>
          <w:szCs w:val="24"/>
        </w:rPr>
        <w:t>每一层基层施工前，下承层须满足相应的质量指标，表面应平整、坚实，路拱满足设计要求，不得有松散和软弱点。对于产生松散、离析的路段，应进行返工处理。对于一般裂缝应做相应封闭处理，裂缝严重路段应做返工处理，施工前保证下承层表面湿润。</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5.1.3</w:t>
      </w:r>
      <w:r w:rsidRPr="00721CFC">
        <w:rPr>
          <w:rFonts w:ascii="黑体" w:eastAsia="黑体" w:hAnsi="黑体" w:cs="Times New Roman" w:hint="default"/>
          <w:sz w:val="24"/>
          <w:szCs w:val="24"/>
        </w:rPr>
        <w:t xml:space="preserve">  </w:t>
      </w:r>
      <w:r w:rsidRPr="00721CFC">
        <w:rPr>
          <w:sz w:val="24"/>
          <w:szCs w:val="24"/>
        </w:rPr>
        <w:t>摊铺前应进行测量放样。按摊铺机宽度与传感器间距，一般在直线上间隔为10m，在平曲线（匝道）上间隔为5m，做出标记，并打设好厚度控制线支架。应根据松铺系数算出松铺厚度，决定控制线高度，挂好控制线。用于摊铺机摊铺厚度控制线钢丝的拉力不应小于800N。</w:t>
      </w:r>
    </w:p>
    <w:p w:rsidR="00FE141A" w:rsidRPr="00721CFC" w:rsidRDefault="00D028E9" w:rsidP="0015305C">
      <w:pPr>
        <w:pStyle w:val="affffc"/>
        <w:numPr>
          <w:ilvl w:val="2"/>
          <w:numId w:val="0"/>
        </w:numPr>
        <w:spacing w:before="3" w:after="3"/>
        <w:jc w:val="left"/>
        <w:rPr>
          <w:rFonts w:hint="default"/>
          <w:sz w:val="24"/>
          <w:szCs w:val="24"/>
        </w:rPr>
      </w:pPr>
      <w:r w:rsidRPr="00721CFC">
        <w:rPr>
          <w:rFonts w:ascii="黑体" w:eastAsia="黑体" w:hAnsi="黑体" w:cs="Times New Roman"/>
          <w:sz w:val="24"/>
          <w:szCs w:val="24"/>
        </w:rPr>
        <w:t>5.1.4</w:t>
      </w:r>
      <w:r w:rsidRPr="00721CFC">
        <w:rPr>
          <w:rFonts w:ascii="黑体" w:eastAsia="黑体" w:hAnsi="黑体" w:cs="Times New Roman" w:hint="default"/>
          <w:sz w:val="24"/>
          <w:szCs w:val="24"/>
        </w:rPr>
        <w:t xml:space="preserve">  </w:t>
      </w:r>
      <w:r w:rsidRPr="00721CFC">
        <w:rPr>
          <w:sz w:val="24"/>
          <w:szCs w:val="24"/>
        </w:rPr>
        <w:t>下层混合料施工结束并达到设计强度后，方可进行上层混合料的施工。两层施工间隔不宜长于30d。</w:t>
      </w:r>
    </w:p>
    <w:p w:rsidR="00FE141A" w:rsidRPr="00721CFC" w:rsidRDefault="00D028E9">
      <w:pPr>
        <w:pStyle w:val="affffc"/>
        <w:numPr>
          <w:ilvl w:val="2"/>
          <w:numId w:val="0"/>
        </w:numPr>
        <w:spacing w:before="3" w:after="3"/>
        <w:rPr>
          <w:rFonts w:hint="default"/>
          <w:sz w:val="24"/>
          <w:szCs w:val="24"/>
        </w:rPr>
      </w:pPr>
      <w:bookmarkStart w:id="145" w:name="_Hlk120629566"/>
      <w:bookmarkEnd w:id="143"/>
      <w:r w:rsidRPr="00721CFC">
        <w:rPr>
          <w:rFonts w:ascii="黑体" w:eastAsia="黑体" w:hAnsi="黑体" w:cs="Times New Roman"/>
          <w:sz w:val="24"/>
          <w:szCs w:val="24"/>
        </w:rPr>
        <w:t>5.1.5</w:t>
      </w:r>
      <w:r w:rsidRPr="00721CFC">
        <w:rPr>
          <w:rFonts w:ascii="黑体" w:eastAsia="黑体" w:hAnsi="黑体" w:cs="Times New Roman" w:hint="default"/>
          <w:sz w:val="24"/>
          <w:szCs w:val="24"/>
        </w:rPr>
        <w:t xml:space="preserve">  </w:t>
      </w:r>
      <w:r w:rsidRPr="00721CFC">
        <w:rPr>
          <w:sz w:val="24"/>
          <w:szCs w:val="24"/>
        </w:rPr>
        <w:t>施工时，应合理安排施工顺序和计划，同一路段左右幅施工时间宜错开。养生完成的路段应对施工车辆的通行进行控制。</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5.1.6</w:t>
      </w:r>
      <w:r w:rsidRPr="00721CFC">
        <w:rPr>
          <w:rFonts w:ascii="黑体" w:eastAsia="黑体" w:hAnsi="黑体" w:cs="Times New Roman" w:hint="default"/>
          <w:sz w:val="24"/>
          <w:szCs w:val="24"/>
        </w:rPr>
        <w:t xml:space="preserve">  </w:t>
      </w:r>
      <w:r w:rsidRPr="00721CFC">
        <w:rPr>
          <w:sz w:val="24"/>
          <w:szCs w:val="24"/>
        </w:rPr>
        <w:t>正常路段的基层每天应连续施工，尽量减少施工接缝，桥头施工应一次成型。</w:t>
      </w:r>
    </w:p>
    <w:p w:rsidR="00FE141A" w:rsidRPr="00721CFC" w:rsidRDefault="00D028E9">
      <w:pPr>
        <w:pStyle w:val="affffc"/>
        <w:numPr>
          <w:ilvl w:val="2"/>
          <w:numId w:val="0"/>
        </w:numPr>
        <w:spacing w:before="3" w:after="3"/>
        <w:rPr>
          <w:rFonts w:ascii="黑体" w:eastAsia="黑体" w:hAnsi="黑体" w:cs="Times New Roman" w:hint="default"/>
          <w:sz w:val="24"/>
          <w:szCs w:val="24"/>
        </w:rPr>
      </w:pPr>
      <w:r w:rsidRPr="00721CFC">
        <w:rPr>
          <w:rFonts w:ascii="黑体" w:eastAsia="黑体" w:hAnsi="黑体" w:cs="Times New Roman"/>
          <w:sz w:val="24"/>
          <w:szCs w:val="24"/>
        </w:rPr>
        <w:t>5.1.7</w:t>
      </w:r>
      <w:r w:rsidRPr="00721CFC">
        <w:rPr>
          <w:rFonts w:ascii="黑体" w:eastAsia="黑体" w:hAnsi="黑体" w:cs="Times New Roman" w:hint="default"/>
          <w:sz w:val="24"/>
          <w:szCs w:val="24"/>
        </w:rPr>
        <w:t xml:space="preserve">  </w:t>
      </w:r>
      <w:r w:rsidRPr="00721CFC">
        <w:rPr>
          <w:sz w:val="24"/>
          <w:szCs w:val="24"/>
        </w:rPr>
        <w:t>在雨季施工时，应特别注意气候变化，避免水泥和混合料遭受雨淋；夏季高温作业时，水泥储存温度不应高于50℃。降雨时应停止施工，已经摊铺的水泥稳定级配碎石或砾石、石灰粉煤灰稳定碎石或砾石应尽快碾压密实并采取养护措施。</w:t>
      </w:r>
    </w:p>
    <w:p w:rsidR="00FE141A" w:rsidRPr="00721CFC" w:rsidRDefault="00D028E9" w:rsidP="0015305C">
      <w:pPr>
        <w:pStyle w:val="affffc"/>
        <w:numPr>
          <w:ilvl w:val="2"/>
          <w:numId w:val="0"/>
        </w:numPr>
        <w:spacing w:before="3" w:after="3"/>
        <w:jc w:val="left"/>
        <w:rPr>
          <w:rFonts w:hint="default"/>
          <w:sz w:val="24"/>
          <w:szCs w:val="24"/>
        </w:rPr>
      </w:pPr>
      <w:r w:rsidRPr="00721CFC">
        <w:rPr>
          <w:rFonts w:ascii="黑体" w:eastAsia="黑体" w:hAnsi="黑体" w:cs="Times New Roman"/>
          <w:sz w:val="24"/>
          <w:szCs w:val="24"/>
        </w:rPr>
        <w:t>5.1.8</w:t>
      </w:r>
      <w:r w:rsidR="0015305C" w:rsidRPr="00721CFC">
        <w:rPr>
          <w:rFonts w:ascii="黑体" w:eastAsia="黑体" w:hAnsi="黑体" w:cs="Times New Roman" w:hint="default"/>
          <w:sz w:val="24"/>
          <w:szCs w:val="24"/>
        </w:rPr>
        <w:t xml:space="preserve">  </w:t>
      </w:r>
      <w:r w:rsidRPr="00721CFC">
        <w:rPr>
          <w:sz w:val="24"/>
          <w:szCs w:val="24"/>
        </w:rPr>
        <w:t>应硬化运料车使用的便道，严禁轮胎上带有泥土等污染物的运料车（特别是下雨过后）驶上施工完成的基层，避免污染物在结构层之间形成夹层，影响层间粘结。</w:t>
      </w:r>
    </w:p>
    <w:p w:rsidR="00FE141A" w:rsidRPr="00721CFC" w:rsidRDefault="00D028E9" w:rsidP="0015305C">
      <w:pPr>
        <w:pStyle w:val="affffc"/>
        <w:numPr>
          <w:ilvl w:val="2"/>
          <w:numId w:val="0"/>
        </w:numPr>
        <w:spacing w:before="3" w:after="3"/>
        <w:jc w:val="left"/>
        <w:rPr>
          <w:rFonts w:hint="default"/>
          <w:sz w:val="24"/>
          <w:szCs w:val="24"/>
        </w:rPr>
      </w:pPr>
      <w:r w:rsidRPr="00721CFC">
        <w:rPr>
          <w:rFonts w:ascii="黑体" w:eastAsia="黑体" w:hAnsi="黑体" w:cs="Times New Roman"/>
          <w:sz w:val="24"/>
          <w:szCs w:val="24"/>
        </w:rPr>
        <w:t>5.1.9</w:t>
      </w:r>
      <w:r w:rsidR="0015305C" w:rsidRPr="00721CFC">
        <w:rPr>
          <w:rFonts w:ascii="黑体" w:eastAsia="黑体" w:hAnsi="黑体" w:cs="Times New Roman" w:hint="default"/>
          <w:sz w:val="24"/>
          <w:szCs w:val="24"/>
        </w:rPr>
        <w:t xml:space="preserve">  </w:t>
      </w:r>
      <w:r w:rsidRPr="00721CFC">
        <w:rPr>
          <w:sz w:val="24"/>
          <w:szCs w:val="24"/>
        </w:rPr>
        <w:t>混和料应按摊铺面积和JTG F80/1-2017规定的检测频率进行抽检。</w:t>
      </w:r>
    </w:p>
    <w:p w:rsidR="00FE141A" w:rsidRPr="00721CFC" w:rsidRDefault="00D028E9" w:rsidP="00721CFC">
      <w:pPr>
        <w:pStyle w:val="3"/>
        <w:rPr>
          <w:color w:val="auto"/>
        </w:rPr>
      </w:pPr>
      <w:bookmarkStart w:id="146" w:name="_Toc259201368"/>
      <w:bookmarkStart w:id="147" w:name="_Toc266802128"/>
      <w:bookmarkStart w:id="148" w:name="_Toc251855484"/>
      <w:bookmarkStart w:id="149" w:name="_Toc249347843"/>
      <w:bookmarkStart w:id="150" w:name="_Toc120633827"/>
      <w:bookmarkStart w:id="151" w:name="_Toc276655300"/>
      <w:bookmarkStart w:id="152" w:name="_Toc266802536"/>
      <w:bookmarkStart w:id="153" w:name="_Toc120612492"/>
      <w:bookmarkStart w:id="154" w:name="_Toc120643322"/>
      <w:bookmarkStart w:id="155" w:name="_Toc259261766"/>
      <w:bookmarkEnd w:id="145"/>
      <w:r w:rsidRPr="00721CFC">
        <w:rPr>
          <w:color w:val="auto"/>
        </w:rPr>
        <w:t xml:space="preserve">5.2  </w:t>
      </w:r>
      <w:r w:rsidRPr="00721CFC">
        <w:rPr>
          <w:rFonts w:hint="eastAsia"/>
          <w:color w:val="auto"/>
        </w:rPr>
        <w:t>施工准备</w:t>
      </w:r>
      <w:bookmarkEnd w:id="144"/>
      <w:bookmarkEnd w:id="146"/>
      <w:bookmarkEnd w:id="147"/>
      <w:bookmarkEnd w:id="148"/>
      <w:bookmarkEnd w:id="149"/>
      <w:bookmarkEnd w:id="150"/>
      <w:bookmarkEnd w:id="151"/>
      <w:bookmarkEnd w:id="152"/>
      <w:bookmarkEnd w:id="153"/>
      <w:bookmarkEnd w:id="154"/>
      <w:bookmarkEnd w:id="155"/>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5.2.1</w:t>
      </w:r>
      <w:r w:rsidRPr="00721CFC">
        <w:rPr>
          <w:rFonts w:ascii="黑体" w:eastAsia="黑体" w:hAnsi="黑体" w:cs="Times New Roman" w:hint="default"/>
          <w:sz w:val="24"/>
          <w:szCs w:val="24"/>
        </w:rPr>
        <w:t xml:space="preserve">  </w:t>
      </w:r>
      <w:r w:rsidRPr="00721CFC">
        <w:rPr>
          <w:sz w:val="24"/>
          <w:szCs w:val="24"/>
        </w:rPr>
        <w:t>施工前应对原材料质量进行全面检测，不合格原材料不得用于施工。</w:t>
      </w:r>
    </w:p>
    <w:p w:rsidR="00FE141A" w:rsidRPr="00721CFC" w:rsidRDefault="00D028E9" w:rsidP="0015305C">
      <w:pPr>
        <w:pStyle w:val="affffc"/>
        <w:numPr>
          <w:ilvl w:val="2"/>
          <w:numId w:val="0"/>
        </w:numPr>
        <w:spacing w:before="3" w:after="3"/>
        <w:jc w:val="left"/>
        <w:rPr>
          <w:rFonts w:hint="default"/>
          <w:sz w:val="24"/>
          <w:szCs w:val="24"/>
        </w:rPr>
      </w:pPr>
      <w:r w:rsidRPr="00721CFC">
        <w:rPr>
          <w:rFonts w:ascii="黑体" w:eastAsia="黑体" w:hAnsi="黑体" w:cs="Times New Roman"/>
          <w:sz w:val="24"/>
          <w:szCs w:val="24"/>
        </w:rPr>
        <w:t>5.2.2</w:t>
      </w:r>
      <w:r w:rsidRPr="00721CFC">
        <w:rPr>
          <w:rFonts w:ascii="黑体" w:eastAsia="黑体" w:hAnsi="黑体" w:cs="Times New Roman" w:hint="default"/>
          <w:sz w:val="24"/>
          <w:szCs w:val="24"/>
        </w:rPr>
        <w:t xml:space="preserve">  </w:t>
      </w:r>
      <w:r w:rsidRPr="00721CFC">
        <w:rPr>
          <w:sz w:val="24"/>
          <w:szCs w:val="24"/>
        </w:rPr>
        <w:t>施工前应对施工设备全面检查，确保施工设备满足施工要求，并应调试到最佳工作状况。</w:t>
      </w:r>
    </w:p>
    <w:p w:rsidR="00FE141A" w:rsidRPr="00721CFC" w:rsidRDefault="00D028E9" w:rsidP="0015305C">
      <w:pPr>
        <w:pStyle w:val="affffc"/>
        <w:numPr>
          <w:ilvl w:val="2"/>
          <w:numId w:val="0"/>
        </w:numPr>
        <w:spacing w:before="3" w:after="3"/>
        <w:jc w:val="left"/>
        <w:rPr>
          <w:rFonts w:hint="default"/>
          <w:sz w:val="24"/>
          <w:szCs w:val="24"/>
        </w:rPr>
      </w:pPr>
      <w:r w:rsidRPr="00721CFC">
        <w:rPr>
          <w:rFonts w:ascii="黑体" w:eastAsia="黑体" w:hAnsi="黑体" w:cs="Times New Roman"/>
          <w:sz w:val="24"/>
          <w:szCs w:val="24"/>
        </w:rPr>
        <w:t>5.2.3</w:t>
      </w:r>
      <w:r w:rsidRPr="00721CFC">
        <w:rPr>
          <w:rFonts w:ascii="黑体" w:eastAsia="黑体" w:hAnsi="黑体" w:cs="Times New Roman" w:hint="default"/>
          <w:sz w:val="24"/>
          <w:szCs w:val="24"/>
        </w:rPr>
        <w:t xml:space="preserve">  </w:t>
      </w:r>
      <w:r w:rsidRPr="00721CFC">
        <w:rPr>
          <w:sz w:val="24"/>
          <w:szCs w:val="24"/>
        </w:rPr>
        <w:t>施工前应先进行混合料配合比设计，设计内容应包括混合料级配选择、原材料选择、水泥剂量、粉煤灰剂量、石灰计量、设计强度、最佳含水量及最大干密度等，设计步骤应包括目标配合比设计、生产配合比设计、生产配合比验证三个阶段。</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5.2.4</w:t>
      </w:r>
      <w:r w:rsidRPr="00721CFC">
        <w:rPr>
          <w:rFonts w:ascii="黑体" w:eastAsia="黑体" w:hAnsi="黑体" w:cs="Times New Roman" w:hint="default"/>
          <w:sz w:val="24"/>
          <w:szCs w:val="24"/>
        </w:rPr>
        <w:t xml:space="preserve">  </w:t>
      </w:r>
      <w:r w:rsidRPr="00721CFC">
        <w:rPr>
          <w:sz w:val="24"/>
          <w:szCs w:val="24"/>
        </w:rPr>
        <w:t>施工前应编制施工组织设计。</w:t>
      </w:r>
    </w:p>
    <w:p w:rsidR="00FE141A" w:rsidRPr="00721CFC" w:rsidRDefault="00D028E9" w:rsidP="0015305C">
      <w:pPr>
        <w:pStyle w:val="affffc"/>
        <w:numPr>
          <w:ilvl w:val="2"/>
          <w:numId w:val="0"/>
        </w:numPr>
        <w:spacing w:before="3" w:after="3"/>
        <w:jc w:val="left"/>
        <w:rPr>
          <w:rFonts w:hint="default"/>
          <w:sz w:val="24"/>
          <w:szCs w:val="24"/>
        </w:rPr>
      </w:pPr>
      <w:r w:rsidRPr="00721CFC">
        <w:rPr>
          <w:rFonts w:ascii="黑体" w:eastAsia="黑体" w:hAnsi="黑体" w:cs="Times New Roman"/>
          <w:sz w:val="24"/>
          <w:szCs w:val="24"/>
        </w:rPr>
        <w:t>5.2.5</w:t>
      </w:r>
      <w:r w:rsidRPr="00721CFC">
        <w:rPr>
          <w:rFonts w:ascii="黑体" w:eastAsia="黑体" w:hAnsi="黑体" w:cs="Times New Roman" w:hint="default"/>
          <w:sz w:val="24"/>
          <w:szCs w:val="24"/>
        </w:rPr>
        <w:t xml:space="preserve">  </w:t>
      </w:r>
      <w:r w:rsidRPr="00721CFC">
        <w:rPr>
          <w:sz w:val="24"/>
          <w:szCs w:val="24"/>
        </w:rPr>
        <w:t>进场材料检验合格、拌合设备标定后，应对拌合设备进行试拌，检验拌合设备工作稳定性，确保生产出的混合料满足目标级配的要求。</w:t>
      </w:r>
    </w:p>
    <w:p w:rsidR="00FE141A" w:rsidRPr="00721CFC" w:rsidRDefault="00D028E9">
      <w:pPr>
        <w:pStyle w:val="affffc"/>
        <w:numPr>
          <w:ilvl w:val="2"/>
          <w:numId w:val="0"/>
        </w:numPr>
        <w:spacing w:before="3" w:after="3"/>
        <w:rPr>
          <w:rFonts w:ascii="黑体" w:eastAsia="黑体" w:hAnsi="黑体" w:cs="Times New Roman" w:hint="default"/>
          <w:sz w:val="24"/>
          <w:szCs w:val="24"/>
        </w:rPr>
      </w:pPr>
      <w:r w:rsidRPr="00721CFC">
        <w:rPr>
          <w:rFonts w:ascii="黑体" w:eastAsia="黑体" w:hAnsi="黑体" w:cs="Times New Roman"/>
          <w:sz w:val="24"/>
          <w:szCs w:val="24"/>
        </w:rPr>
        <w:t>5.2.6</w:t>
      </w:r>
      <w:r w:rsidRPr="00721CFC">
        <w:rPr>
          <w:rFonts w:ascii="黑体" w:eastAsia="黑体" w:hAnsi="黑体" w:cs="Times New Roman" w:hint="default"/>
          <w:sz w:val="24"/>
          <w:szCs w:val="24"/>
        </w:rPr>
        <w:t xml:space="preserve">  </w:t>
      </w:r>
      <w:r w:rsidRPr="00721CFC">
        <w:rPr>
          <w:sz w:val="24"/>
          <w:szCs w:val="24"/>
        </w:rPr>
        <w:t>施工前应铺筑长度不少于200</w:t>
      </w:r>
      <w:r w:rsidRPr="00721CFC">
        <w:rPr>
          <w:rFonts w:hint="default"/>
          <w:sz w:val="24"/>
          <w:szCs w:val="24"/>
        </w:rPr>
        <w:t xml:space="preserve"> </w:t>
      </w:r>
      <w:r w:rsidRPr="00721CFC">
        <w:rPr>
          <w:sz w:val="24"/>
          <w:szCs w:val="24"/>
        </w:rPr>
        <w:t>m的试验段，根据拌合、摊铺、碾压等实测数据，确定施工相关的技术参数。</w:t>
      </w:r>
    </w:p>
    <w:p w:rsidR="00FE141A" w:rsidRPr="00721CFC" w:rsidRDefault="00D028E9" w:rsidP="00721CFC">
      <w:pPr>
        <w:pStyle w:val="3"/>
        <w:rPr>
          <w:color w:val="auto"/>
        </w:rPr>
      </w:pPr>
      <w:bookmarkStart w:id="156" w:name="_Toc259261770"/>
      <w:bookmarkStart w:id="157" w:name="_Toc251855486"/>
      <w:bookmarkStart w:id="158" w:name="_Toc249347845"/>
      <w:bookmarkStart w:id="159" w:name="_Toc303670314"/>
      <w:bookmarkStart w:id="160" w:name="_Toc276655301"/>
      <w:bookmarkStart w:id="161" w:name="_Toc266802129"/>
      <w:bookmarkStart w:id="162" w:name="_Toc266802537"/>
      <w:bookmarkStart w:id="163" w:name="_Toc259201372"/>
      <w:bookmarkStart w:id="164" w:name="_Toc120612493"/>
      <w:bookmarkStart w:id="165" w:name="_Toc120633828"/>
      <w:bookmarkStart w:id="166" w:name="_Toc120643323"/>
      <w:bookmarkStart w:id="167" w:name="_GoBack"/>
      <w:bookmarkEnd w:id="167"/>
      <w:r w:rsidRPr="00721CFC">
        <w:rPr>
          <w:color w:val="auto"/>
        </w:rPr>
        <w:t xml:space="preserve">5.3  </w:t>
      </w:r>
      <w:r w:rsidRPr="00721CFC">
        <w:rPr>
          <w:rFonts w:hint="eastAsia"/>
          <w:color w:val="auto"/>
        </w:rPr>
        <w:t>混合料的</w:t>
      </w:r>
      <w:bookmarkEnd w:id="156"/>
      <w:bookmarkEnd w:id="157"/>
      <w:bookmarkEnd w:id="158"/>
      <w:bookmarkEnd w:id="159"/>
      <w:bookmarkEnd w:id="160"/>
      <w:bookmarkEnd w:id="161"/>
      <w:bookmarkEnd w:id="162"/>
      <w:bookmarkEnd w:id="163"/>
      <w:r w:rsidRPr="00721CFC">
        <w:rPr>
          <w:rFonts w:hint="eastAsia"/>
          <w:color w:val="auto"/>
        </w:rPr>
        <w:t>拌合</w:t>
      </w:r>
      <w:bookmarkEnd w:id="164"/>
      <w:bookmarkEnd w:id="165"/>
      <w:bookmarkEnd w:id="166"/>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5.3.1</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混合料必须采用中心拌合厂（站）集中拌合。</w:t>
      </w:r>
    </w:p>
    <w:p w:rsidR="00FE141A" w:rsidRPr="00721CFC" w:rsidRDefault="00D028E9">
      <w:pPr>
        <w:pStyle w:val="a"/>
        <w:numPr>
          <w:ilvl w:val="0"/>
          <w:numId w:val="17"/>
        </w:numPr>
        <w:rPr>
          <w:rFonts w:hint="default"/>
          <w:sz w:val="24"/>
          <w:szCs w:val="24"/>
        </w:rPr>
      </w:pPr>
      <w:r w:rsidRPr="00721CFC">
        <w:rPr>
          <w:sz w:val="24"/>
          <w:szCs w:val="24"/>
        </w:rPr>
        <w:t>拌合厂的设置必须符合国家有关环境保护、消防、安全等规定。</w:t>
      </w:r>
    </w:p>
    <w:p w:rsidR="00FE141A" w:rsidRPr="00721CFC" w:rsidRDefault="00D028E9">
      <w:pPr>
        <w:pStyle w:val="a"/>
        <w:numPr>
          <w:ilvl w:val="0"/>
          <w:numId w:val="17"/>
        </w:numPr>
        <w:rPr>
          <w:rFonts w:ascii="Times New Roman" w:cs="Times New Roman" w:hint="default"/>
          <w:sz w:val="24"/>
          <w:szCs w:val="24"/>
        </w:rPr>
      </w:pPr>
      <w:r w:rsidRPr="00721CFC">
        <w:rPr>
          <w:sz w:val="24"/>
          <w:szCs w:val="24"/>
        </w:rPr>
        <w:lastRenderedPageBreak/>
        <w:t>拌合厂与工地现场距离不应太远，应充分考虑交通堵塞的影响，确保混合料的含水量下降不超过要求，且不致因颠簸造成混合料离析。</w:t>
      </w:r>
    </w:p>
    <w:p w:rsidR="00FE141A" w:rsidRPr="00721CFC" w:rsidRDefault="00D028E9">
      <w:pPr>
        <w:pStyle w:val="a"/>
        <w:numPr>
          <w:ilvl w:val="0"/>
          <w:numId w:val="17"/>
        </w:numPr>
        <w:rPr>
          <w:rFonts w:ascii="Times New Roman" w:cs="Times New Roman" w:hint="default"/>
          <w:sz w:val="24"/>
          <w:szCs w:val="24"/>
        </w:rPr>
      </w:pPr>
      <w:r w:rsidRPr="00721CFC">
        <w:rPr>
          <w:rFonts w:ascii="Times New Roman" w:eastAsiaTheme="minorEastAsia"/>
          <w:sz w:val="24"/>
          <w:szCs w:val="24"/>
        </w:rPr>
        <w:t>各种集料必须分隔贮存，堆放场地必须进行硬化处理并有良好的排水设施，并采用罩棚的方式防雨雪。</w:t>
      </w:r>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5.3.2</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拌合机应符合下列要求：</w:t>
      </w:r>
    </w:p>
    <w:p w:rsidR="00FE141A" w:rsidRPr="00721CFC" w:rsidRDefault="00D028E9">
      <w:pPr>
        <w:pStyle w:val="a"/>
        <w:numPr>
          <w:ilvl w:val="0"/>
          <w:numId w:val="18"/>
        </w:numPr>
        <w:rPr>
          <w:rFonts w:hint="default"/>
          <w:sz w:val="24"/>
          <w:szCs w:val="24"/>
        </w:rPr>
      </w:pPr>
      <w:r w:rsidRPr="00721CFC">
        <w:rPr>
          <w:sz w:val="24"/>
          <w:szCs w:val="24"/>
        </w:rPr>
        <w:t>总拌合能力应满足施工进度要求，单机生产能力一般不宜小于500</w:t>
      </w:r>
      <w:r w:rsidRPr="00721CFC">
        <w:rPr>
          <w:rFonts w:hint="default"/>
          <w:sz w:val="24"/>
          <w:szCs w:val="24"/>
        </w:rPr>
        <w:t xml:space="preserve"> </w:t>
      </w:r>
      <w:r w:rsidRPr="00721CFC">
        <w:rPr>
          <w:sz w:val="24"/>
          <w:szCs w:val="24"/>
        </w:rPr>
        <w:t>t/h。</w:t>
      </w:r>
    </w:p>
    <w:p w:rsidR="00FE141A" w:rsidRPr="00721CFC" w:rsidRDefault="00D028E9">
      <w:pPr>
        <w:pStyle w:val="a"/>
        <w:numPr>
          <w:ilvl w:val="0"/>
          <w:numId w:val="18"/>
        </w:numPr>
        <w:rPr>
          <w:rFonts w:hint="default"/>
          <w:sz w:val="24"/>
          <w:szCs w:val="24"/>
        </w:rPr>
      </w:pPr>
      <w:r w:rsidRPr="00721CFC">
        <w:rPr>
          <w:sz w:val="24"/>
          <w:szCs w:val="24"/>
        </w:rPr>
        <w:t>集料料仓的数量应满足配合比需要，不宜少于5个，并宜比备料档多1个。</w:t>
      </w:r>
    </w:p>
    <w:p w:rsidR="00FE141A" w:rsidRPr="00721CFC" w:rsidRDefault="00D028E9">
      <w:pPr>
        <w:pStyle w:val="a"/>
        <w:numPr>
          <w:ilvl w:val="0"/>
          <w:numId w:val="18"/>
        </w:numPr>
        <w:rPr>
          <w:rFonts w:hint="default"/>
          <w:sz w:val="24"/>
          <w:szCs w:val="24"/>
        </w:rPr>
      </w:pPr>
      <w:r w:rsidRPr="00721CFC">
        <w:rPr>
          <w:sz w:val="24"/>
          <w:szCs w:val="24"/>
        </w:rPr>
        <w:t>为保证混合料拌合均匀，拌合设备搅拌轴以大于2.5</w:t>
      </w:r>
      <w:r w:rsidRPr="00721CFC">
        <w:rPr>
          <w:rFonts w:hint="default"/>
          <w:sz w:val="24"/>
          <w:szCs w:val="24"/>
        </w:rPr>
        <w:t xml:space="preserve"> </w:t>
      </w:r>
      <w:r w:rsidRPr="00721CFC">
        <w:rPr>
          <w:sz w:val="24"/>
          <w:szCs w:val="24"/>
        </w:rPr>
        <w:t>m长为宜。高等级公路水泥稳定级配碎石或砾石基层混合料拌合时，宜采用二次拌合的生产工艺。拌合设备应配备集中装卸的成品料储料仓，严禁混合料就地堆放。</w:t>
      </w:r>
    </w:p>
    <w:p w:rsidR="00FE141A" w:rsidRPr="00721CFC" w:rsidRDefault="00D028E9">
      <w:pPr>
        <w:pStyle w:val="a"/>
        <w:numPr>
          <w:ilvl w:val="0"/>
          <w:numId w:val="18"/>
        </w:numPr>
        <w:rPr>
          <w:rFonts w:hint="default"/>
          <w:sz w:val="24"/>
          <w:szCs w:val="24"/>
        </w:rPr>
      </w:pPr>
      <w:r w:rsidRPr="00721CFC">
        <w:rPr>
          <w:sz w:val="24"/>
          <w:szCs w:val="24"/>
        </w:rPr>
        <w:t xml:space="preserve">原材料必须通过计量装置进行控制，称量精度应达到 </w:t>
      </w:r>
      <w:r w:rsidRPr="00721CFC">
        <w:rPr>
          <w:rFonts w:asciiTheme="minorEastAsia" w:eastAsiaTheme="minorEastAsia" w:hAnsiTheme="minorEastAsia" w:cs="微软雅黑"/>
          <w:sz w:val="24"/>
          <w:szCs w:val="24"/>
        </w:rPr>
        <w:t>±</w:t>
      </w:r>
      <w:r w:rsidRPr="00721CFC">
        <w:rPr>
          <w:rFonts w:asciiTheme="minorEastAsia" w:eastAsiaTheme="minorEastAsia" w:hAnsiTheme="minorEastAsia"/>
          <w:sz w:val="24"/>
          <w:szCs w:val="24"/>
        </w:rPr>
        <w:t>0.5</w:t>
      </w:r>
      <w:r w:rsidRPr="00721CFC">
        <w:rPr>
          <w:rFonts w:asciiTheme="minorEastAsia" w:eastAsiaTheme="minorEastAsia" w:hAnsiTheme="minorEastAsia" w:hint="default"/>
          <w:sz w:val="24"/>
          <w:szCs w:val="24"/>
        </w:rPr>
        <w:t xml:space="preserve"> </w:t>
      </w:r>
      <w:r w:rsidRPr="00721CFC">
        <w:rPr>
          <w:rFonts w:asciiTheme="minorEastAsia" w:eastAsiaTheme="minorEastAsia" w:hAnsiTheme="minorEastAsia"/>
          <w:sz w:val="24"/>
          <w:szCs w:val="24"/>
        </w:rPr>
        <w:t>%</w:t>
      </w:r>
      <w:r w:rsidRPr="00721CFC">
        <w:rPr>
          <w:sz w:val="24"/>
          <w:szCs w:val="24"/>
        </w:rPr>
        <w:t>。</w:t>
      </w:r>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5.3.3</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为减少集料离析、混料现象，应注意以下事项：</w:t>
      </w:r>
    </w:p>
    <w:p w:rsidR="00FE141A" w:rsidRPr="00721CFC" w:rsidRDefault="00D028E9">
      <w:pPr>
        <w:pStyle w:val="a"/>
        <w:numPr>
          <w:ilvl w:val="0"/>
          <w:numId w:val="19"/>
        </w:numPr>
        <w:rPr>
          <w:rFonts w:hint="default"/>
          <w:sz w:val="24"/>
          <w:szCs w:val="24"/>
        </w:rPr>
      </w:pPr>
      <w:r w:rsidRPr="00721CFC">
        <w:rPr>
          <w:sz w:val="24"/>
          <w:szCs w:val="24"/>
        </w:rPr>
        <w:t>装载机取料时应垂直面向料堆，装载机应在料堆的全部高度上进行采掘，避免料堆坍落产生集料离析。</w:t>
      </w:r>
    </w:p>
    <w:p w:rsidR="00FE141A" w:rsidRPr="00721CFC" w:rsidRDefault="00D028E9">
      <w:pPr>
        <w:pStyle w:val="a"/>
        <w:numPr>
          <w:ilvl w:val="0"/>
          <w:numId w:val="19"/>
        </w:numPr>
        <w:rPr>
          <w:rFonts w:hint="default"/>
          <w:sz w:val="24"/>
          <w:szCs w:val="24"/>
        </w:rPr>
      </w:pPr>
      <w:r w:rsidRPr="00721CFC">
        <w:rPr>
          <w:sz w:val="24"/>
          <w:szCs w:val="24"/>
        </w:rPr>
        <w:t>在向集料料仓装料时应仔细对准料仓防止发生混仓。应及时向集料料仓加料，使其经常保持相对的满仓状态，各个料仓之间的挡板高度应不小于1</w:t>
      </w:r>
      <w:r w:rsidRPr="00721CFC">
        <w:rPr>
          <w:rFonts w:hint="default"/>
          <w:sz w:val="24"/>
          <w:szCs w:val="24"/>
        </w:rPr>
        <w:t xml:space="preserve"> </w:t>
      </w:r>
      <w:r w:rsidRPr="00721CFC">
        <w:rPr>
          <w:sz w:val="24"/>
          <w:szCs w:val="24"/>
        </w:rPr>
        <w:t>m。</w:t>
      </w:r>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5.3.4</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拌合前，应对拌合设备反复检试调整，使混合料符合级配要求；同时每天开始拌合前应作筛分试验，发现问题及时调整，全天拌合料应按摊铺面积和规范要求的检测频率进行抽检。当集料的颗粒组成发生变化时，应重新调试设备。</w:t>
      </w:r>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5.3.5</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混合料拌合要均匀</w:t>
      </w:r>
      <w:r w:rsidRPr="00721CFC">
        <w:rPr>
          <w:rFonts w:hint="eastAsia"/>
          <w:sz w:val="24"/>
          <w:szCs w:val="24"/>
        </w:rPr>
        <w:t>，水泥稳定级配碎石或砾石</w:t>
      </w:r>
      <w:r w:rsidRPr="00721CFC">
        <w:rPr>
          <w:rFonts w:ascii="Times New Roman" w:hAnsi="Times New Roman" w:cs="Times New Roman" w:hint="eastAsia"/>
          <w:sz w:val="24"/>
          <w:szCs w:val="24"/>
        </w:rPr>
        <w:t>含水量要略大于设计佳含水量</w:t>
      </w:r>
      <w:r w:rsidRPr="00721CFC">
        <w:rPr>
          <w:rFonts w:ascii="Times New Roman" w:hAnsi="Times New Roman" w:cs="Times New Roman" w:hint="eastAsia"/>
          <w:sz w:val="24"/>
          <w:szCs w:val="24"/>
        </w:rPr>
        <w:t>0.5%-1.5</w:t>
      </w:r>
      <w:r w:rsidRPr="00721CFC">
        <w:rPr>
          <w:rFonts w:ascii="Times New Roman" w:hAnsi="Times New Roman" w:cs="Times New Roman"/>
          <w:sz w:val="24"/>
          <w:szCs w:val="24"/>
        </w:rPr>
        <w:t xml:space="preserve"> </w:t>
      </w:r>
      <w:r w:rsidRPr="00721CFC">
        <w:rPr>
          <w:rFonts w:ascii="Times New Roman" w:hAnsi="Times New Roman" w:cs="Times New Roman" w:hint="eastAsia"/>
          <w:sz w:val="24"/>
          <w:szCs w:val="24"/>
        </w:rPr>
        <w:t>%</w:t>
      </w:r>
      <w:r w:rsidRPr="00721CFC">
        <w:rPr>
          <w:rFonts w:ascii="Times New Roman" w:hAnsi="Times New Roman" w:cs="Times New Roman" w:hint="eastAsia"/>
          <w:sz w:val="24"/>
          <w:szCs w:val="24"/>
        </w:rPr>
        <w:t>，石灰粉煤灰稳定级配碎石或砾石略大于</w:t>
      </w:r>
      <w:r w:rsidRPr="00721CFC">
        <w:rPr>
          <w:rFonts w:ascii="Times New Roman" w:hAnsi="Times New Roman" w:cs="Times New Roman" w:hint="eastAsia"/>
          <w:sz w:val="24"/>
          <w:szCs w:val="24"/>
        </w:rPr>
        <w:t>1%</w:t>
      </w:r>
      <w:r w:rsidR="0015305C" w:rsidRPr="00721CFC">
        <w:rPr>
          <w:rFonts w:ascii="Times New Roman" w:hAnsi="Times New Roman" w:cs="Times New Roman"/>
          <w:sz w:val="24"/>
          <w:szCs w:val="24"/>
        </w:rPr>
        <w:t>～</w:t>
      </w:r>
      <w:r w:rsidRPr="00721CFC">
        <w:rPr>
          <w:rFonts w:ascii="Times New Roman" w:hAnsi="Times New Roman" w:cs="Times New Roman" w:hint="eastAsia"/>
          <w:sz w:val="24"/>
          <w:szCs w:val="24"/>
        </w:rPr>
        <w:t>2%</w:t>
      </w:r>
      <w:r w:rsidRPr="00721CFC">
        <w:rPr>
          <w:rFonts w:ascii="Times New Roman" w:hAnsi="Times New Roman" w:cs="Times New Roman" w:hint="eastAsia"/>
          <w:sz w:val="24"/>
          <w:szCs w:val="24"/>
        </w:rPr>
        <w:t>，使混合料运到现场碾压时的含水量不小于最佳含水量。</w:t>
      </w:r>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5.3.6</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拌合现场应随时监测拌合时的水泥剂量、含水量和各种集料的配比，发现异常及时调整或停止生产，水泥剂量和含水量应按要求的频率检查并做好记录。</w:t>
      </w:r>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5.3.7</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施工过程中应加强对拌合设备计量装置、检测仪器等设备的检查、维护，以便能及时发现设备出现的问题。</w:t>
      </w:r>
    </w:p>
    <w:p w:rsidR="00FE141A" w:rsidRPr="00721CFC" w:rsidRDefault="00D028E9" w:rsidP="00721CFC">
      <w:pPr>
        <w:pStyle w:val="3"/>
        <w:rPr>
          <w:bCs w:val="0"/>
          <w:color w:val="auto"/>
        </w:rPr>
      </w:pPr>
      <w:bookmarkStart w:id="168" w:name="_Toc303670315"/>
      <w:bookmarkStart w:id="169" w:name="_Toc251855487"/>
      <w:bookmarkStart w:id="170" w:name="_Toc120633829"/>
      <w:bookmarkStart w:id="171" w:name="_Toc259201373"/>
      <w:bookmarkStart w:id="172" w:name="_Toc238286672"/>
      <w:bookmarkStart w:id="173" w:name="_Toc276655302"/>
      <w:bookmarkStart w:id="174" w:name="_Toc120643324"/>
      <w:bookmarkStart w:id="175" w:name="_Toc249347846"/>
      <w:bookmarkStart w:id="176" w:name="_Toc266802130"/>
      <w:bookmarkStart w:id="177" w:name="_Toc266802538"/>
      <w:bookmarkStart w:id="178" w:name="_Toc120612494"/>
      <w:bookmarkStart w:id="179" w:name="_Toc241469454"/>
      <w:bookmarkStart w:id="180" w:name="_Toc259261771"/>
      <w:r w:rsidRPr="00721CFC">
        <w:rPr>
          <w:color w:val="auto"/>
        </w:rPr>
        <w:t xml:space="preserve">5.4  </w:t>
      </w:r>
      <w:r w:rsidRPr="00721CFC">
        <w:rPr>
          <w:rFonts w:hint="eastAsia"/>
          <w:color w:val="auto"/>
        </w:rPr>
        <w:t>混合料的运输</w:t>
      </w:r>
      <w:bookmarkEnd w:id="168"/>
      <w:bookmarkEnd w:id="169"/>
      <w:bookmarkEnd w:id="170"/>
      <w:bookmarkEnd w:id="171"/>
      <w:bookmarkEnd w:id="172"/>
      <w:bookmarkEnd w:id="173"/>
      <w:bookmarkEnd w:id="174"/>
      <w:bookmarkEnd w:id="175"/>
      <w:bookmarkEnd w:id="176"/>
      <w:bookmarkEnd w:id="177"/>
      <w:bookmarkEnd w:id="178"/>
      <w:bookmarkEnd w:id="179"/>
      <w:bookmarkEnd w:id="180"/>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w:t>
      </w:r>
      <w:r w:rsidRPr="00721CFC">
        <w:rPr>
          <w:rFonts w:ascii="黑体" w:eastAsia="黑体" w:hAnsi="黑体" w:cs="Times New Roman"/>
          <w:sz w:val="24"/>
          <w:szCs w:val="24"/>
        </w:rPr>
        <w:t>4</w:t>
      </w:r>
      <w:r w:rsidRPr="00721CFC">
        <w:rPr>
          <w:rFonts w:ascii="黑体" w:eastAsia="黑体" w:hAnsi="黑体" w:cs="Times New Roman" w:hint="eastAsia"/>
          <w:sz w:val="24"/>
          <w:szCs w:val="24"/>
        </w:rPr>
        <w:t>.1</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在</w:t>
      </w:r>
      <w:r w:rsidRPr="00721CFC">
        <w:rPr>
          <w:rFonts w:hint="eastAsia"/>
          <w:sz w:val="24"/>
          <w:szCs w:val="24"/>
        </w:rPr>
        <w:t>混合料</w:t>
      </w:r>
      <w:r w:rsidRPr="00721CFC">
        <w:rPr>
          <w:rFonts w:ascii="Times New Roman" w:hAnsi="Times New Roman" w:cs="Times New Roman" w:hint="eastAsia"/>
          <w:sz w:val="24"/>
          <w:szCs w:val="24"/>
        </w:rPr>
        <w:t>运达工地之前，应对工地具体摊铺位置、运输路线、运距和运输时间、施工条件、摊铺能力以及所需数量等作详细核对，确定满足施工进度要求的运料车吨位和数量。</w:t>
      </w:r>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w:t>
      </w:r>
      <w:r w:rsidRPr="00721CFC">
        <w:rPr>
          <w:rFonts w:ascii="黑体" w:eastAsia="黑体" w:hAnsi="黑体" w:cs="Times New Roman"/>
          <w:sz w:val="24"/>
          <w:szCs w:val="24"/>
        </w:rPr>
        <w:t>4</w:t>
      </w:r>
      <w:r w:rsidRPr="00721CFC">
        <w:rPr>
          <w:rFonts w:ascii="黑体" w:eastAsia="黑体" w:hAnsi="黑体" w:cs="Times New Roman" w:hint="eastAsia"/>
          <w:sz w:val="24"/>
          <w:szCs w:val="24"/>
        </w:rPr>
        <w:t>.2</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运料车的车厢内侧应紧密、清洁，每次使用前必须清扫干净，进入摊铺现场时应保持轮胎洁净。从拌合机成品料斗向运料车上装料时，应按“前、后、中”的顺序多次挪动运料车位置，平衡装料，减少混合料离析。混合料在运输过程中必须采取苫盖措施保持含水量稳定。</w:t>
      </w:r>
      <w:r w:rsidRPr="00721CFC">
        <w:rPr>
          <w:rFonts w:ascii="Times New Roman" w:hAnsi="Times New Roman" w:cs="Times New Roman" w:hint="eastAsia"/>
          <w:sz w:val="24"/>
          <w:szCs w:val="24"/>
        </w:rPr>
        <w:t xml:space="preserve"> </w:t>
      </w:r>
    </w:p>
    <w:p w:rsidR="00FE141A" w:rsidRPr="00721CFC" w:rsidRDefault="00D028E9">
      <w:pPr>
        <w:pStyle w:val="af3"/>
        <w:rPr>
          <w:rFonts w:ascii="黑体" w:hAnsi="黑体" w:cs="Times New Roman"/>
          <w:sz w:val="24"/>
          <w:szCs w:val="24"/>
        </w:rPr>
      </w:pPr>
      <w:r w:rsidRPr="00721CFC">
        <w:rPr>
          <w:rFonts w:ascii="黑体" w:eastAsia="黑体" w:hAnsi="黑体" w:cs="Times New Roman" w:hint="eastAsia"/>
          <w:sz w:val="24"/>
          <w:szCs w:val="24"/>
        </w:rPr>
        <w:t>5.</w:t>
      </w:r>
      <w:r w:rsidRPr="00721CFC">
        <w:rPr>
          <w:rFonts w:ascii="黑体" w:eastAsia="黑体" w:hAnsi="黑体" w:cs="Times New Roman"/>
          <w:sz w:val="24"/>
          <w:szCs w:val="24"/>
        </w:rPr>
        <w:t>4</w:t>
      </w:r>
      <w:r w:rsidRPr="00721CFC">
        <w:rPr>
          <w:rFonts w:ascii="黑体" w:eastAsia="黑体" w:hAnsi="黑体" w:cs="Times New Roman" w:hint="eastAsia"/>
          <w:sz w:val="24"/>
          <w:szCs w:val="24"/>
        </w:rPr>
        <w:t>.3</w:t>
      </w:r>
      <w:r w:rsidRPr="00721CFC">
        <w:rPr>
          <w:rFonts w:ascii="黑体" w:eastAsia="黑体" w:hAnsi="黑体" w:cs="Times New Roman"/>
          <w:sz w:val="24"/>
          <w:szCs w:val="24"/>
        </w:rPr>
        <w:t xml:space="preserve">  </w:t>
      </w:r>
      <w:r w:rsidRPr="00721CFC">
        <w:rPr>
          <w:sz w:val="24"/>
          <w:szCs w:val="24"/>
        </w:rPr>
        <w:t>水泥稳定材料从装车到运输至现场，时间宜不大于1 h，大于</w:t>
      </w:r>
      <w:r w:rsidRPr="00721CFC">
        <w:rPr>
          <w:rFonts w:hint="eastAsia"/>
          <w:sz w:val="24"/>
          <w:szCs w:val="24"/>
        </w:rPr>
        <w:t xml:space="preserve"> </w:t>
      </w:r>
      <w:r w:rsidRPr="00721CFC">
        <w:rPr>
          <w:sz w:val="24"/>
          <w:szCs w:val="24"/>
        </w:rPr>
        <w:t>2 h 时应作为废料处置</w:t>
      </w:r>
      <w:r w:rsidRPr="00721CFC">
        <w:rPr>
          <w:rFonts w:hint="eastAsia"/>
          <w:sz w:val="24"/>
          <w:szCs w:val="24"/>
        </w:rPr>
        <w:t>。</w:t>
      </w:r>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w:t>
      </w:r>
      <w:r w:rsidRPr="00721CFC">
        <w:rPr>
          <w:rFonts w:ascii="黑体" w:eastAsia="黑体" w:hAnsi="黑体" w:cs="Times New Roman"/>
          <w:sz w:val="24"/>
          <w:szCs w:val="24"/>
        </w:rPr>
        <w:t>4</w:t>
      </w:r>
      <w:r w:rsidRPr="00721CFC">
        <w:rPr>
          <w:rFonts w:ascii="黑体" w:eastAsia="黑体" w:hAnsi="黑体" w:cs="Times New Roman" w:hint="eastAsia"/>
          <w:sz w:val="24"/>
          <w:szCs w:val="24"/>
        </w:rPr>
        <w:t>.4</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摊铺过程中运料车应在摊铺机前</w:t>
      </w:r>
      <w:r w:rsidRPr="00721CFC">
        <w:rPr>
          <w:rFonts w:ascii="Times New Roman" w:hAnsi="Times New Roman" w:cs="Times New Roman" w:hint="eastAsia"/>
          <w:sz w:val="24"/>
          <w:szCs w:val="24"/>
        </w:rPr>
        <w:t>10</w:t>
      </w:r>
      <w:r w:rsidRPr="00721CFC">
        <w:rPr>
          <w:rFonts w:ascii="Times New Roman" w:hAnsi="Times New Roman" w:cs="Times New Roman"/>
          <w:sz w:val="24"/>
          <w:szCs w:val="24"/>
        </w:rPr>
        <w:t xml:space="preserve"> </w:t>
      </w:r>
      <w:r w:rsidRPr="00721CFC">
        <w:rPr>
          <w:rFonts w:ascii="Times New Roman" w:hAnsi="Times New Roman" w:cs="Times New Roman" w:hint="eastAsia"/>
          <w:sz w:val="24"/>
          <w:szCs w:val="24"/>
        </w:rPr>
        <w:t>cm</w:t>
      </w:r>
      <w:r w:rsidRPr="00721CFC">
        <w:rPr>
          <w:rFonts w:ascii="Times New Roman" w:hAnsi="Times New Roman" w:cs="Times New Roman"/>
          <w:sz w:val="24"/>
          <w:szCs w:val="24"/>
        </w:rPr>
        <w:t>～</w:t>
      </w:r>
      <w:r w:rsidRPr="00721CFC">
        <w:rPr>
          <w:rFonts w:ascii="Times New Roman" w:hAnsi="Times New Roman" w:cs="Times New Roman" w:hint="eastAsia"/>
          <w:sz w:val="24"/>
          <w:szCs w:val="24"/>
        </w:rPr>
        <w:t>3</w:t>
      </w:r>
      <w:r w:rsidRPr="00721CFC">
        <w:rPr>
          <w:rFonts w:ascii="Times New Roman" w:hAnsi="Times New Roman" w:cs="Times New Roman"/>
          <w:sz w:val="24"/>
          <w:szCs w:val="24"/>
        </w:rPr>
        <w:t xml:space="preserve">0 </w:t>
      </w:r>
      <w:r w:rsidRPr="00721CFC">
        <w:rPr>
          <w:rFonts w:ascii="Times New Roman" w:hAnsi="Times New Roman" w:cs="Times New Roman" w:hint="eastAsia"/>
          <w:sz w:val="24"/>
          <w:szCs w:val="24"/>
        </w:rPr>
        <w:t>cm</w:t>
      </w:r>
      <w:r w:rsidRPr="00721CFC">
        <w:rPr>
          <w:rFonts w:ascii="Times New Roman" w:hAnsi="Times New Roman" w:cs="Times New Roman" w:hint="eastAsia"/>
          <w:sz w:val="24"/>
          <w:szCs w:val="24"/>
        </w:rPr>
        <w:t>处停住，空挡等候，由摊铺机推动前进开始缓缓卸料，避免撞击摊铺机。</w:t>
      </w:r>
    </w:p>
    <w:p w:rsidR="00FE141A" w:rsidRPr="00721CFC" w:rsidRDefault="00D028E9" w:rsidP="00721CFC">
      <w:pPr>
        <w:pStyle w:val="3"/>
        <w:rPr>
          <w:color w:val="auto"/>
        </w:rPr>
      </w:pPr>
      <w:bookmarkStart w:id="181" w:name="_Toc276655303"/>
      <w:bookmarkStart w:id="182" w:name="_Toc120633830"/>
      <w:bookmarkStart w:id="183" w:name="_Toc303670316"/>
      <w:bookmarkStart w:id="184" w:name="_Toc251855488"/>
      <w:bookmarkStart w:id="185" w:name="_Toc120612495"/>
      <w:bookmarkStart w:id="186" w:name="_Toc120643325"/>
      <w:bookmarkStart w:id="187" w:name="_Toc249347847"/>
      <w:bookmarkStart w:id="188" w:name="_Toc266802539"/>
      <w:bookmarkStart w:id="189" w:name="_Toc259261772"/>
      <w:bookmarkStart w:id="190" w:name="_Toc259201374"/>
      <w:bookmarkStart w:id="191" w:name="_Toc266802131"/>
      <w:r w:rsidRPr="00721CFC">
        <w:rPr>
          <w:rFonts w:hint="eastAsia"/>
          <w:color w:val="auto"/>
        </w:rPr>
        <w:t>5.5</w:t>
      </w:r>
      <w:r w:rsidRPr="00721CFC">
        <w:rPr>
          <w:color w:val="auto"/>
        </w:rPr>
        <w:t xml:space="preserve">  </w:t>
      </w:r>
      <w:r w:rsidRPr="00721CFC">
        <w:rPr>
          <w:rFonts w:hint="eastAsia"/>
          <w:color w:val="auto"/>
        </w:rPr>
        <w:t>混合料的摊铺</w:t>
      </w:r>
      <w:bookmarkEnd w:id="181"/>
      <w:bookmarkEnd w:id="182"/>
      <w:bookmarkEnd w:id="183"/>
      <w:bookmarkEnd w:id="184"/>
      <w:bookmarkEnd w:id="185"/>
      <w:bookmarkEnd w:id="186"/>
      <w:bookmarkEnd w:id="187"/>
      <w:bookmarkEnd w:id="188"/>
      <w:bookmarkEnd w:id="189"/>
      <w:bookmarkEnd w:id="190"/>
      <w:bookmarkEnd w:id="191"/>
    </w:p>
    <w:p w:rsidR="00FE141A" w:rsidRPr="00721CFC" w:rsidRDefault="00D028E9">
      <w:pPr>
        <w:pStyle w:val="affffc"/>
        <w:numPr>
          <w:ilvl w:val="2"/>
          <w:numId w:val="0"/>
        </w:numPr>
        <w:spacing w:before="3" w:after="3"/>
        <w:jc w:val="left"/>
        <w:rPr>
          <w:rFonts w:hint="default"/>
          <w:sz w:val="24"/>
          <w:szCs w:val="24"/>
        </w:rPr>
      </w:pPr>
      <w:r w:rsidRPr="00721CFC">
        <w:rPr>
          <w:rFonts w:ascii="黑体" w:eastAsia="黑体" w:hAnsi="黑体" w:cs="Times New Roman"/>
          <w:sz w:val="24"/>
          <w:szCs w:val="24"/>
        </w:rPr>
        <w:t>5.5.1</w:t>
      </w:r>
      <w:r w:rsidRPr="00721CFC">
        <w:rPr>
          <w:rFonts w:ascii="黑体" w:eastAsia="黑体" w:hAnsi="黑体" w:cs="Times New Roman" w:hint="default"/>
          <w:sz w:val="24"/>
          <w:szCs w:val="24"/>
        </w:rPr>
        <w:t xml:space="preserve">  </w:t>
      </w:r>
      <w:r w:rsidRPr="00721CFC">
        <w:rPr>
          <w:sz w:val="24"/>
          <w:szCs w:val="24"/>
        </w:rPr>
        <w:t>摊铺机应具有良好的抗离析能力，应保证足够的厚度，碾压成型后每层的摊铺厚度宜不小于160</w:t>
      </w:r>
      <w:r w:rsidRPr="00721CFC">
        <w:rPr>
          <w:rFonts w:hint="default"/>
          <w:sz w:val="24"/>
          <w:szCs w:val="24"/>
        </w:rPr>
        <w:t xml:space="preserve"> </w:t>
      </w:r>
      <w:r w:rsidRPr="00721CFC">
        <w:rPr>
          <w:sz w:val="24"/>
          <w:szCs w:val="24"/>
        </w:rPr>
        <w:t>mm，最大厚度宜不大于200</w:t>
      </w:r>
      <w:r w:rsidRPr="00721CFC">
        <w:rPr>
          <w:rFonts w:hint="default"/>
          <w:sz w:val="24"/>
          <w:szCs w:val="24"/>
        </w:rPr>
        <w:t xml:space="preserve"> </w:t>
      </w:r>
      <w:r w:rsidRPr="00721CFC">
        <w:rPr>
          <w:sz w:val="24"/>
          <w:szCs w:val="24"/>
        </w:rPr>
        <w:t>mm。</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lastRenderedPageBreak/>
        <w:t>5.5.2</w:t>
      </w:r>
      <w:r w:rsidRPr="00721CFC">
        <w:rPr>
          <w:rFonts w:ascii="黑体" w:eastAsia="黑体" w:hAnsi="黑体" w:cs="Times New Roman" w:hint="default"/>
          <w:sz w:val="24"/>
          <w:szCs w:val="24"/>
        </w:rPr>
        <w:t xml:space="preserve">  </w:t>
      </w:r>
      <w:r w:rsidRPr="00721CFC">
        <w:rPr>
          <w:sz w:val="24"/>
          <w:szCs w:val="24"/>
        </w:rPr>
        <w:t>具有足够的摊铺能力和压实功率时，可进行大厚度摊铺，具体的摊铺厚度应根据试验结果确定。大厚度的摊铺施工时，应增加相应的拌合能力。</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5.5.3</w:t>
      </w:r>
      <w:r w:rsidRPr="00721CFC">
        <w:rPr>
          <w:rFonts w:ascii="黑体" w:eastAsia="黑体" w:hAnsi="黑体" w:cs="Times New Roman" w:hint="default"/>
          <w:sz w:val="24"/>
          <w:szCs w:val="24"/>
        </w:rPr>
        <w:t xml:space="preserve">  </w:t>
      </w:r>
      <w:r w:rsidRPr="00721CFC">
        <w:rPr>
          <w:sz w:val="24"/>
          <w:szCs w:val="24"/>
        </w:rPr>
        <w:t>应在下承层施工质量检测合格后，开始摊铺上面结构层。采用两层连续摊铺时，下层质量出现问题时，上层应同时处理。</w:t>
      </w:r>
    </w:p>
    <w:p w:rsidR="00FE141A" w:rsidRPr="00721CFC" w:rsidRDefault="00D028E9" w:rsidP="0015305C">
      <w:pPr>
        <w:pStyle w:val="affffc"/>
        <w:numPr>
          <w:ilvl w:val="2"/>
          <w:numId w:val="0"/>
        </w:numPr>
        <w:spacing w:before="3" w:after="3"/>
        <w:rPr>
          <w:rFonts w:hint="default"/>
          <w:sz w:val="24"/>
          <w:szCs w:val="24"/>
        </w:rPr>
      </w:pPr>
      <w:r w:rsidRPr="00721CFC">
        <w:rPr>
          <w:rFonts w:ascii="黑体" w:eastAsia="黑体" w:hAnsi="黑体" w:cs="Times New Roman"/>
          <w:sz w:val="24"/>
          <w:szCs w:val="24"/>
        </w:rPr>
        <w:t>5.5.4</w:t>
      </w:r>
      <w:r w:rsidRPr="00721CFC">
        <w:rPr>
          <w:rFonts w:ascii="黑体" w:eastAsia="黑体" w:hAnsi="黑体" w:cs="Times New Roman" w:hint="default"/>
          <w:sz w:val="24"/>
          <w:szCs w:val="24"/>
        </w:rPr>
        <w:t xml:space="preserve">  </w:t>
      </w:r>
      <w:r w:rsidRPr="00721CFC">
        <w:rPr>
          <w:sz w:val="24"/>
          <w:szCs w:val="24"/>
        </w:rPr>
        <w:t>应采用摊铺功率不低于120</w:t>
      </w:r>
      <w:r w:rsidRPr="00721CFC">
        <w:rPr>
          <w:rFonts w:hint="default"/>
          <w:sz w:val="24"/>
          <w:szCs w:val="24"/>
        </w:rPr>
        <w:t xml:space="preserve"> </w:t>
      </w:r>
      <w:r w:rsidRPr="00721CFC">
        <w:rPr>
          <w:sz w:val="24"/>
          <w:szCs w:val="24"/>
        </w:rPr>
        <w:t>kW的沥青混凝土摊铺机或稳定材料摊铺机摊铺混合料。</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5.5.5</w:t>
      </w:r>
      <w:r w:rsidRPr="00721CFC">
        <w:rPr>
          <w:rFonts w:ascii="黑体" w:eastAsia="黑体" w:hAnsi="黑体" w:cs="Times New Roman" w:hint="default"/>
          <w:sz w:val="24"/>
          <w:szCs w:val="24"/>
        </w:rPr>
        <w:t xml:space="preserve">  </w:t>
      </w:r>
      <w:r w:rsidRPr="00721CFC">
        <w:rPr>
          <w:sz w:val="24"/>
          <w:szCs w:val="24"/>
        </w:rPr>
        <w:t>摊铺准备工作应符合以下要求：</w:t>
      </w:r>
    </w:p>
    <w:p w:rsidR="00FE141A" w:rsidRPr="00721CFC" w:rsidRDefault="00D028E9">
      <w:pPr>
        <w:pStyle w:val="a"/>
        <w:numPr>
          <w:ilvl w:val="0"/>
          <w:numId w:val="20"/>
        </w:numPr>
        <w:rPr>
          <w:rFonts w:hint="default"/>
          <w:sz w:val="24"/>
          <w:szCs w:val="24"/>
        </w:rPr>
      </w:pPr>
      <w:r w:rsidRPr="00721CFC">
        <w:rPr>
          <w:sz w:val="24"/>
          <w:szCs w:val="24"/>
        </w:rPr>
        <w:t>严格控制基层厚度和高程，保证路拱横坡度满足设计要求；</w:t>
      </w:r>
    </w:p>
    <w:p w:rsidR="00FE141A" w:rsidRPr="00721CFC" w:rsidRDefault="00D028E9">
      <w:pPr>
        <w:pStyle w:val="a"/>
        <w:numPr>
          <w:ilvl w:val="0"/>
          <w:numId w:val="20"/>
        </w:numPr>
        <w:rPr>
          <w:rFonts w:hint="default"/>
          <w:sz w:val="24"/>
          <w:szCs w:val="24"/>
        </w:rPr>
      </w:pPr>
      <w:r w:rsidRPr="00721CFC">
        <w:rPr>
          <w:sz w:val="24"/>
          <w:szCs w:val="24"/>
        </w:rPr>
        <w:t>下承层洒水湿润后，对无机结合料稳定类表面还应撒水泥。水泥用量宜为1.0</w:t>
      </w:r>
      <w:r w:rsidRPr="00721CFC">
        <w:rPr>
          <w:rFonts w:hint="default"/>
          <w:sz w:val="24"/>
          <w:szCs w:val="24"/>
        </w:rPr>
        <w:t xml:space="preserve"> </w:t>
      </w:r>
      <w:r w:rsidRPr="00721CFC">
        <w:rPr>
          <w:sz w:val="24"/>
          <w:szCs w:val="24"/>
        </w:rPr>
        <w:t>kg/m</w:t>
      </w:r>
      <w:r w:rsidRPr="00721CFC">
        <w:rPr>
          <w:sz w:val="24"/>
          <w:szCs w:val="24"/>
          <w:vertAlign w:val="superscript"/>
        </w:rPr>
        <w:t>2</w:t>
      </w:r>
      <w:r w:rsidRPr="00721CFC">
        <w:rPr>
          <w:sz w:val="24"/>
          <w:szCs w:val="24"/>
        </w:rPr>
        <w:t>～1.2</w:t>
      </w:r>
      <w:r w:rsidRPr="00721CFC">
        <w:rPr>
          <w:rFonts w:hint="default"/>
          <w:sz w:val="24"/>
          <w:szCs w:val="24"/>
        </w:rPr>
        <w:t xml:space="preserve"> </w:t>
      </w:r>
      <w:r w:rsidRPr="00721CFC">
        <w:rPr>
          <w:sz w:val="24"/>
          <w:szCs w:val="24"/>
        </w:rPr>
        <w:t>kg/m</w:t>
      </w:r>
      <w:r w:rsidRPr="00721CFC">
        <w:rPr>
          <w:sz w:val="24"/>
          <w:szCs w:val="24"/>
          <w:vertAlign w:val="superscript"/>
        </w:rPr>
        <w:t>2</w:t>
      </w:r>
      <w:r w:rsidRPr="00721CFC">
        <w:rPr>
          <w:sz w:val="24"/>
          <w:szCs w:val="24"/>
        </w:rPr>
        <w:t>。</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5.5.6</w:t>
      </w:r>
      <w:r w:rsidRPr="00721CFC">
        <w:rPr>
          <w:rFonts w:ascii="黑体" w:eastAsia="黑体" w:hAnsi="黑体" w:cs="Times New Roman" w:hint="default"/>
          <w:sz w:val="24"/>
          <w:szCs w:val="24"/>
        </w:rPr>
        <w:t xml:space="preserve">  </w:t>
      </w:r>
      <w:r w:rsidRPr="00721CFC">
        <w:rPr>
          <w:sz w:val="24"/>
          <w:szCs w:val="24"/>
        </w:rPr>
        <w:t>摊铺应符合以下要求：</w:t>
      </w:r>
    </w:p>
    <w:p w:rsidR="00FE141A" w:rsidRPr="00721CFC" w:rsidRDefault="00D028E9">
      <w:pPr>
        <w:pStyle w:val="a"/>
        <w:numPr>
          <w:ilvl w:val="0"/>
          <w:numId w:val="21"/>
        </w:numPr>
        <w:rPr>
          <w:rFonts w:hint="default"/>
          <w:sz w:val="24"/>
          <w:szCs w:val="24"/>
        </w:rPr>
      </w:pPr>
      <w:r w:rsidRPr="00721CFC">
        <w:rPr>
          <w:sz w:val="24"/>
          <w:szCs w:val="24"/>
        </w:rPr>
        <w:t>采用梯队流水作业模式，相邻两台摊铺机的型号及磨损程度宜相同，在施工期间，两台摊铺机的前后间距宜不大于10</w:t>
      </w:r>
      <w:r w:rsidRPr="00721CFC">
        <w:rPr>
          <w:rFonts w:hint="default"/>
          <w:sz w:val="24"/>
          <w:szCs w:val="24"/>
        </w:rPr>
        <w:t xml:space="preserve"> </w:t>
      </w:r>
      <w:r w:rsidRPr="00721CFC">
        <w:rPr>
          <w:sz w:val="24"/>
          <w:szCs w:val="24"/>
        </w:rPr>
        <w:t>m，且两个施工段面纵向应有300</w:t>
      </w:r>
      <w:r w:rsidRPr="00721CFC">
        <w:rPr>
          <w:rFonts w:hint="default"/>
          <w:sz w:val="24"/>
          <w:szCs w:val="24"/>
        </w:rPr>
        <w:t xml:space="preserve"> </w:t>
      </w:r>
      <w:r w:rsidRPr="00721CFC">
        <w:rPr>
          <w:sz w:val="24"/>
          <w:szCs w:val="24"/>
        </w:rPr>
        <w:t>mm～400</w:t>
      </w:r>
      <w:r w:rsidRPr="00721CFC">
        <w:rPr>
          <w:rFonts w:hint="default"/>
          <w:sz w:val="24"/>
          <w:szCs w:val="24"/>
        </w:rPr>
        <w:t xml:space="preserve"> </w:t>
      </w:r>
      <w:r w:rsidRPr="00721CFC">
        <w:rPr>
          <w:sz w:val="24"/>
          <w:szCs w:val="24"/>
        </w:rPr>
        <w:t>mm的重叠；</w:t>
      </w:r>
    </w:p>
    <w:p w:rsidR="00FE141A" w:rsidRPr="00721CFC" w:rsidRDefault="00D028E9">
      <w:pPr>
        <w:pStyle w:val="a"/>
        <w:numPr>
          <w:ilvl w:val="0"/>
          <w:numId w:val="21"/>
        </w:numPr>
        <w:rPr>
          <w:rFonts w:hint="default"/>
          <w:sz w:val="24"/>
          <w:szCs w:val="24"/>
        </w:rPr>
      </w:pPr>
      <w:r w:rsidRPr="00721CFC">
        <w:rPr>
          <w:sz w:val="24"/>
          <w:szCs w:val="24"/>
        </w:rPr>
        <w:t>摊铺速度宜控制在1.5</w:t>
      </w:r>
      <w:r w:rsidRPr="00721CFC">
        <w:rPr>
          <w:rFonts w:hint="default"/>
          <w:sz w:val="24"/>
          <w:szCs w:val="24"/>
        </w:rPr>
        <w:t xml:space="preserve"> </w:t>
      </w:r>
      <w:r w:rsidRPr="00721CFC">
        <w:rPr>
          <w:sz w:val="24"/>
          <w:szCs w:val="24"/>
        </w:rPr>
        <w:t>m/min～2.0</w:t>
      </w:r>
      <w:r w:rsidRPr="00721CFC">
        <w:rPr>
          <w:rFonts w:hint="default"/>
          <w:sz w:val="24"/>
          <w:szCs w:val="24"/>
        </w:rPr>
        <w:t xml:space="preserve"> </w:t>
      </w:r>
      <w:r w:rsidRPr="00721CFC">
        <w:rPr>
          <w:sz w:val="24"/>
          <w:szCs w:val="24"/>
        </w:rPr>
        <w:t>m/min，且尽量匀速、不停歇地摊铺；</w:t>
      </w:r>
    </w:p>
    <w:p w:rsidR="00FE141A" w:rsidRPr="00721CFC" w:rsidRDefault="00D028E9">
      <w:pPr>
        <w:pStyle w:val="a"/>
        <w:numPr>
          <w:ilvl w:val="0"/>
          <w:numId w:val="21"/>
        </w:numPr>
        <w:rPr>
          <w:rFonts w:hint="default"/>
          <w:sz w:val="24"/>
          <w:szCs w:val="24"/>
        </w:rPr>
      </w:pPr>
      <w:r w:rsidRPr="00721CFC">
        <w:rPr>
          <w:sz w:val="24"/>
          <w:szCs w:val="24"/>
        </w:rPr>
        <w:t>摊铺机应开启振动器和夯锤。振动器振动频率应不低于30</w:t>
      </w:r>
      <w:r w:rsidRPr="00721CFC">
        <w:rPr>
          <w:rFonts w:hint="default"/>
          <w:sz w:val="24"/>
          <w:szCs w:val="24"/>
        </w:rPr>
        <w:t xml:space="preserve"> </w:t>
      </w:r>
      <w:r w:rsidRPr="00721CFC">
        <w:rPr>
          <w:sz w:val="24"/>
          <w:szCs w:val="24"/>
        </w:rPr>
        <w:t>Hz，夯锤冲击频率应不低于20</w:t>
      </w:r>
      <w:r w:rsidRPr="00721CFC">
        <w:rPr>
          <w:rFonts w:hint="default"/>
          <w:sz w:val="24"/>
          <w:szCs w:val="24"/>
        </w:rPr>
        <w:t xml:space="preserve"> </w:t>
      </w:r>
      <w:r w:rsidRPr="00721CFC">
        <w:rPr>
          <w:sz w:val="24"/>
          <w:szCs w:val="24"/>
        </w:rPr>
        <w:t>Hz。</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5.5.7</w:t>
      </w:r>
      <w:r w:rsidRPr="00721CFC">
        <w:rPr>
          <w:rFonts w:ascii="黑体" w:eastAsia="黑体" w:hAnsi="黑体" w:cs="Times New Roman" w:hint="default"/>
          <w:sz w:val="24"/>
          <w:szCs w:val="24"/>
        </w:rPr>
        <w:t xml:space="preserve">  </w:t>
      </w:r>
      <w:r w:rsidRPr="00721CFC">
        <w:rPr>
          <w:sz w:val="24"/>
          <w:szCs w:val="24"/>
        </w:rPr>
        <w:t>对高速公路和一级公路，在摊铺过程中宜设立纵向模板。</w:t>
      </w:r>
    </w:p>
    <w:p w:rsidR="00FE141A" w:rsidRPr="00721CFC" w:rsidRDefault="00D028E9" w:rsidP="00721CFC">
      <w:pPr>
        <w:pStyle w:val="3"/>
        <w:rPr>
          <w:color w:val="auto"/>
        </w:rPr>
      </w:pPr>
      <w:bookmarkStart w:id="192" w:name="_Toc259261773"/>
      <w:bookmarkStart w:id="193" w:name="_Toc259201375"/>
      <w:bookmarkStart w:id="194" w:name="_Toc276655304"/>
      <w:bookmarkStart w:id="195" w:name="_Toc120643326"/>
      <w:bookmarkStart w:id="196" w:name="_Toc266802132"/>
      <w:bookmarkStart w:id="197" w:name="_Toc120633831"/>
      <w:bookmarkStart w:id="198" w:name="_Toc303670317"/>
      <w:bookmarkStart w:id="199" w:name="_Toc251855489"/>
      <w:bookmarkStart w:id="200" w:name="_Toc120612496"/>
      <w:bookmarkStart w:id="201" w:name="_Toc266802540"/>
      <w:bookmarkStart w:id="202" w:name="_Toc249347848"/>
      <w:r w:rsidRPr="00721CFC">
        <w:rPr>
          <w:rFonts w:hint="eastAsia"/>
          <w:color w:val="auto"/>
        </w:rPr>
        <w:t>5.6</w:t>
      </w:r>
      <w:r w:rsidRPr="00721CFC">
        <w:rPr>
          <w:color w:val="auto"/>
        </w:rPr>
        <w:t xml:space="preserve">  </w:t>
      </w:r>
      <w:r w:rsidRPr="00721CFC">
        <w:rPr>
          <w:rFonts w:hint="eastAsia"/>
          <w:color w:val="auto"/>
        </w:rPr>
        <w:t>混合料的压实成型</w:t>
      </w:r>
      <w:bookmarkEnd w:id="192"/>
      <w:bookmarkEnd w:id="193"/>
      <w:bookmarkEnd w:id="194"/>
      <w:bookmarkEnd w:id="195"/>
      <w:bookmarkEnd w:id="196"/>
      <w:bookmarkEnd w:id="197"/>
      <w:bookmarkEnd w:id="198"/>
      <w:bookmarkEnd w:id="199"/>
      <w:bookmarkEnd w:id="200"/>
      <w:bookmarkEnd w:id="201"/>
      <w:bookmarkEnd w:id="202"/>
    </w:p>
    <w:p w:rsidR="00FE141A" w:rsidRPr="00721CFC" w:rsidRDefault="00D028E9">
      <w:pPr>
        <w:pStyle w:val="affffc"/>
        <w:numPr>
          <w:ilvl w:val="2"/>
          <w:numId w:val="0"/>
        </w:numPr>
        <w:spacing w:before="3" w:after="3"/>
        <w:rPr>
          <w:rFonts w:hint="default"/>
          <w:sz w:val="24"/>
          <w:szCs w:val="24"/>
        </w:rPr>
      </w:pPr>
      <w:bookmarkStart w:id="203" w:name="_Toc303670318"/>
      <w:r w:rsidRPr="00721CFC">
        <w:rPr>
          <w:rFonts w:ascii="黑体" w:eastAsia="黑体" w:hAnsi="黑体" w:cs="Times New Roman"/>
          <w:sz w:val="24"/>
          <w:szCs w:val="24"/>
        </w:rPr>
        <w:t>5.6.1</w:t>
      </w:r>
      <w:r w:rsidRPr="00721CFC">
        <w:rPr>
          <w:rFonts w:ascii="黑体" w:eastAsia="黑体" w:hAnsi="黑体" w:cs="Times New Roman" w:hint="default"/>
          <w:sz w:val="24"/>
          <w:szCs w:val="24"/>
        </w:rPr>
        <w:t xml:space="preserve">  </w:t>
      </w:r>
      <w:r w:rsidRPr="00721CFC">
        <w:rPr>
          <w:sz w:val="24"/>
          <w:szCs w:val="24"/>
        </w:rPr>
        <w:t>碾压机械的种类应当满足施工需要，并确保与拌合、摊铺能力相匹配。</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5.6.2</w:t>
      </w:r>
      <w:r w:rsidRPr="00721CFC">
        <w:rPr>
          <w:rFonts w:ascii="黑体" w:eastAsia="黑体" w:hAnsi="黑体" w:cs="Times New Roman" w:hint="default"/>
          <w:sz w:val="24"/>
          <w:szCs w:val="24"/>
        </w:rPr>
        <w:t xml:space="preserve">  </w:t>
      </w:r>
      <w:r w:rsidRPr="00721CFC">
        <w:rPr>
          <w:rFonts w:hint="default"/>
          <w:sz w:val="24"/>
          <w:szCs w:val="24"/>
        </w:rPr>
        <w:t>应根据施工情况配备足够的碾压设备，并应符合下列规定</w:t>
      </w:r>
      <w:r w:rsidRPr="00721CFC">
        <w:rPr>
          <w:sz w:val="24"/>
          <w:szCs w:val="24"/>
        </w:rPr>
        <w:t>：</w:t>
      </w:r>
    </w:p>
    <w:p w:rsidR="00FE141A" w:rsidRPr="00721CFC" w:rsidRDefault="00D028E9">
      <w:pPr>
        <w:pStyle w:val="affffc"/>
        <w:numPr>
          <w:ilvl w:val="2"/>
          <w:numId w:val="0"/>
        </w:numPr>
        <w:spacing w:before="3" w:after="3"/>
        <w:ind w:firstLineChars="300" w:firstLine="720"/>
        <w:rPr>
          <w:rFonts w:hint="default"/>
          <w:sz w:val="24"/>
          <w:szCs w:val="24"/>
        </w:rPr>
      </w:pPr>
      <w:r w:rsidRPr="00721CFC">
        <w:rPr>
          <w:sz w:val="24"/>
          <w:szCs w:val="24"/>
        </w:rPr>
        <w:t>a）</w:t>
      </w:r>
      <w:r w:rsidRPr="00721CFC">
        <w:rPr>
          <w:rFonts w:hint="default"/>
          <w:sz w:val="24"/>
          <w:szCs w:val="24"/>
        </w:rPr>
        <w:t>双向四车道高速公路或一级公路的半幅摊铺时，应配备不少于4台重型压路机。</w:t>
      </w:r>
    </w:p>
    <w:p w:rsidR="00FE141A" w:rsidRPr="00721CFC" w:rsidRDefault="00D028E9">
      <w:pPr>
        <w:pStyle w:val="affffc"/>
        <w:numPr>
          <w:ilvl w:val="2"/>
          <w:numId w:val="0"/>
        </w:numPr>
        <w:spacing w:before="3" w:after="3"/>
        <w:ind w:firstLineChars="300" w:firstLine="720"/>
        <w:rPr>
          <w:rFonts w:hint="default"/>
          <w:sz w:val="24"/>
          <w:szCs w:val="24"/>
        </w:rPr>
      </w:pPr>
      <w:r w:rsidRPr="00721CFC">
        <w:rPr>
          <w:sz w:val="24"/>
          <w:szCs w:val="24"/>
        </w:rPr>
        <w:t>b）</w:t>
      </w:r>
      <w:r w:rsidRPr="00721CFC">
        <w:rPr>
          <w:rFonts w:hint="default"/>
          <w:sz w:val="24"/>
          <w:szCs w:val="24"/>
        </w:rPr>
        <w:t>双向六车道的半幅摊铺时，应配备不少于5台重型压路机。</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5.6.3</w:t>
      </w:r>
      <w:r w:rsidRPr="00721CFC">
        <w:rPr>
          <w:rFonts w:ascii="黑体" w:eastAsia="黑体" w:hAnsi="黑体" w:cs="Times New Roman" w:hint="default"/>
          <w:sz w:val="24"/>
          <w:szCs w:val="24"/>
        </w:rPr>
        <w:t xml:space="preserve">  </w:t>
      </w:r>
      <w:r w:rsidRPr="00721CFC">
        <w:rPr>
          <w:rFonts w:hint="default"/>
          <w:sz w:val="24"/>
          <w:szCs w:val="24"/>
        </w:rPr>
        <w:t>采用钢轮压路机初压时，宜采用双钢轮压路机稳压2</w:t>
      </w:r>
      <w:r w:rsidRPr="00721CFC">
        <w:rPr>
          <w:sz w:val="24"/>
          <w:szCs w:val="24"/>
        </w:rPr>
        <w:t>或</w:t>
      </w:r>
      <w:r w:rsidRPr="00721CFC">
        <w:rPr>
          <w:rFonts w:hint="default"/>
          <w:sz w:val="24"/>
          <w:szCs w:val="24"/>
        </w:rPr>
        <w:t>3遍，再用激振力大于35 t的重型振动压路机、18 t</w:t>
      </w:r>
      <w:r w:rsidRPr="00721CFC">
        <w:rPr>
          <w:sz w:val="24"/>
          <w:szCs w:val="24"/>
        </w:rPr>
        <w:t>～</w:t>
      </w:r>
      <w:r w:rsidRPr="00721CFC">
        <w:rPr>
          <w:rFonts w:hint="default"/>
          <w:sz w:val="24"/>
          <w:szCs w:val="24"/>
        </w:rPr>
        <w:t xml:space="preserve">21 </w:t>
      </w:r>
      <w:r w:rsidRPr="00721CFC">
        <w:rPr>
          <w:sz w:val="24"/>
          <w:szCs w:val="24"/>
        </w:rPr>
        <w:t>t</w:t>
      </w:r>
      <w:r w:rsidRPr="00721CFC">
        <w:rPr>
          <w:rFonts w:hint="default"/>
          <w:sz w:val="24"/>
          <w:szCs w:val="24"/>
        </w:rPr>
        <w:t>三轮压路机或25 t以上的轮胎压路机继续碾压密实，最后采用双钢轮压路机碾压，消除轮迹。</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5.6.4</w:t>
      </w:r>
      <w:r w:rsidR="00EE57D6">
        <w:rPr>
          <w:rFonts w:ascii="黑体" w:eastAsia="黑体" w:hAnsi="黑体" w:cs="Times New Roman" w:hint="default"/>
          <w:sz w:val="24"/>
          <w:szCs w:val="24"/>
        </w:rPr>
        <w:t xml:space="preserve">  </w:t>
      </w:r>
      <w:r w:rsidRPr="00721CFC">
        <w:rPr>
          <w:sz w:val="24"/>
          <w:szCs w:val="24"/>
        </w:rPr>
        <w:t>应安排专人负责指挥碾压，严禁漏压和产生轮迹。</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5.6.5</w:t>
      </w:r>
      <w:r w:rsidR="00EE57D6">
        <w:rPr>
          <w:rFonts w:ascii="黑体" w:eastAsia="黑体" w:hAnsi="黑体" w:cs="Times New Roman" w:hint="default"/>
          <w:sz w:val="24"/>
          <w:szCs w:val="24"/>
        </w:rPr>
        <w:t xml:space="preserve">  </w:t>
      </w:r>
      <w:r w:rsidRPr="00721CFC">
        <w:rPr>
          <w:sz w:val="24"/>
          <w:szCs w:val="24"/>
        </w:rPr>
        <w:t>直线段，压路机应从外侧向路中心碾压；平曲线有超高路段，由低侧向高侧、自内向外碾压。</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5.6.6</w:t>
      </w:r>
      <w:r w:rsidRPr="00721CFC">
        <w:rPr>
          <w:rFonts w:ascii="黑体" w:eastAsia="黑体" w:hAnsi="黑体" w:cs="Times New Roman" w:hint="default"/>
          <w:sz w:val="24"/>
          <w:szCs w:val="24"/>
        </w:rPr>
        <w:t xml:space="preserve">  </w:t>
      </w:r>
      <w:r w:rsidRPr="00721CFC">
        <w:rPr>
          <w:sz w:val="24"/>
          <w:szCs w:val="24"/>
        </w:rPr>
        <w:t>在碾压过程中出现软弹现象时，应及时将该路段混合料挖出，重新换填新料碾压。</w:t>
      </w:r>
    </w:p>
    <w:p w:rsidR="00FE141A" w:rsidRPr="00721CFC" w:rsidRDefault="00D028E9" w:rsidP="00EE57D6">
      <w:pPr>
        <w:pStyle w:val="affffc"/>
        <w:numPr>
          <w:ilvl w:val="2"/>
          <w:numId w:val="0"/>
        </w:numPr>
        <w:spacing w:before="3" w:after="3"/>
        <w:jc w:val="left"/>
        <w:rPr>
          <w:rFonts w:hint="default"/>
          <w:sz w:val="24"/>
          <w:szCs w:val="24"/>
        </w:rPr>
      </w:pPr>
      <w:r w:rsidRPr="00721CFC">
        <w:rPr>
          <w:rFonts w:ascii="黑体" w:eastAsia="黑体" w:hAnsi="黑体" w:cs="Times New Roman"/>
          <w:sz w:val="24"/>
          <w:szCs w:val="24"/>
        </w:rPr>
        <w:t>5.6.7</w:t>
      </w:r>
      <w:r w:rsidR="00EE57D6">
        <w:rPr>
          <w:rFonts w:ascii="黑体" w:eastAsia="黑体" w:hAnsi="黑体" w:cs="Times New Roman" w:hint="default"/>
          <w:sz w:val="24"/>
          <w:szCs w:val="24"/>
        </w:rPr>
        <w:t xml:space="preserve">  </w:t>
      </w:r>
      <w:r w:rsidRPr="00721CFC">
        <w:rPr>
          <w:sz w:val="24"/>
          <w:szCs w:val="24"/>
        </w:rPr>
        <w:t>碾压作业应在水泥初凝前完成，并达到规定压实度，基层表面无明显轮迹和微裂纹。</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5.6.8</w:t>
      </w:r>
      <w:r w:rsidRPr="00721CFC">
        <w:rPr>
          <w:rFonts w:ascii="黑体" w:eastAsia="黑体" w:hAnsi="黑体" w:cs="Times New Roman" w:hint="default"/>
          <w:sz w:val="24"/>
          <w:szCs w:val="24"/>
        </w:rPr>
        <w:t xml:space="preserve">  </w:t>
      </w:r>
      <w:r w:rsidRPr="00721CFC">
        <w:rPr>
          <w:sz w:val="24"/>
          <w:szCs w:val="24"/>
        </w:rPr>
        <w:t>碾压过程中，压路机严禁随意停放，应停放在已碾压完成的路段。</w:t>
      </w:r>
    </w:p>
    <w:p w:rsidR="00FE141A" w:rsidRPr="00721CFC" w:rsidRDefault="00D028E9" w:rsidP="00721CFC">
      <w:pPr>
        <w:pStyle w:val="3"/>
        <w:rPr>
          <w:color w:val="auto"/>
        </w:rPr>
      </w:pPr>
      <w:bookmarkStart w:id="204" w:name="_Toc266802133"/>
      <w:bookmarkStart w:id="205" w:name="_Toc120612497"/>
      <w:bookmarkStart w:id="206" w:name="_Toc276655305"/>
      <w:bookmarkStart w:id="207" w:name="_Toc120643327"/>
      <w:bookmarkStart w:id="208" w:name="_Toc259261774"/>
      <w:bookmarkStart w:id="209" w:name="_Toc266802541"/>
      <w:bookmarkStart w:id="210" w:name="_Toc259201376"/>
      <w:bookmarkStart w:id="211" w:name="_Toc249347849"/>
      <w:bookmarkStart w:id="212" w:name="_Toc120633832"/>
      <w:bookmarkStart w:id="213" w:name="_Toc251855490"/>
      <w:r w:rsidRPr="00721CFC">
        <w:rPr>
          <w:rFonts w:hint="eastAsia"/>
          <w:color w:val="auto"/>
        </w:rPr>
        <w:t>5.7</w:t>
      </w:r>
      <w:r w:rsidRPr="00721CFC">
        <w:rPr>
          <w:color w:val="auto"/>
        </w:rPr>
        <w:t xml:space="preserve">  </w:t>
      </w:r>
      <w:r w:rsidRPr="00721CFC">
        <w:rPr>
          <w:rFonts w:hint="eastAsia"/>
          <w:color w:val="auto"/>
        </w:rPr>
        <w:t>接缝</w:t>
      </w:r>
      <w:bookmarkEnd w:id="203"/>
      <w:bookmarkEnd w:id="204"/>
      <w:bookmarkEnd w:id="205"/>
      <w:bookmarkEnd w:id="206"/>
      <w:bookmarkEnd w:id="207"/>
      <w:bookmarkEnd w:id="208"/>
      <w:bookmarkEnd w:id="209"/>
      <w:bookmarkEnd w:id="210"/>
      <w:bookmarkEnd w:id="211"/>
      <w:bookmarkEnd w:id="212"/>
      <w:bookmarkEnd w:id="213"/>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5.7.1</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基层或底基层的施工必须接缝紧密、连接平顺，不得产生明显的接缝离析。上下基层的纵缝应错开</w:t>
      </w:r>
      <w:r w:rsidRPr="00721CFC">
        <w:rPr>
          <w:rFonts w:ascii="Times New Roman" w:hAnsi="Times New Roman" w:cs="Times New Roman" w:hint="eastAsia"/>
          <w:sz w:val="24"/>
          <w:szCs w:val="24"/>
        </w:rPr>
        <w:t>50</w:t>
      </w:r>
      <w:r w:rsidRPr="00721CFC">
        <w:rPr>
          <w:rFonts w:ascii="Times New Roman" w:hAnsi="Times New Roman" w:cs="Times New Roman"/>
          <w:sz w:val="24"/>
          <w:szCs w:val="24"/>
        </w:rPr>
        <w:t xml:space="preserve"> </w:t>
      </w:r>
      <w:r w:rsidRPr="00721CFC">
        <w:rPr>
          <w:rFonts w:ascii="Times New Roman" w:hAnsi="Times New Roman" w:cs="Times New Roman" w:hint="eastAsia"/>
          <w:sz w:val="24"/>
          <w:szCs w:val="24"/>
        </w:rPr>
        <w:t>cm</w:t>
      </w:r>
      <w:r w:rsidRPr="00721CFC">
        <w:rPr>
          <w:rFonts w:ascii="Times New Roman" w:hAnsi="Times New Roman" w:cs="Times New Roman" w:hint="eastAsia"/>
          <w:sz w:val="24"/>
          <w:szCs w:val="24"/>
        </w:rPr>
        <w:t>以上。相邻两幅及上下基层的横向接缝应错开</w:t>
      </w:r>
      <w:r w:rsidRPr="00721CFC">
        <w:rPr>
          <w:rFonts w:ascii="Times New Roman" w:hAnsi="Times New Roman" w:cs="Times New Roman" w:hint="eastAsia"/>
          <w:sz w:val="24"/>
          <w:szCs w:val="24"/>
        </w:rPr>
        <w:t>1</w:t>
      </w:r>
      <w:r w:rsidRPr="00721CFC">
        <w:rPr>
          <w:rFonts w:ascii="Times New Roman" w:hAnsi="Times New Roman" w:cs="Times New Roman"/>
          <w:sz w:val="24"/>
          <w:szCs w:val="24"/>
        </w:rPr>
        <w:t xml:space="preserve"> </w:t>
      </w:r>
      <w:r w:rsidRPr="00721CFC">
        <w:rPr>
          <w:rFonts w:ascii="Times New Roman" w:hAnsi="Times New Roman" w:cs="Times New Roman" w:hint="eastAsia"/>
          <w:sz w:val="24"/>
          <w:szCs w:val="24"/>
        </w:rPr>
        <w:t>m</w:t>
      </w:r>
      <w:r w:rsidRPr="00721CFC">
        <w:rPr>
          <w:rFonts w:ascii="Times New Roman" w:hAnsi="Times New Roman" w:cs="Times New Roman" w:hint="eastAsia"/>
          <w:sz w:val="24"/>
          <w:szCs w:val="24"/>
        </w:rPr>
        <w:t>以上。接缝施工应用</w:t>
      </w:r>
      <w:r w:rsidRPr="00721CFC">
        <w:rPr>
          <w:rFonts w:ascii="Times New Roman" w:hAnsi="Times New Roman" w:cs="Times New Roman" w:hint="eastAsia"/>
          <w:sz w:val="24"/>
          <w:szCs w:val="24"/>
        </w:rPr>
        <w:t>3</w:t>
      </w:r>
      <w:r w:rsidRPr="00721CFC">
        <w:rPr>
          <w:rFonts w:ascii="Times New Roman" w:hAnsi="Times New Roman" w:cs="Times New Roman"/>
          <w:sz w:val="24"/>
          <w:szCs w:val="24"/>
        </w:rPr>
        <w:t xml:space="preserve"> </w:t>
      </w:r>
      <w:r w:rsidRPr="00721CFC">
        <w:rPr>
          <w:rFonts w:ascii="Times New Roman" w:hAnsi="Times New Roman" w:cs="Times New Roman" w:hint="eastAsia"/>
          <w:sz w:val="24"/>
          <w:szCs w:val="24"/>
        </w:rPr>
        <w:t>m</w:t>
      </w:r>
      <w:r w:rsidRPr="00721CFC">
        <w:rPr>
          <w:rFonts w:ascii="Times New Roman" w:hAnsi="Times New Roman" w:cs="Times New Roman" w:hint="eastAsia"/>
          <w:sz w:val="24"/>
          <w:szCs w:val="24"/>
        </w:rPr>
        <w:t>直尺检查，确保平整度符合要求。</w:t>
      </w:r>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5.7.2</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基层或底基施工应避免设置纵向接缝。当对于路面加宽段及港湾式停车带等不能同步摊铺而必须设置纵向接缝时，纵向接缝部位的施工应符合下列要求：</w:t>
      </w:r>
    </w:p>
    <w:p w:rsidR="00FE141A" w:rsidRPr="00721CFC" w:rsidRDefault="00D028E9">
      <w:pPr>
        <w:pStyle w:val="a"/>
        <w:numPr>
          <w:ilvl w:val="0"/>
          <w:numId w:val="22"/>
        </w:numPr>
        <w:rPr>
          <w:rFonts w:hint="default"/>
          <w:sz w:val="24"/>
          <w:szCs w:val="24"/>
        </w:rPr>
      </w:pPr>
      <w:r w:rsidRPr="00721CFC">
        <w:rPr>
          <w:sz w:val="24"/>
          <w:szCs w:val="24"/>
        </w:rPr>
        <w:lastRenderedPageBreak/>
        <w:t>在允许延迟时间内可以完成后续摊铺时，将前面已铺部分留下20</w:t>
      </w:r>
      <w:r w:rsidRPr="00721CFC">
        <w:rPr>
          <w:rFonts w:hint="default"/>
          <w:sz w:val="24"/>
          <w:szCs w:val="24"/>
        </w:rPr>
        <w:t xml:space="preserve"> </w:t>
      </w:r>
      <w:r w:rsidRPr="00721CFC">
        <w:rPr>
          <w:sz w:val="24"/>
          <w:szCs w:val="24"/>
        </w:rPr>
        <w:t>cm～30</w:t>
      </w:r>
      <w:r w:rsidRPr="00721CFC">
        <w:rPr>
          <w:rFonts w:hint="default"/>
          <w:sz w:val="24"/>
          <w:szCs w:val="24"/>
        </w:rPr>
        <w:t xml:space="preserve"> </w:t>
      </w:r>
      <w:r w:rsidRPr="00721CFC">
        <w:rPr>
          <w:sz w:val="24"/>
          <w:szCs w:val="24"/>
        </w:rPr>
        <w:t>cm宽暂不碾压，作为后续部分的基准面，后续摊铺机摊铺后做跨缝碾压以消除轮迹。</w:t>
      </w:r>
    </w:p>
    <w:p w:rsidR="00FE141A" w:rsidRPr="00721CFC" w:rsidRDefault="00D028E9">
      <w:pPr>
        <w:pStyle w:val="a"/>
        <w:numPr>
          <w:ilvl w:val="0"/>
          <w:numId w:val="22"/>
        </w:numPr>
        <w:rPr>
          <w:rFonts w:hint="default"/>
          <w:sz w:val="24"/>
          <w:szCs w:val="24"/>
        </w:rPr>
      </w:pPr>
      <w:r w:rsidRPr="00721CFC">
        <w:rPr>
          <w:sz w:val="24"/>
          <w:szCs w:val="24"/>
        </w:rPr>
        <w:t>当不能在允许延迟时间内完成后续摊铺而产生纵向接缝时，宜采用加设挡板方式，挡板的高度与基层压实厚度相同；但不宜在养护后采用切割机作纵向切缝。养生结束后，在加铺后续部分之前，拆除挡板；并应在接茬立面上涂刷少量水泥净浆，重叠在已铺层上5</w:t>
      </w:r>
      <w:r w:rsidRPr="00721CFC">
        <w:rPr>
          <w:rFonts w:hint="default"/>
          <w:sz w:val="24"/>
          <w:szCs w:val="24"/>
        </w:rPr>
        <w:t xml:space="preserve"> </w:t>
      </w:r>
      <w:r w:rsidRPr="00721CFC">
        <w:rPr>
          <w:sz w:val="24"/>
          <w:szCs w:val="24"/>
        </w:rPr>
        <w:t>cm～10</w:t>
      </w:r>
      <w:r w:rsidRPr="00721CFC">
        <w:rPr>
          <w:rFonts w:hint="default"/>
          <w:sz w:val="24"/>
          <w:szCs w:val="24"/>
        </w:rPr>
        <w:t xml:space="preserve"> </w:t>
      </w:r>
      <w:r w:rsidRPr="00721CFC">
        <w:rPr>
          <w:sz w:val="24"/>
          <w:szCs w:val="24"/>
        </w:rPr>
        <w:t>cm，再铲走铺在已铺层上面的混合料，碾压时由边向中碾压留下20</w:t>
      </w:r>
      <w:r w:rsidRPr="00721CFC">
        <w:rPr>
          <w:rFonts w:hint="default"/>
          <w:sz w:val="24"/>
          <w:szCs w:val="24"/>
        </w:rPr>
        <w:t xml:space="preserve"> </w:t>
      </w:r>
      <w:r w:rsidRPr="00721CFC">
        <w:rPr>
          <w:sz w:val="24"/>
          <w:szCs w:val="24"/>
        </w:rPr>
        <w:t>cm～30</w:t>
      </w:r>
      <w:r w:rsidRPr="00721CFC">
        <w:rPr>
          <w:rFonts w:hint="default"/>
          <w:sz w:val="24"/>
          <w:szCs w:val="24"/>
        </w:rPr>
        <w:t xml:space="preserve"> </w:t>
      </w:r>
      <w:r w:rsidRPr="00721CFC">
        <w:rPr>
          <w:sz w:val="24"/>
          <w:szCs w:val="24"/>
        </w:rPr>
        <w:t>cm，再跨缝挤紧碾压密实。或者先在已压实路面上行走碾压新铺层30</w:t>
      </w:r>
      <w:r w:rsidRPr="00721CFC">
        <w:rPr>
          <w:rFonts w:hint="default"/>
          <w:sz w:val="24"/>
          <w:szCs w:val="24"/>
        </w:rPr>
        <w:t xml:space="preserve"> </w:t>
      </w:r>
      <w:r w:rsidRPr="00721CFC">
        <w:rPr>
          <w:sz w:val="24"/>
          <w:szCs w:val="24"/>
        </w:rPr>
        <w:t>cm左右，然后压实新铺部分。</w:t>
      </w:r>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5.7.3</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由于工作日衔接、相连作业段连接或摊铺途中意外情况造成的停机所形成的横向接缝宜采用垂直的平接缝，不宜采用自然碾压接缝或阶梯型接缝。横向接缝部位的施工应符合下列要求：</w:t>
      </w:r>
    </w:p>
    <w:p w:rsidR="00FE141A" w:rsidRPr="00721CFC" w:rsidRDefault="00D028E9">
      <w:pPr>
        <w:pStyle w:val="a"/>
        <w:numPr>
          <w:ilvl w:val="0"/>
          <w:numId w:val="23"/>
        </w:numPr>
        <w:rPr>
          <w:rFonts w:hint="default"/>
          <w:sz w:val="24"/>
          <w:szCs w:val="24"/>
        </w:rPr>
      </w:pPr>
      <w:r w:rsidRPr="00721CFC">
        <w:rPr>
          <w:sz w:val="24"/>
          <w:szCs w:val="24"/>
        </w:rPr>
        <w:t>因故中断超过2</w:t>
      </w:r>
      <w:r w:rsidRPr="00721CFC">
        <w:rPr>
          <w:rFonts w:hint="default"/>
          <w:sz w:val="24"/>
          <w:szCs w:val="24"/>
        </w:rPr>
        <w:t xml:space="preserve"> </w:t>
      </w:r>
      <w:r w:rsidRPr="00721CFC">
        <w:rPr>
          <w:sz w:val="24"/>
          <w:szCs w:val="24"/>
        </w:rPr>
        <w:t>h，在当天可继续施工时，将前面已铺部分用人工垂直刨除端部厚度不足的部分，使工作缝成直角连接。铺筑新混合料后，铲除在已铺层上的混合料，压路机先进行横向碾压，再纵向碾压成为一体，充分压实，连接平顺。</w:t>
      </w:r>
    </w:p>
    <w:p w:rsidR="00FE141A" w:rsidRPr="00721CFC" w:rsidRDefault="00D028E9">
      <w:pPr>
        <w:pStyle w:val="a"/>
        <w:numPr>
          <w:ilvl w:val="0"/>
          <w:numId w:val="23"/>
        </w:numPr>
        <w:rPr>
          <w:rFonts w:hint="default"/>
          <w:sz w:val="24"/>
          <w:szCs w:val="24"/>
        </w:rPr>
      </w:pPr>
      <w:r w:rsidRPr="00721CFC">
        <w:rPr>
          <w:sz w:val="24"/>
          <w:szCs w:val="24"/>
        </w:rPr>
        <w:t>当第二天可继续施工，或因天气及其他原因不能确定后续施工时间时，均应在第二天将前面已铺部分用人工垂直刨除端部厚度不足的部分，使工作缝成直角连接。铺筑新混合料前，应在接茬立面上涂刷少量水泥净浆，铺筑新混合料后，铲除在已铺层上的混合料，压路机先进行横向碾压，再纵向碾压成为一体，充分压实，连接平顺。</w:t>
      </w:r>
    </w:p>
    <w:p w:rsidR="00FE141A" w:rsidRPr="00721CFC" w:rsidRDefault="00D028E9" w:rsidP="00721CFC">
      <w:pPr>
        <w:pStyle w:val="3"/>
        <w:rPr>
          <w:color w:val="auto"/>
        </w:rPr>
      </w:pPr>
      <w:bookmarkStart w:id="214" w:name="_Toc249347850"/>
      <w:bookmarkStart w:id="215" w:name="_Toc120633833"/>
      <w:bookmarkStart w:id="216" w:name="_Toc276655306"/>
      <w:bookmarkStart w:id="217" w:name="_Toc259201377"/>
      <w:bookmarkStart w:id="218" w:name="_Toc259261775"/>
      <w:bookmarkStart w:id="219" w:name="_Toc303670319"/>
      <w:bookmarkStart w:id="220" w:name="_Toc266802542"/>
      <w:bookmarkStart w:id="221" w:name="_Toc251855491"/>
      <w:bookmarkStart w:id="222" w:name="_Toc120612498"/>
      <w:bookmarkStart w:id="223" w:name="_Toc266802134"/>
      <w:bookmarkStart w:id="224" w:name="_Toc120643328"/>
      <w:r w:rsidRPr="00721CFC">
        <w:rPr>
          <w:rFonts w:hint="eastAsia"/>
          <w:color w:val="auto"/>
        </w:rPr>
        <w:t>5.8</w:t>
      </w:r>
      <w:r w:rsidRPr="00721CFC">
        <w:rPr>
          <w:color w:val="auto"/>
        </w:rPr>
        <w:t xml:space="preserve">  </w:t>
      </w:r>
      <w:r w:rsidRPr="00721CFC">
        <w:rPr>
          <w:rFonts w:hint="eastAsia"/>
          <w:color w:val="auto"/>
        </w:rPr>
        <w:t>养护及</w:t>
      </w:r>
      <w:bookmarkEnd w:id="214"/>
      <w:r w:rsidRPr="00721CFC">
        <w:rPr>
          <w:rFonts w:hint="eastAsia"/>
          <w:color w:val="auto"/>
        </w:rPr>
        <w:t>交通管制</w:t>
      </w:r>
      <w:bookmarkEnd w:id="215"/>
      <w:bookmarkEnd w:id="216"/>
      <w:bookmarkEnd w:id="217"/>
      <w:bookmarkEnd w:id="218"/>
      <w:bookmarkEnd w:id="219"/>
      <w:bookmarkEnd w:id="220"/>
      <w:bookmarkEnd w:id="221"/>
      <w:bookmarkEnd w:id="222"/>
      <w:bookmarkEnd w:id="223"/>
      <w:bookmarkEnd w:id="224"/>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5.8.1</w:t>
      </w:r>
      <w:r w:rsidRPr="00721CFC">
        <w:rPr>
          <w:rFonts w:ascii="Times New Roman" w:hAnsi="Times New Roman" w:cs="Times New Roman"/>
          <w:sz w:val="24"/>
          <w:szCs w:val="24"/>
        </w:rPr>
        <w:t xml:space="preserve">  </w:t>
      </w:r>
      <w:r w:rsidRPr="00721CFC">
        <w:rPr>
          <w:rFonts w:ascii="Times New Roman" w:hAnsi="Times New Roman" w:cs="Times New Roman" w:hint="eastAsia"/>
          <w:sz w:val="24"/>
          <w:szCs w:val="24"/>
        </w:rPr>
        <w:t>基层碾压完成后应立即进行质量检查，并开始养生。</w:t>
      </w:r>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5.8.2</w:t>
      </w:r>
      <w:r w:rsidRPr="00721CFC">
        <w:rPr>
          <w:rFonts w:ascii="黑体" w:eastAsia="黑体" w:hAnsi="黑体" w:cs="Times New Roman"/>
          <w:sz w:val="24"/>
          <w:szCs w:val="24"/>
        </w:rPr>
        <w:t xml:space="preserve">  </w:t>
      </w:r>
      <w:r w:rsidRPr="00721CFC">
        <w:rPr>
          <w:sz w:val="24"/>
          <w:szCs w:val="24"/>
        </w:rPr>
        <w:t>养生可采用洒水养生、土工布覆盖养生、草帘覆盖养生、洒铺乳化沥青养生等方式，宜结合工程实际情况选择适宜的方式</w:t>
      </w:r>
      <w:r w:rsidRPr="00721CFC">
        <w:rPr>
          <w:rFonts w:ascii="Times New Roman" w:hAnsi="Times New Roman" w:cs="Times New Roman" w:hint="eastAsia"/>
          <w:sz w:val="24"/>
          <w:szCs w:val="24"/>
        </w:rPr>
        <w:t>。洒水养生时，洒水车的喷头宜采用喷雾式，不得使用高压式喷头，以免破坏基层结构，每天洒水次数应视气候而定，整个养生期间应始终保持基层表面湿润。</w:t>
      </w:r>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5.8.3</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对于上基层，也可采用沥青乳液进行养生，并根据设计要求和经验确定洒布量和洒布时间。</w:t>
      </w:r>
    </w:p>
    <w:p w:rsidR="00FE141A" w:rsidRPr="00721CFC" w:rsidRDefault="00D028E9">
      <w:pPr>
        <w:pStyle w:val="af3"/>
        <w:rPr>
          <w:rFonts w:ascii="Times New Roman" w:hAnsi="Times New Roman" w:cs="Times New Roman"/>
          <w:sz w:val="24"/>
          <w:szCs w:val="24"/>
        </w:rPr>
      </w:pPr>
      <w:r w:rsidRPr="00721CFC">
        <w:rPr>
          <w:rFonts w:ascii="黑体" w:eastAsia="黑体" w:hAnsi="黑体" w:cs="Times New Roman" w:hint="eastAsia"/>
          <w:sz w:val="24"/>
          <w:szCs w:val="24"/>
        </w:rPr>
        <w:t>5.8.4</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养生期宜不少于</w:t>
      </w:r>
      <w:r w:rsidRPr="00721CFC">
        <w:rPr>
          <w:rFonts w:ascii="Times New Roman" w:hAnsi="Times New Roman" w:cs="Times New Roman" w:hint="eastAsia"/>
          <w:sz w:val="24"/>
          <w:szCs w:val="24"/>
        </w:rPr>
        <w:t>7</w:t>
      </w:r>
      <w:r w:rsidRPr="00721CFC">
        <w:rPr>
          <w:rFonts w:ascii="Times New Roman" w:hAnsi="Times New Roman" w:cs="Times New Roman"/>
          <w:sz w:val="24"/>
          <w:szCs w:val="24"/>
        </w:rPr>
        <w:t xml:space="preserve"> </w:t>
      </w:r>
      <w:r w:rsidRPr="00721CFC">
        <w:rPr>
          <w:rFonts w:ascii="Times New Roman" w:hAnsi="Times New Roman" w:cs="Times New Roman" w:hint="eastAsia"/>
          <w:sz w:val="24"/>
          <w:szCs w:val="24"/>
        </w:rPr>
        <w:t>d</w:t>
      </w:r>
      <w:r w:rsidRPr="00721CFC">
        <w:rPr>
          <w:rFonts w:ascii="Times New Roman" w:hAnsi="Times New Roman" w:cs="Times New Roman" w:hint="eastAsia"/>
          <w:sz w:val="24"/>
          <w:szCs w:val="24"/>
        </w:rPr>
        <w:t>，并宜延长至上层结构开始施工的前</w:t>
      </w:r>
      <w:r w:rsidRPr="00721CFC">
        <w:rPr>
          <w:rFonts w:ascii="Times New Roman" w:hAnsi="Times New Roman" w:cs="Times New Roman" w:hint="eastAsia"/>
          <w:sz w:val="24"/>
          <w:szCs w:val="24"/>
        </w:rPr>
        <w:t>2</w:t>
      </w:r>
      <w:r w:rsidRPr="00721CFC">
        <w:rPr>
          <w:rFonts w:ascii="Times New Roman" w:hAnsi="Times New Roman" w:cs="Times New Roman"/>
          <w:sz w:val="24"/>
          <w:szCs w:val="24"/>
        </w:rPr>
        <w:t xml:space="preserve"> </w:t>
      </w:r>
      <w:r w:rsidRPr="00721CFC">
        <w:rPr>
          <w:rFonts w:ascii="Times New Roman" w:hAnsi="Times New Roman" w:cs="Times New Roman" w:hint="eastAsia"/>
          <w:sz w:val="24"/>
          <w:szCs w:val="24"/>
        </w:rPr>
        <w:t>d</w:t>
      </w:r>
      <w:r w:rsidRPr="00721CFC">
        <w:rPr>
          <w:rFonts w:ascii="Times New Roman" w:hAnsi="Times New Roman" w:cs="Times New Roman" w:hint="eastAsia"/>
          <w:sz w:val="24"/>
          <w:szCs w:val="24"/>
        </w:rPr>
        <w:t>。养生期间，除洒水车外，严禁各种施工车辆通行。</w:t>
      </w:r>
    </w:p>
    <w:p w:rsidR="00FE141A" w:rsidRPr="00721CFC" w:rsidRDefault="00D028E9">
      <w:pPr>
        <w:pStyle w:val="af3"/>
        <w:rPr>
          <w:rFonts w:ascii="Times New Roman" w:hAnsi="Times New Roman" w:cs="Times New Roman"/>
          <w:sz w:val="24"/>
          <w:szCs w:val="24"/>
        </w:rPr>
      </w:pPr>
      <w:r w:rsidRPr="00721CFC">
        <w:rPr>
          <w:rFonts w:ascii="黑体" w:eastAsia="黑体" w:hAnsi="黑体" w:cs="Times New Roman" w:hint="eastAsia"/>
          <w:sz w:val="24"/>
          <w:szCs w:val="24"/>
        </w:rPr>
        <w:t xml:space="preserve">5.8.5 </w:t>
      </w:r>
      <w:r w:rsidRPr="00721CFC">
        <w:rPr>
          <w:rFonts w:ascii="Times New Roman" w:hAnsi="Times New Roman" w:cs="Times New Roman" w:hint="eastAsia"/>
          <w:sz w:val="24"/>
          <w:szCs w:val="24"/>
        </w:rPr>
        <w:t>可采用预切缝措施减少水泥稳定碎石或砾石基层、底基层开裂，并应符合下列规定∶</w:t>
      </w:r>
    </w:p>
    <w:p w:rsidR="00FE141A" w:rsidRPr="00721CFC" w:rsidRDefault="00D028E9">
      <w:pPr>
        <w:pStyle w:val="af3"/>
        <w:ind w:firstLineChars="300" w:firstLine="720"/>
        <w:rPr>
          <w:rFonts w:ascii="Times New Roman" w:hAnsi="Times New Roman" w:cs="Times New Roman"/>
          <w:sz w:val="24"/>
          <w:szCs w:val="24"/>
        </w:rPr>
      </w:pPr>
      <w:r w:rsidRPr="00721CFC">
        <w:rPr>
          <w:rFonts w:ascii="Times New Roman" w:hAnsi="Times New Roman" w:cs="Times New Roman" w:hint="eastAsia"/>
          <w:sz w:val="24"/>
          <w:szCs w:val="24"/>
        </w:rPr>
        <w:t>a</w:t>
      </w:r>
      <w:r w:rsidRPr="00721CFC">
        <w:rPr>
          <w:rFonts w:ascii="Times New Roman" w:hAnsi="Times New Roman" w:cs="Times New Roman" w:hint="eastAsia"/>
          <w:sz w:val="24"/>
          <w:szCs w:val="24"/>
        </w:rPr>
        <w:t>）预切缝的间距宜为</w:t>
      </w:r>
      <w:r w:rsidRPr="00721CFC">
        <w:rPr>
          <w:rFonts w:ascii="Times New Roman" w:hAnsi="Times New Roman" w:cs="Times New Roman" w:hint="eastAsia"/>
          <w:sz w:val="24"/>
          <w:szCs w:val="24"/>
        </w:rPr>
        <w:t>10</w:t>
      </w:r>
      <w:r w:rsidRPr="00721CFC">
        <w:rPr>
          <w:rFonts w:ascii="Times New Roman" w:hAnsi="Times New Roman" w:cs="Times New Roman"/>
          <w:sz w:val="24"/>
          <w:szCs w:val="24"/>
        </w:rPr>
        <w:t xml:space="preserve"> m</w:t>
      </w:r>
      <w:r w:rsidRPr="00721CFC">
        <w:rPr>
          <w:rFonts w:ascii="Times New Roman" w:hAnsi="Times New Roman" w:cs="Times New Roman" w:hint="eastAsia"/>
          <w:sz w:val="24"/>
          <w:szCs w:val="24"/>
        </w:rPr>
        <w:t>～</w:t>
      </w:r>
      <w:r w:rsidRPr="00721CFC">
        <w:rPr>
          <w:rFonts w:ascii="Times New Roman" w:hAnsi="Times New Roman" w:cs="Times New Roman" w:hint="eastAsia"/>
          <w:sz w:val="24"/>
          <w:szCs w:val="24"/>
        </w:rPr>
        <w:t>20</w:t>
      </w:r>
      <w:r w:rsidRPr="00721CFC">
        <w:rPr>
          <w:rFonts w:ascii="Times New Roman" w:hAnsi="Times New Roman" w:cs="Times New Roman"/>
          <w:sz w:val="24"/>
          <w:szCs w:val="24"/>
        </w:rPr>
        <w:t xml:space="preserve"> </w:t>
      </w:r>
      <w:r w:rsidRPr="00721CFC">
        <w:rPr>
          <w:rFonts w:ascii="Times New Roman" w:hAnsi="Times New Roman" w:cs="Times New Roman" w:hint="eastAsia"/>
          <w:sz w:val="24"/>
          <w:szCs w:val="24"/>
        </w:rPr>
        <w:t>m</w:t>
      </w:r>
      <w:r w:rsidRPr="00721CFC">
        <w:rPr>
          <w:rFonts w:ascii="Times New Roman" w:hAnsi="Times New Roman" w:cs="Times New Roman" w:hint="eastAsia"/>
          <w:sz w:val="24"/>
          <w:szCs w:val="24"/>
        </w:rPr>
        <w:t>。</w:t>
      </w:r>
    </w:p>
    <w:p w:rsidR="00FE141A" w:rsidRPr="00721CFC" w:rsidRDefault="00D028E9">
      <w:pPr>
        <w:pStyle w:val="af3"/>
        <w:ind w:firstLineChars="300" w:firstLine="720"/>
        <w:rPr>
          <w:rFonts w:ascii="Times New Roman" w:hAnsi="Times New Roman" w:cs="Times New Roman"/>
          <w:sz w:val="24"/>
          <w:szCs w:val="24"/>
        </w:rPr>
      </w:pPr>
      <w:r w:rsidRPr="00721CFC">
        <w:rPr>
          <w:rFonts w:ascii="Times New Roman" w:hAnsi="Times New Roman" w:cs="Times New Roman" w:hint="eastAsia"/>
          <w:sz w:val="24"/>
          <w:szCs w:val="24"/>
        </w:rPr>
        <w:t>b</w:t>
      </w:r>
      <w:r w:rsidRPr="00721CFC">
        <w:rPr>
          <w:rFonts w:ascii="Times New Roman" w:hAnsi="Times New Roman" w:cs="Times New Roman" w:hint="eastAsia"/>
          <w:sz w:val="24"/>
          <w:szCs w:val="24"/>
        </w:rPr>
        <w:t>）宜在养生的</w:t>
      </w:r>
      <w:r w:rsidRPr="00721CFC">
        <w:rPr>
          <w:rFonts w:ascii="Times New Roman" w:hAnsi="Times New Roman" w:cs="Times New Roman" w:hint="eastAsia"/>
          <w:sz w:val="24"/>
          <w:szCs w:val="24"/>
        </w:rPr>
        <w:t>5</w:t>
      </w:r>
      <w:r w:rsidRPr="00721CFC">
        <w:rPr>
          <w:rFonts w:ascii="Times New Roman" w:hAnsi="Times New Roman" w:cs="Times New Roman"/>
          <w:sz w:val="24"/>
          <w:szCs w:val="24"/>
        </w:rPr>
        <w:t xml:space="preserve"> d</w:t>
      </w:r>
      <w:r w:rsidRPr="00721CFC">
        <w:rPr>
          <w:rFonts w:ascii="Times New Roman" w:hAnsi="Times New Roman" w:cs="Times New Roman" w:hint="eastAsia"/>
          <w:sz w:val="24"/>
          <w:szCs w:val="24"/>
        </w:rPr>
        <w:t>～</w:t>
      </w:r>
      <w:r w:rsidRPr="00721CFC">
        <w:rPr>
          <w:rFonts w:ascii="Times New Roman" w:hAnsi="Times New Roman" w:cs="Times New Roman" w:hint="eastAsia"/>
          <w:sz w:val="24"/>
          <w:szCs w:val="24"/>
        </w:rPr>
        <w:t>7</w:t>
      </w:r>
      <w:r w:rsidRPr="00721CFC">
        <w:rPr>
          <w:rFonts w:ascii="Times New Roman" w:hAnsi="Times New Roman" w:cs="Times New Roman"/>
          <w:sz w:val="24"/>
          <w:szCs w:val="24"/>
        </w:rPr>
        <w:t xml:space="preserve"> </w:t>
      </w:r>
      <w:r w:rsidRPr="00721CFC">
        <w:rPr>
          <w:rFonts w:ascii="Times New Roman" w:hAnsi="Times New Roman" w:cs="Times New Roman" w:hint="eastAsia"/>
          <w:sz w:val="24"/>
          <w:szCs w:val="24"/>
        </w:rPr>
        <w:t>d</w:t>
      </w:r>
      <w:r w:rsidRPr="00721CFC">
        <w:rPr>
          <w:rFonts w:ascii="Times New Roman" w:hAnsi="Times New Roman" w:cs="Times New Roman" w:hint="eastAsia"/>
          <w:sz w:val="24"/>
          <w:szCs w:val="24"/>
        </w:rPr>
        <w:t>内切缝。</w:t>
      </w:r>
    </w:p>
    <w:p w:rsidR="00FE141A" w:rsidRPr="00721CFC" w:rsidRDefault="00D028E9">
      <w:pPr>
        <w:pStyle w:val="af3"/>
        <w:ind w:firstLineChars="300" w:firstLine="720"/>
        <w:rPr>
          <w:rFonts w:ascii="Times New Roman" w:hAnsi="Times New Roman" w:cs="Times New Roman"/>
          <w:sz w:val="24"/>
          <w:szCs w:val="24"/>
        </w:rPr>
      </w:pPr>
      <w:r w:rsidRPr="00721CFC">
        <w:rPr>
          <w:rFonts w:ascii="Times New Roman" w:hAnsi="Times New Roman" w:cs="Times New Roman" w:hint="eastAsia"/>
          <w:sz w:val="24"/>
          <w:szCs w:val="24"/>
        </w:rPr>
        <w:t>c</w:t>
      </w:r>
      <w:r w:rsidRPr="00721CFC">
        <w:rPr>
          <w:rFonts w:ascii="Times New Roman" w:hAnsi="Times New Roman" w:cs="Times New Roman" w:hint="eastAsia"/>
          <w:sz w:val="24"/>
          <w:szCs w:val="24"/>
        </w:rPr>
        <w:t>）切缝深度宜为基层厚度的</w:t>
      </w:r>
      <w:r w:rsidRPr="00721CFC">
        <w:rPr>
          <w:rFonts w:ascii="Times New Roman" w:hAnsi="Times New Roman" w:cs="Times New Roman" w:hint="eastAsia"/>
          <w:sz w:val="24"/>
          <w:szCs w:val="24"/>
        </w:rPr>
        <w:t>1/2</w:t>
      </w:r>
      <w:r w:rsidRPr="00721CFC">
        <w:rPr>
          <w:rFonts w:ascii="Times New Roman" w:hAnsi="Times New Roman" w:cs="Times New Roman" w:hint="eastAsia"/>
          <w:sz w:val="24"/>
          <w:szCs w:val="24"/>
        </w:rPr>
        <w:t>～</w:t>
      </w:r>
      <w:r w:rsidRPr="00721CFC">
        <w:rPr>
          <w:rFonts w:ascii="Times New Roman" w:hAnsi="Times New Roman" w:cs="Times New Roman" w:hint="eastAsia"/>
          <w:sz w:val="24"/>
          <w:szCs w:val="24"/>
        </w:rPr>
        <w:t>1/3</w:t>
      </w:r>
      <w:r w:rsidRPr="00721CFC">
        <w:rPr>
          <w:rFonts w:ascii="Times New Roman" w:hAnsi="Times New Roman" w:cs="Times New Roman" w:hint="eastAsia"/>
          <w:sz w:val="24"/>
          <w:szCs w:val="24"/>
        </w:rPr>
        <w:t>，切缝宽度约</w:t>
      </w:r>
      <w:r w:rsidRPr="00721CFC">
        <w:rPr>
          <w:rFonts w:ascii="Times New Roman" w:hAnsi="Times New Roman" w:cs="Times New Roman" w:hint="eastAsia"/>
          <w:sz w:val="24"/>
          <w:szCs w:val="24"/>
        </w:rPr>
        <w:t>5</w:t>
      </w:r>
      <w:r w:rsidRPr="00721CFC">
        <w:rPr>
          <w:rFonts w:ascii="Times New Roman" w:hAnsi="Times New Roman" w:cs="Times New Roman"/>
          <w:sz w:val="24"/>
          <w:szCs w:val="24"/>
        </w:rPr>
        <w:t xml:space="preserve"> </w:t>
      </w:r>
      <w:r w:rsidRPr="00721CFC">
        <w:rPr>
          <w:rFonts w:ascii="Times New Roman" w:hAnsi="Times New Roman" w:cs="Times New Roman" w:hint="eastAsia"/>
          <w:sz w:val="24"/>
          <w:szCs w:val="24"/>
        </w:rPr>
        <w:t>mm</w:t>
      </w:r>
      <w:r w:rsidRPr="00721CFC">
        <w:rPr>
          <w:rFonts w:ascii="Times New Roman" w:hAnsi="Times New Roman" w:cs="Times New Roman" w:hint="eastAsia"/>
          <w:sz w:val="24"/>
          <w:szCs w:val="24"/>
        </w:rPr>
        <w:t>。</w:t>
      </w:r>
    </w:p>
    <w:p w:rsidR="00FE141A" w:rsidRPr="00721CFC" w:rsidRDefault="00D028E9">
      <w:pPr>
        <w:pStyle w:val="af3"/>
        <w:ind w:firstLineChars="300" w:firstLine="720"/>
        <w:rPr>
          <w:rFonts w:ascii="Times New Roman" w:hAnsi="Times New Roman" w:cs="Times New Roman"/>
          <w:sz w:val="24"/>
          <w:szCs w:val="24"/>
        </w:rPr>
      </w:pPr>
      <w:r w:rsidRPr="00721CFC">
        <w:rPr>
          <w:rFonts w:ascii="Times New Roman" w:hAnsi="Times New Roman" w:cs="Times New Roman" w:hint="eastAsia"/>
          <w:sz w:val="24"/>
          <w:szCs w:val="24"/>
        </w:rPr>
        <w:t>d</w:t>
      </w:r>
      <w:r w:rsidRPr="00721CFC">
        <w:rPr>
          <w:rFonts w:ascii="Times New Roman" w:hAnsi="Times New Roman" w:cs="Times New Roman" w:hint="eastAsia"/>
          <w:sz w:val="24"/>
          <w:szCs w:val="24"/>
        </w:rPr>
        <w:t>）切缝后应及时清理缝隙，并用热沥青填满。</w:t>
      </w:r>
    </w:p>
    <w:p w:rsidR="00FE141A" w:rsidRPr="00721CFC" w:rsidRDefault="00D028E9">
      <w:pPr>
        <w:pStyle w:val="af3"/>
        <w:rPr>
          <w:rFonts w:ascii="黑体" w:eastAsia="黑体" w:hAnsi="黑体" w:cs="Times New Roman"/>
          <w:sz w:val="24"/>
          <w:szCs w:val="24"/>
        </w:rPr>
      </w:pPr>
      <w:r w:rsidRPr="00721CFC">
        <w:rPr>
          <w:rFonts w:ascii="黑体" w:eastAsia="黑体" w:hAnsi="黑体" w:cs="Times New Roman" w:hint="eastAsia"/>
          <w:sz w:val="24"/>
          <w:szCs w:val="24"/>
        </w:rPr>
        <w:t>5.8.6</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对于基层，养生期结束后，也应视天气情况，安排一定次数的洒水作业，避免因长期暴晒或降温造成基层开裂。</w:t>
      </w:r>
    </w:p>
    <w:p w:rsidR="00FE141A" w:rsidRPr="00721CFC" w:rsidRDefault="00D028E9">
      <w:pPr>
        <w:pStyle w:val="af3"/>
        <w:rPr>
          <w:rFonts w:ascii="Times New Roman" w:hAnsi="Times New Roman" w:cs="Times New Roman"/>
          <w:sz w:val="24"/>
          <w:szCs w:val="24"/>
        </w:rPr>
      </w:pPr>
      <w:r w:rsidRPr="00721CFC">
        <w:rPr>
          <w:rFonts w:ascii="黑体" w:eastAsia="黑体" w:hAnsi="黑体" w:cs="Times New Roman" w:hint="eastAsia"/>
          <w:sz w:val="24"/>
          <w:szCs w:val="24"/>
        </w:rPr>
        <w:t>5.8.7</w:t>
      </w:r>
      <w:r w:rsidRPr="00721CFC">
        <w:rPr>
          <w:rFonts w:ascii="黑体" w:eastAsia="黑体" w:hAnsi="黑体" w:cs="Times New Roman"/>
          <w:sz w:val="24"/>
          <w:szCs w:val="24"/>
        </w:rPr>
        <w:t xml:space="preserve">  </w:t>
      </w:r>
      <w:r w:rsidRPr="00721CFC">
        <w:rPr>
          <w:rFonts w:ascii="Times New Roman" w:hAnsi="Times New Roman" w:cs="Times New Roman" w:hint="eastAsia"/>
          <w:sz w:val="24"/>
          <w:szCs w:val="24"/>
        </w:rPr>
        <w:t>养护完成的基层上禁止一切超载车辆通行，同时应采取措施避免车辆集中快速行使，保护基层不受破坏。</w:t>
      </w:r>
    </w:p>
    <w:p w:rsidR="00FE141A" w:rsidRPr="00721CFC" w:rsidRDefault="00D028E9">
      <w:pPr>
        <w:widowControl/>
        <w:jc w:val="left"/>
        <w:rPr>
          <w:rFonts w:ascii="Times New Roman" w:eastAsia="黑体" w:hAnsi="Times New Roman" w:cs="Times New Roman"/>
          <w:kern w:val="0"/>
          <w:sz w:val="32"/>
          <w:szCs w:val="22"/>
        </w:rPr>
      </w:pPr>
      <w:bookmarkStart w:id="225" w:name="_Toc120612499"/>
      <w:bookmarkStart w:id="226" w:name="_Toc249347858"/>
      <w:r w:rsidRPr="00721CFC">
        <w:br w:type="page"/>
      </w:r>
    </w:p>
    <w:p w:rsidR="00FE141A" w:rsidRPr="00721CFC" w:rsidRDefault="00D028E9" w:rsidP="000C42E8">
      <w:pPr>
        <w:pStyle w:val="2"/>
        <w:rPr>
          <w:color w:val="auto"/>
        </w:rPr>
      </w:pPr>
      <w:bookmarkStart w:id="227" w:name="_Toc120643329"/>
      <w:bookmarkStart w:id="228" w:name="_Toc120633834"/>
      <w:r w:rsidRPr="00721CFC">
        <w:rPr>
          <w:rFonts w:hint="eastAsia"/>
          <w:color w:val="auto"/>
        </w:rPr>
        <w:lastRenderedPageBreak/>
        <w:t>6</w:t>
      </w:r>
      <w:r w:rsidRPr="00721CFC">
        <w:rPr>
          <w:color w:val="auto"/>
        </w:rPr>
        <w:t xml:space="preserve">  </w:t>
      </w:r>
      <w:bookmarkStart w:id="229" w:name="_Hlk120642728"/>
      <w:r w:rsidRPr="00721CFC">
        <w:rPr>
          <w:color w:val="auto"/>
        </w:rPr>
        <w:t>施工质量检查与验收</w:t>
      </w:r>
      <w:bookmarkEnd w:id="225"/>
      <w:bookmarkEnd w:id="227"/>
      <w:bookmarkEnd w:id="228"/>
      <w:bookmarkEnd w:id="229"/>
    </w:p>
    <w:p w:rsidR="00FE141A" w:rsidRPr="00721CFC" w:rsidRDefault="00D028E9" w:rsidP="00721CFC">
      <w:pPr>
        <w:pStyle w:val="3"/>
        <w:rPr>
          <w:color w:val="auto"/>
        </w:rPr>
      </w:pPr>
      <w:bookmarkStart w:id="230" w:name="_Toc37648787"/>
      <w:bookmarkStart w:id="231" w:name="_Toc120612500"/>
      <w:bookmarkStart w:id="232" w:name="_Toc120643330"/>
      <w:bookmarkStart w:id="233" w:name="_Toc120633835"/>
      <w:r w:rsidRPr="00721CFC">
        <w:rPr>
          <w:color w:val="auto"/>
        </w:rPr>
        <w:t xml:space="preserve">6.1  </w:t>
      </w:r>
      <w:r w:rsidRPr="00721CFC">
        <w:rPr>
          <w:rFonts w:hint="eastAsia"/>
          <w:color w:val="auto"/>
        </w:rPr>
        <w:t>一般规定</w:t>
      </w:r>
      <w:bookmarkEnd w:id="230"/>
      <w:bookmarkEnd w:id="231"/>
      <w:bookmarkEnd w:id="232"/>
      <w:bookmarkEnd w:id="233"/>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6.1.1</w:t>
      </w:r>
      <w:r w:rsidRPr="00721CFC">
        <w:rPr>
          <w:rFonts w:ascii="黑体" w:eastAsia="黑体" w:hAnsi="黑体" w:cs="Times New Roman" w:hint="default"/>
          <w:sz w:val="24"/>
          <w:szCs w:val="24"/>
        </w:rPr>
        <w:t xml:space="preserve">  </w:t>
      </w:r>
      <w:r w:rsidRPr="00721CFC">
        <w:rPr>
          <w:sz w:val="24"/>
          <w:szCs w:val="24"/>
        </w:rPr>
        <w:t>水泥剂量采用滴定法检测，要求拌合出料后立即取样并10min内送达工地试验室进行滴定试验。同时，应记录每天实际水泥用量、集料用量和实际工程量，计算日均水泥剂量。</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6.1.2</w:t>
      </w:r>
      <w:r w:rsidRPr="00721CFC">
        <w:rPr>
          <w:rFonts w:ascii="黑体" w:eastAsia="黑体" w:hAnsi="黑体" w:cs="Times New Roman" w:hint="default"/>
          <w:sz w:val="24"/>
          <w:szCs w:val="24"/>
        </w:rPr>
        <w:t xml:space="preserve">  </w:t>
      </w:r>
      <w:r w:rsidRPr="00721CFC">
        <w:rPr>
          <w:sz w:val="24"/>
          <w:szCs w:val="24"/>
        </w:rPr>
        <w:t>基层、底基层施工质量标准和控制应包括原材料检验、施工参数确定、施工过程中的质量检查验收等方面，并应符合下列规定：</w:t>
      </w:r>
    </w:p>
    <w:p w:rsidR="00FE141A" w:rsidRPr="00721CFC" w:rsidRDefault="00D028E9">
      <w:pPr>
        <w:pStyle w:val="a"/>
        <w:numPr>
          <w:ilvl w:val="0"/>
          <w:numId w:val="24"/>
        </w:numPr>
        <w:rPr>
          <w:rFonts w:hint="default"/>
          <w:sz w:val="24"/>
          <w:szCs w:val="24"/>
        </w:rPr>
      </w:pPr>
      <w:r w:rsidRPr="00721CFC">
        <w:rPr>
          <w:sz w:val="24"/>
          <w:szCs w:val="24"/>
        </w:rPr>
        <w:t>按要求备料，严把进料质量关；</w:t>
      </w:r>
    </w:p>
    <w:p w:rsidR="00FE141A" w:rsidRPr="00721CFC" w:rsidRDefault="00D028E9">
      <w:pPr>
        <w:pStyle w:val="a"/>
        <w:numPr>
          <w:ilvl w:val="0"/>
          <w:numId w:val="24"/>
        </w:numPr>
        <w:rPr>
          <w:rFonts w:hint="default"/>
          <w:sz w:val="24"/>
          <w:szCs w:val="24"/>
        </w:rPr>
      </w:pPr>
      <w:r w:rsidRPr="00721CFC">
        <w:rPr>
          <w:sz w:val="24"/>
          <w:szCs w:val="24"/>
        </w:rPr>
        <w:t>按施工需求合理布置建设场地，选择适宜的拌合、摊铺和碾压机械；</w:t>
      </w:r>
    </w:p>
    <w:p w:rsidR="00FE141A" w:rsidRPr="00721CFC" w:rsidRDefault="00D028E9">
      <w:pPr>
        <w:pStyle w:val="a"/>
        <w:numPr>
          <w:ilvl w:val="0"/>
          <w:numId w:val="24"/>
        </w:numPr>
        <w:rPr>
          <w:rFonts w:hint="default"/>
          <w:sz w:val="24"/>
          <w:szCs w:val="24"/>
        </w:rPr>
      </w:pPr>
      <w:r w:rsidRPr="00721CFC">
        <w:rPr>
          <w:sz w:val="24"/>
          <w:szCs w:val="24"/>
        </w:rPr>
        <w:t>将试验段确定的施工参数作为施工过程中质量控制的标准；</w:t>
      </w:r>
    </w:p>
    <w:p w:rsidR="00FE141A" w:rsidRPr="00721CFC" w:rsidRDefault="00D028E9">
      <w:pPr>
        <w:pStyle w:val="a"/>
        <w:numPr>
          <w:ilvl w:val="0"/>
          <w:numId w:val="24"/>
        </w:numPr>
        <w:rPr>
          <w:rFonts w:hint="default"/>
          <w:sz w:val="24"/>
          <w:szCs w:val="24"/>
        </w:rPr>
      </w:pPr>
      <w:r w:rsidRPr="00721CFC">
        <w:rPr>
          <w:sz w:val="24"/>
          <w:szCs w:val="24"/>
        </w:rPr>
        <w:t>健全工地试验室能力，试验、检验数据真实、完整、可靠。</w:t>
      </w:r>
    </w:p>
    <w:p w:rsidR="00FE141A" w:rsidRPr="00721CFC" w:rsidRDefault="00D028E9">
      <w:pPr>
        <w:pStyle w:val="a"/>
        <w:numPr>
          <w:ilvl w:val="0"/>
          <w:numId w:val="24"/>
        </w:numPr>
        <w:rPr>
          <w:rFonts w:hint="default"/>
          <w:sz w:val="24"/>
          <w:szCs w:val="24"/>
        </w:rPr>
      </w:pPr>
      <w:r w:rsidRPr="00721CFC">
        <w:rPr>
          <w:sz w:val="24"/>
          <w:szCs w:val="24"/>
        </w:rPr>
        <w:t>各个工序完结后，应检验查收；合格后，方可进行下一个工序。</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6.1.3</w:t>
      </w:r>
      <w:r w:rsidRPr="00721CFC">
        <w:rPr>
          <w:rFonts w:ascii="黑体" w:eastAsia="黑体" w:hAnsi="黑体" w:cs="Times New Roman" w:hint="default"/>
          <w:sz w:val="24"/>
          <w:szCs w:val="24"/>
        </w:rPr>
        <w:t xml:space="preserve">  </w:t>
      </w:r>
      <w:r w:rsidRPr="00721CFC">
        <w:rPr>
          <w:sz w:val="24"/>
          <w:szCs w:val="24"/>
        </w:rPr>
        <w:t>施工过程中发现质量缺陷时，应加大检测频率；一旦发生质量缺陷，应当及时予以处理，并分析原因。处理方式宜采用挖除换填，严禁贴补。</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6.1.4</w:t>
      </w:r>
      <w:r w:rsidRPr="00721CFC">
        <w:rPr>
          <w:rFonts w:ascii="黑体" w:eastAsia="黑体" w:hAnsi="黑体" w:cs="Times New Roman" w:hint="default"/>
          <w:sz w:val="24"/>
          <w:szCs w:val="24"/>
        </w:rPr>
        <w:t xml:space="preserve">  </w:t>
      </w:r>
      <w:r w:rsidRPr="00721CFC">
        <w:rPr>
          <w:sz w:val="24"/>
          <w:szCs w:val="24"/>
        </w:rPr>
        <w:t>施工关键工序宜拍摄照片或录像，作为现场记录保存。</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6.1.5</w:t>
      </w:r>
      <w:r w:rsidRPr="00721CFC">
        <w:rPr>
          <w:rFonts w:ascii="黑体" w:eastAsia="黑体" w:hAnsi="黑体" w:cs="Times New Roman" w:hint="default"/>
          <w:sz w:val="24"/>
          <w:szCs w:val="24"/>
        </w:rPr>
        <w:t xml:space="preserve">  </w:t>
      </w:r>
      <w:r w:rsidRPr="00721CFC">
        <w:rPr>
          <w:sz w:val="24"/>
          <w:szCs w:val="24"/>
        </w:rPr>
        <w:t>在施工过程中，应配备有相关的试验操作人员。每个工地试验室的试验操作人员宜不少于8人同时应明确每个质量控制环节上的责任人。</w:t>
      </w:r>
    </w:p>
    <w:p w:rsidR="00FE141A" w:rsidRPr="00721CFC" w:rsidRDefault="00D028E9" w:rsidP="00721CFC">
      <w:pPr>
        <w:pStyle w:val="3"/>
        <w:rPr>
          <w:color w:val="auto"/>
        </w:rPr>
      </w:pPr>
      <w:bookmarkStart w:id="234" w:name="_Toc120612501"/>
      <w:bookmarkStart w:id="235" w:name="_Toc37648788"/>
      <w:bookmarkStart w:id="236" w:name="_Toc120643331"/>
      <w:bookmarkStart w:id="237" w:name="_Toc120633836"/>
      <w:r w:rsidRPr="00721CFC">
        <w:rPr>
          <w:color w:val="auto"/>
        </w:rPr>
        <w:t xml:space="preserve">6.2  </w:t>
      </w:r>
      <w:r w:rsidRPr="00721CFC">
        <w:rPr>
          <w:rFonts w:hint="eastAsia"/>
          <w:color w:val="auto"/>
        </w:rPr>
        <w:t>质量检查</w:t>
      </w:r>
      <w:bookmarkEnd w:id="234"/>
      <w:bookmarkEnd w:id="235"/>
      <w:bookmarkEnd w:id="236"/>
      <w:bookmarkEnd w:id="237"/>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6.2.1</w:t>
      </w:r>
      <w:r w:rsidRPr="00721CFC">
        <w:rPr>
          <w:rFonts w:ascii="黑体" w:eastAsia="黑体" w:hAnsi="黑体" w:cs="Times New Roman" w:hint="default"/>
          <w:sz w:val="24"/>
          <w:szCs w:val="24"/>
        </w:rPr>
        <w:t xml:space="preserve">  </w:t>
      </w:r>
      <w:r w:rsidRPr="00721CFC">
        <w:rPr>
          <w:sz w:val="24"/>
          <w:szCs w:val="24"/>
        </w:rPr>
        <w:t>施工过程中的内在质量控制应分为原材料质量控制、拌合质量控制、摊铺及碾压质量控制等四部分。对集中厂拌、摊铺机摊铺的施工工艺，应按后场与前场划分。</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6.2.2</w:t>
      </w:r>
      <w:r w:rsidRPr="00721CFC">
        <w:rPr>
          <w:rFonts w:ascii="黑体" w:eastAsia="黑体" w:hAnsi="黑体" w:cs="Times New Roman" w:hint="default"/>
          <w:sz w:val="24"/>
          <w:szCs w:val="24"/>
        </w:rPr>
        <w:t xml:space="preserve">  </w:t>
      </w:r>
      <w:r w:rsidRPr="00721CFC">
        <w:rPr>
          <w:sz w:val="24"/>
          <w:szCs w:val="24"/>
        </w:rPr>
        <w:t xml:space="preserve">拌合过程中应对拌合的质量进行检查，检查项目包括水泥剂量、石灰剂量、粉煤灰剂量、含水量、主控制筛孔通过率等。 </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6.2.3</w:t>
      </w:r>
      <w:r w:rsidRPr="00721CFC">
        <w:rPr>
          <w:rFonts w:ascii="黑体" w:eastAsia="黑体" w:hAnsi="黑体" w:cs="Times New Roman" w:hint="default"/>
          <w:sz w:val="24"/>
          <w:szCs w:val="24"/>
        </w:rPr>
        <w:t xml:space="preserve">  </w:t>
      </w:r>
      <w:r w:rsidRPr="00721CFC">
        <w:rPr>
          <w:sz w:val="24"/>
          <w:szCs w:val="24"/>
        </w:rPr>
        <w:t>应在现场碾压结束后及时检测压实度。压实度检测中，测定的含水率与规定含水率的绝对误差应不大于2%；不满足要求时，应分析原因并采取必要的措施。</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6.2.4</w:t>
      </w:r>
      <w:r w:rsidRPr="00721CFC">
        <w:rPr>
          <w:rFonts w:ascii="黑体" w:eastAsia="黑体" w:hAnsi="黑体" w:cs="Times New Roman" w:hint="default"/>
          <w:sz w:val="24"/>
          <w:szCs w:val="24"/>
        </w:rPr>
        <w:t xml:space="preserve">  </w:t>
      </w:r>
      <w:r w:rsidRPr="00721CFC">
        <w:rPr>
          <w:sz w:val="24"/>
          <w:szCs w:val="24"/>
        </w:rPr>
        <w:t>压实度检测应采用整层灌砂试验方法，灌砂深度与现场摊铺厚度一致。</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6.2.5</w:t>
      </w:r>
      <w:r w:rsidRPr="00721CFC">
        <w:rPr>
          <w:rFonts w:ascii="黑体" w:eastAsia="黑体" w:hAnsi="黑体" w:cs="Times New Roman" w:hint="default"/>
          <w:sz w:val="24"/>
          <w:szCs w:val="24"/>
        </w:rPr>
        <w:t xml:space="preserve">  </w:t>
      </w:r>
      <w:r w:rsidRPr="00721CFC">
        <w:rPr>
          <w:sz w:val="24"/>
          <w:szCs w:val="24"/>
        </w:rPr>
        <w:t>对高速公路和一级公路的基层、底基层，应在养生7</w:t>
      </w:r>
      <w:r w:rsidRPr="00721CFC">
        <w:rPr>
          <w:rFonts w:hint="default"/>
          <w:sz w:val="24"/>
          <w:szCs w:val="24"/>
        </w:rPr>
        <w:t>d</w:t>
      </w:r>
      <w:r w:rsidRPr="00721CFC">
        <w:rPr>
          <w:sz w:val="24"/>
          <w:szCs w:val="24"/>
        </w:rPr>
        <w:t>～10d内检测弯沉；不满足要求时，应返工处理。</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6.2.6</w:t>
      </w:r>
      <w:r w:rsidRPr="00721CFC">
        <w:rPr>
          <w:rFonts w:ascii="黑体" w:eastAsia="黑体" w:hAnsi="黑体" w:cs="Times New Roman" w:hint="default"/>
          <w:sz w:val="24"/>
          <w:szCs w:val="24"/>
        </w:rPr>
        <w:t xml:space="preserve">  </w:t>
      </w:r>
      <w:r w:rsidRPr="00721CFC">
        <w:rPr>
          <w:sz w:val="24"/>
          <w:szCs w:val="24"/>
        </w:rPr>
        <w:t>养生7</w:t>
      </w:r>
      <w:r w:rsidRPr="00721CFC">
        <w:rPr>
          <w:rFonts w:hint="default"/>
          <w:sz w:val="24"/>
          <w:szCs w:val="24"/>
        </w:rPr>
        <w:t xml:space="preserve"> </w:t>
      </w:r>
      <w:r w:rsidRPr="00721CFC">
        <w:rPr>
          <w:sz w:val="24"/>
          <w:szCs w:val="24"/>
        </w:rPr>
        <w:t>d后，试验段应及时检测下列技术项目：</w:t>
      </w:r>
    </w:p>
    <w:p w:rsidR="00FE141A" w:rsidRPr="00721CFC" w:rsidRDefault="00D028E9">
      <w:pPr>
        <w:pStyle w:val="a"/>
        <w:numPr>
          <w:ilvl w:val="0"/>
          <w:numId w:val="25"/>
        </w:numPr>
        <w:rPr>
          <w:rFonts w:hint="default"/>
          <w:sz w:val="24"/>
          <w:szCs w:val="24"/>
        </w:rPr>
      </w:pPr>
      <w:r w:rsidRPr="00721CFC">
        <w:rPr>
          <w:sz w:val="24"/>
          <w:szCs w:val="24"/>
        </w:rPr>
        <w:t>标准养生试件的7</w:t>
      </w:r>
      <w:r w:rsidRPr="00721CFC">
        <w:rPr>
          <w:rFonts w:hint="default"/>
          <w:sz w:val="24"/>
          <w:szCs w:val="24"/>
        </w:rPr>
        <w:t xml:space="preserve"> </w:t>
      </w:r>
      <w:r w:rsidRPr="00721CFC">
        <w:rPr>
          <w:sz w:val="24"/>
          <w:szCs w:val="24"/>
        </w:rPr>
        <w:t>d无侧限抗压强度；</w:t>
      </w:r>
    </w:p>
    <w:p w:rsidR="00FE141A" w:rsidRPr="00721CFC" w:rsidRDefault="00D028E9">
      <w:pPr>
        <w:pStyle w:val="a"/>
        <w:numPr>
          <w:ilvl w:val="0"/>
          <w:numId w:val="25"/>
        </w:numPr>
        <w:rPr>
          <w:rFonts w:hint="default"/>
          <w:sz w:val="24"/>
          <w:szCs w:val="24"/>
        </w:rPr>
      </w:pPr>
      <w:r w:rsidRPr="00721CFC">
        <w:rPr>
          <w:sz w:val="24"/>
          <w:szCs w:val="24"/>
        </w:rPr>
        <w:t>钻取直径为150</w:t>
      </w:r>
      <w:r w:rsidRPr="00721CFC">
        <w:rPr>
          <w:rFonts w:hint="default"/>
          <w:sz w:val="24"/>
          <w:szCs w:val="24"/>
        </w:rPr>
        <w:t xml:space="preserve"> </w:t>
      </w:r>
      <w:r w:rsidRPr="00721CFC">
        <w:rPr>
          <w:sz w:val="24"/>
          <w:szCs w:val="24"/>
        </w:rPr>
        <w:t>mm芯样，评价芯样外观，取芯样本量应不少于9个；</w:t>
      </w:r>
    </w:p>
    <w:p w:rsidR="00FE141A" w:rsidRPr="00721CFC" w:rsidRDefault="00D028E9">
      <w:pPr>
        <w:pStyle w:val="a"/>
        <w:numPr>
          <w:ilvl w:val="0"/>
          <w:numId w:val="25"/>
        </w:numPr>
        <w:rPr>
          <w:rFonts w:hint="default"/>
          <w:sz w:val="24"/>
          <w:szCs w:val="24"/>
        </w:rPr>
      </w:pPr>
      <w:r w:rsidRPr="00721CFC">
        <w:rPr>
          <w:sz w:val="24"/>
          <w:szCs w:val="24"/>
        </w:rPr>
        <w:t>对完整芯样从底部进行截取，切割成标准试件，测定强度；</w:t>
      </w:r>
    </w:p>
    <w:p w:rsidR="00FE141A" w:rsidRPr="00721CFC" w:rsidRDefault="00D028E9">
      <w:pPr>
        <w:pStyle w:val="a"/>
        <w:numPr>
          <w:ilvl w:val="0"/>
          <w:numId w:val="25"/>
        </w:numPr>
        <w:rPr>
          <w:rFonts w:hint="default"/>
          <w:sz w:val="24"/>
          <w:szCs w:val="24"/>
        </w:rPr>
      </w:pPr>
      <w:r w:rsidRPr="00721CFC">
        <w:rPr>
          <w:sz w:val="24"/>
          <w:szCs w:val="24"/>
        </w:rPr>
        <w:t>按车道，每20</w:t>
      </w:r>
      <w:r w:rsidRPr="00721CFC">
        <w:rPr>
          <w:rFonts w:hint="default"/>
          <w:sz w:val="24"/>
          <w:szCs w:val="24"/>
        </w:rPr>
        <w:t xml:space="preserve"> </w:t>
      </w:r>
      <w:r w:rsidRPr="00721CFC">
        <w:rPr>
          <w:sz w:val="24"/>
          <w:szCs w:val="24"/>
        </w:rPr>
        <w:t>m一点测定弯沉指标；</w:t>
      </w:r>
    </w:p>
    <w:p w:rsidR="00FE141A" w:rsidRPr="00721CFC" w:rsidRDefault="00D028E9">
      <w:pPr>
        <w:pStyle w:val="a"/>
        <w:numPr>
          <w:ilvl w:val="0"/>
          <w:numId w:val="25"/>
        </w:numPr>
        <w:rPr>
          <w:rFonts w:hint="default"/>
          <w:sz w:val="24"/>
          <w:szCs w:val="24"/>
        </w:rPr>
      </w:pPr>
      <w:r w:rsidRPr="00721CFC">
        <w:rPr>
          <w:sz w:val="24"/>
          <w:szCs w:val="24"/>
        </w:rPr>
        <w:t>按车道，每50</w:t>
      </w:r>
      <w:r w:rsidRPr="00721CFC">
        <w:rPr>
          <w:rFonts w:hint="default"/>
          <w:sz w:val="24"/>
          <w:szCs w:val="24"/>
        </w:rPr>
        <w:t xml:space="preserve"> </w:t>
      </w:r>
      <w:r w:rsidRPr="00721CFC">
        <w:rPr>
          <w:sz w:val="24"/>
          <w:szCs w:val="24"/>
        </w:rPr>
        <w:t>m一点测定承载比。</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6.2.7</w:t>
      </w:r>
      <w:r w:rsidRPr="00721CFC">
        <w:rPr>
          <w:rFonts w:ascii="黑体" w:eastAsia="黑体" w:hAnsi="黑体" w:cs="Times New Roman" w:hint="default"/>
          <w:sz w:val="24"/>
          <w:szCs w:val="24"/>
        </w:rPr>
        <w:t xml:space="preserve">  </w:t>
      </w:r>
      <w:r w:rsidRPr="00721CFC">
        <w:rPr>
          <w:sz w:val="24"/>
          <w:szCs w:val="24"/>
        </w:rPr>
        <w:t>基层在施工中应钻取芯样检验其完整性，并应符合下列规定：</w:t>
      </w:r>
    </w:p>
    <w:p w:rsidR="00FE141A" w:rsidRPr="00721CFC" w:rsidRDefault="00D028E9">
      <w:pPr>
        <w:pStyle w:val="a"/>
        <w:numPr>
          <w:ilvl w:val="0"/>
          <w:numId w:val="26"/>
        </w:numPr>
        <w:rPr>
          <w:rFonts w:hint="default"/>
          <w:sz w:val="24"/>
          <w:szCs w:val="24"/>
        </w:rPr>
      </w:pPr>
      <w:r w:rsidRPr="00721CFC">
        <w:rPr>
          <w:sz w:val="24"/>
          <w:szCs w:val="24"/>
        </w:rPr>
        <w:t>芯样直径为150</w:t>
      </w:r>
      <w:r w:rsidRPr="00721CFC">
        <w:rPr>
          <w:rFonts w:hint="default"/>
          <w:sz w:val="24"/>
          <w:szCs w:val="24"/>
        </w:rPr>
        <w:t xml:space="preserve"> </w:t>
      </w:r>
      <w:r w:rsidRPr="00721CFC">
        <w:rPr>
          <w:sz w:val="24"/>
          <w:szCs w:val="24"/>
        </w:rPr>
        <w:t>mm；</w:t>
      </w:r>
    </w:p>
    <w:p w:rsidR="00FE141A" w:rsidRPr="00721CFC" w:rsidRDefault="00D028E9">
      <w:pPr>
        <w:pStyle w:val="a"/>
        <w:numPr>
          <w:ilvl w:val="0"/>
          <w:numId w:val="26"/>
        </w:numPr>
        <w:rPr>
          <w:rFonts w:hint="default"/>
          <w:sz w:val="24"/>
          <w:szCs w:val="24"/>
        </w:rPr>
      </w:pPr>
      <w:r w:rsidRPr="00721CFC">
        <w:rPr>
          <w:sz w:val="24"/>
          <w:szCs w:val="24"/>
        </w:rPr>
        <w:t>采用随机取样方式，不得在现场人为挑选位置；否则，评价结果无效；</w:t>
      </w:r>
    </w:p>
    <w:p w:rsidR="00FE141A" w:rsidRPr="00721CFC" w:rsidRDefault="00D028E9">
      <w:pPr>
        <w:pStyle w:val="a"/>
        <w:numPr>
          <w:ilvl w:val="0"/>
          <w:numId w:val="26"/>
        </w:numPr>
        <w:rPr>
          <w:rFonts w:hint="default"/>
          <w:sz w:val="24"/>
          <w:szCs w:val="24"/>
        </w:rPr>
      </w:pPr>
      <w:r w:rsidRPr="00721CFC">
        <w:rPr>
          <w:sz w:val="24"/>
          <w:szCs w:val="24"/>
        </w:rPr>
        <w:t>芯样顶面、四周应均匀、致密；</w:t>
      </w:r>
    </w:p>
    <w:p w:rsidR="00FE141A" w:rsidRPr="00721CFC" w:rsidRDefault="00D028E9">
      <w:pPr>
        <w:pStyle w:val="a"/>
        <w:numPr>
          <w:ilvl w:val="0"/>
          <w:numId w:val="26"/>
        </w:numPr>
        <w:rPr>
          <w:rFonts w:hint="default"/>
          <w:sz w:val="24"/>
          <w:szCs w:val="24"/>
        </w:rPr>
      </w:pPr>
      <w:r w:rsidRPr="00721CFC">
        <w:rPr>
          <w:sz w:val="24"/>
          <w:szCs w:val="24"/>
        </w:rPr>
        <w:t>芯样的高度应不小于实际摊铺厚度的95</w:t>
      </w:r>
      <w:r w:rsidRPr="00721CFC">
        <w:rPr>
          <w:rFonts w:hint="default"/>
          <w:sz w:val="24"/>
          <w:szCs w:val="24"/>
        </w:rPr>
        <w:t xml:space="preserve"> </w:t>
      </w:r>
      <w:r w:rsidRPr="00721CFC">
        <w:rPr>
          <w:sz w:val="24"/>
          <w:szCs w:val="24"/>
        </w:rPr>
        <w:t>%；</w:t>
      </w:r>
    </w:p>
    <w:p w:rsidR="00FE141A" w:rsidRPr="00721CFC" w:rsidRDefault="00D028E9">
      <w:pPr>
        <w:pStyle w:val="a"/>
        <w:numPr>
          <w:ilvl w:val="0"/>
          <w:numId w:val="26"/>
        </w:numPr>
        <w:rPr>
          <w:rFonts w:hint="default"/>
          <w:sz w:val="24"/>
          <w:szCs w:val="24"/>
        </w:rPr>
      </w:pPr>
      <w:r w:rsidRPr="00721CFC">
        <w:rPr>
          <w:sz w:val="24"/>
          <w:szCs w:val="24"/>
        </w:rPr>
        <w:t>取不出完整芯样时，应找出实际路段相应的范围，返工处理。</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lastRenderedPageBreak/>
        <w:t>6.2.8</w:t>
      </w:r>
      <w:r w:rsidRPr="00721CFC">
        <w:rPr>
          <w:rFonts w:ascii="黑体" w:eastAsia="黑体" w:hAnsi="黑体" w:cs="Times New Roman" w:hint="default"/>
          <w:sz w:val="24"/>
          <w:szCs w:val="24"/>
        </w:rPr>
        <w:t xml:space="preserve">  </w:t>
      </w:r>
      <w:r w:rsidRPr="00721CFC">
        <w:rPr>
          <w:sz w:val="24"/>
          <w:szCs w:val="24"/>
        </w:rPr>
        <w:t>基层的完整芯样应切割成标准试件，检测强度，并应符合下列规定：</w:t>
      </w:r>
    </w:p>
    <w:p w:rsidR="00FE141A" w:rsidRPr="00721CFC" w:rsidRDefault="00D028E9">
      <w:pPr>
        <w:pStyle w:val="a"/>
        <w:numPr>
          <w:ilvl w:val="0"/>
          <w:numId w:val="27"/>
        </w:numPr>
        <w:rPr>
          <w:rFonts w:hint="default"/>
          <w:sz w:val="24"/>
          <w:szCs w:val="24"/>
        </w:rPr>
      </w:pPr>
      <w:r w:rsidRPr="00721CFC">
        <w:rPr>
          <w:sz w:val="24"/>
          <w:szCs w:val="24"/>
        </w:rPr>
        <w:t>标准试件的直径为150</w:t>
      </w:r>
      <w:r w:rsidRPr="00721CFC">
        <w:rPr>
          <w:rFonts w:hint="default"/>
          <w:sz w:val="24"/>
          <w:szCs w:val="24"/>
        </w:rPr>
        <w:t xml:space="preserve"> </w:t>
      </w:r>
      <w:r w:rsidRPr="00721CFC">
        <w:rPr>
          <w:sz w:val="24"/>
          <w:szCs w:val="24"/>
        </w:rPr>
        <w:t>mm，从芯样底部开始截取，径高比为1:1；</w:t>
      </w:r>
    </w:p>
    <w:p w:rsidR="00FE141A" w:rsidRPr="00721CFC" w:rsidRDefault="00D028E9">
      <w:pPr>
        <w:pStyle w:val="a"/>
        <w:numPr>
          <w:ilvl w:val="0"/>
          <w:numId w:val="27"/>
        </w:numPr>
        <w:rPr>
          <w:rFonts w:hint="default"/>
          <w:sz w:val="24"/>
          <w:szCs w:val="24"/>
        </w:rPr>
      </w:pPr>
      <w:r w:rsidRPr="00721CFC">
        <w:rPr>
          <w:sz w:val="24"/>
          <w:szCs w:val="24"/>
        </w:rPr>
        <w:t>记录实际养生龄期；</w:t>
      </w:r>
    </w:p>
    <w:p w:rsidR="00FE141A" w:rsidRPr="00721CFC" w:rsidRDefault="00D028E9">
      <w:pPr>
        <w:pStyle w:val="a"/>
        <w:numPr>
          <w:ilvl w:val="0"/>
          <w:numId w:val="27"/>
        </w:numPr>
        <w:rPr>
          <w:rFonts w:hint="default"/>
          <w:sz w:val="24"/>
          <w:szCs w:val="24"/>
        </w:rPr>
      </w:pPr>
      <w:r w:rsidRPr="00721CFC">
        <w:rPr>
          <w:sz w:val="24"/>
          <w:szCs w:val="24"/>
        </w:rPr>
        <w:t>根据实际施工情况确定试件强度的评价标准；</w:t>
      </w:r>
    </w:p>
    <w:p w:rsidR="00FE141A" w:rsidRPr="00721CFC" w:rsidRDefault="00D028E9">
      <w:pPr>
        <w:pStyle w:val="a"/>
        <w:numPr>
          <w:ilvl w:val="0"/>
          <w:numId w:val="27"/>
        </w:numPr>
        <w:rPr>
          <w:rFonts w:hint="default"/>
          <w:sz w:val="24"/>
          <w:szCs w:val="24"/>
        </w:rPr>
      </w:pPr>
      <w:r w:rsidRPr="00721CFC">
        <w:rPr>
          <w:sz w:val="24"/>
          <w:szCs w:val="24"/>
        </w:rPr>
        <w:t>同一批次强度试验的变异系数应不大于12%；</w:t>
      </w:r>
    </w:p>
    <w:p w:rsidR="00FE141A" w:rsidRPr="00721CFC" w:rsidRDefault="00D028E9">
      <w:pPr>
        <w:pStyle w:val="a"/>
        <w:numPr>
          <w:ilvl w:val="0"/>
          <w:numId w:val="27"/>
        </w:numPr>
        <w:rPr>
          <w:rFonts w:hint="default"/>
          <w:sz w:val="24"/>
          <w:szCs w:val="24"/>
        </w:rPr>
      </w:pPr>
      <w:r w:rsidRPr="00721CFC">
        <w:rPr>
          <w:sz w:val="24"/>
          <w:szCs w:val="24"/>
        </w:rPr>
        <w:t>样本量不少于9个。</w:t>
      </w:r>
    </w:p>
    <w:p w:rsidR="00FE141A" w:rsidRPr="00721CFC" w:rsidRDefault="00D028E9">
      <w:pPr>
        <w:pStyle w:val="affffc"/>
        <w:numPr>
          <w:ilvl w:val="2"/>
          <w:numId w:val="0"/>
        </w:numPr>
        <w:spacing w:before="3" w:after="3"/>
        <w:rPr>
          <w:rFonts w:hint="default"/>
          <w:sz w:val="24"/>
          <w:szCs w:val="24"/>
        </w:rPr>
      </w:pPr>
      <w:r w:rsidRPr="00721CFC">
        <w:rPr>
          <w:rFonts w:ascii="黑体" w:eastAsia="黑体" w:hAnsi="黑体" w:cs="Times New Roman"/>
          <w:sz w:val="24"/>
          <w:szCs w:val="24"/>
        </w:rPr>
        <w:t>6.2.9</w:t>
      </w:r>
      <w:r w:rsidRPr="00721CFC">
        <w:rPr>
          <w:rFonts w:ascii="黑体" w:eastAsia="黑体" w:hAnsi="黑体" w:cs="Times New Roman" w:hint="default"/>
          <w:sz w:val="24"/>
          <w:szCs w:val="24"/>
        </w:rPr>
        <w:t xml:space="preserve">  </w:t>
      </w:r>
      <w:bookmarkStart w:id="238" w:name="_Toc281125585"/>
      <w:bookmarkStart w:id="239" w:name="_Toc281122279"/>
      <w:r w:rsidRPr="00721CFC">
        <w:rPr>
          <w:rFonts w:asciiTheme="minorEastAsia" w:eastAsiaTheme="minorEastAsia" w:hAnsiTheme="minorEastAsia"/>
          <w:sz w:val="24"/>
          <w:szCs w:val="24"/>
        </w:rPr>
        <w:t>水泥稳定级配碎石或砾石、</w:t>
      </w:r>
      <w:r w:rsidRPr="00721CFC">
        <w:rPr>
          <w:sz w:val="24"/>
          <w:szCs w:val="24"/>
        </w:rPr>
        <w:t>石灰粉煤灰稳定碎石压实度应符合表</w:t>
      </w:r>
      <w:r w:rsidRPr="00721CFC">
        <w:rPr>
          <w:rFonts w:hint="default"/>
          <w:sz w:val="24"/>
          <w:szCs w:val="24"/>
        </w:rPr>
        <w:t>6.2.9</w:t>
      </w:r>
      <w:r w:rsidRPr="00721CFC">
        <w:rPr>
          <w:sz w:val="24"/>
          <w:szCs w:val="24"/>
        </w:rPr>
        <w:t>的规定。</w:t>
      </w:r>
      <w:bookmarkEnd w:id="238"/>
      <w:bookmarkEnd w:id="239"/>
    </w:p>
    <w:p w:rsidR="00FE141A" w:rsidRPr="00721CFC" w:rsidRDefault="00D028E9">
      <w:pPr>
        <w:pStyle w:val="ae"/>
        <w:numPr>
          <w:ilvl w:val="0"/>
          <w:numId w:val="0"/>
        </w:numPr>
        <w:spacing w:before="156" w:after="156"/>
        <w:rPr>
          <w:rFonts w:hint="default"/>
        </w:rPr>
      </w:pPr>
      <w:r w:rsidRPr="00721CFC">
        <w:t xml:space="preserve">表 </w:t>
      </w:r>
      <w:r w:rsidRPr="00721CFC">
        <w:rPr>
          <w:rFonts w:hint="default"/>
        </w:rPr>
        <w:t xml:space="preserve">6.2.9 </w:t>
      </w:r>
      <w:r w:rsidRPr="00721CFC">
        <w:t>压实度要求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1511"/>
        <w:gridCol w:w="1948"/>
        <w:gridCol w:w="2501"/>
        <w:gridCol w:w="15"/>
      </w:tblGrid>
      <w:tr w:rsidR="00FE141A" w:rsidRPr="00721CFC">
        <w:trPr>
          <w:trHeight w:val="363"/>
          <w:jc w:val="center"/>
        </w:trPr>
        <w:tc>
          <w:tcPr>
            <w:tcW w:w="1801" w:type="pct"/>
            <w:tcBorders>
              <w:top w:val="single" w:sz="8" w:space="0" w:color="auto"/>
              <w:left w:val="single" w:sz="8" w:space="0" w:color="auto"/>
            </w:tcBorders>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公路等级</w:t>
            </w:r>
          </w:p>
        </w:tc>
        <w:tc>
          <w:tcPr>
            <w:tcW w:w="809" w:type="pct"/>
            <w:tcBorders>
              <w:top w:val="single" w:sz="8" w:space="0" w:color="auto"/>
            </w:tcBorders>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层位</w:t>
            </w:r>
          </w:p>
        </w:tc>
        <w:tc>
          <w:tcPr>
            <w:tcW w:w="1043" w:type="pct"/>
            <w:tcBorders>
              <w:top w:val="single" w:sz="8" w:space="0" w:color="auto"/>
            </w:tcBorders>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集料规格</w:t>
            </w:r>
          </w:p>
        </w:tc>
        <w:tc>
          <w:tcPr>
            <w:tcW w:w="1347" w:type="pct"/>
            <w:gridSpan w:val="2"/>
            <w:tcBorders>
              <w:top w:val="single" w:sz="8" w:space="0" w:color="auto"/>
              <w:bottom w:val="single" w:sz="8" w:space="0" w:color="auto"/>
              <w:right w:val="single" w:sz="4" w:space="0" w:color="auto"/>
            </w:tcBorders>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压实度（</w:t>
            </w:r>
            <w:r w:rsidRPr="00721CFC">
              <w:rPr>
                <w:rFonts w:asciiTheme="minorEastAsia" w:hAnsiTheme="minorEastAsia" w:cs="Times New Roman"/>
                <w:szCs w:val="21"/>
              </w:rPr>
              <w:t>%</w:t>
            </w:r>
            <w:r w:rsidRPr="00721CFC">
              <w:rPr>
                <w:rFonts w:asciiTheme="minorEastAsia" w:hAnsiTheme="minorEastAsia" w:cs="Times New Roman" w:hint="eastAsia"/>
                <w:szCs w:val="21"/>
              </w:rPr>
              <w:t>）</w:t>
            </w:r>
          </w:p>
        </w:tc>
      </w:tr>
      <w:tr w:rsidR="00FE141A" w:rsidRPr="00721CFC">
        <w:trPr>
          <w:gridAfter w:val="1"/>
          <w:wAfter w:w="8" w:type="pct"/>
          <w:trHeight w:val="23"/>
          <w:jc w:val="center"/>
        </w:trPr>
        <w:tc>
          <w:tcPr>
            <w:tcW w:w="1801" w:type="pct"/>
            <w:tcBorders>
              <w:top w:val="single" w:sz="8" w:space="0" w:color="auto"/>
              <w:left w:val="single" w:sz="8" w:space="0" w:color="auto"/>
            </w:tcBorders>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高速公路、一级路</w:t>
            </w:r>
          </w:p>
        </w:tc>
        <w:tc>
          <w:tcPr>
            <w:tcW w:w="809" w:type="pct"/>
            <w:tcBorders>
              <w:top w:val="single" w:sz="8" w:space="0" w:color="auto"/>
            </w:tcBorders>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基层</w:t>
            </w:r>
          </w:p>
        </w:tc>
        <w:tc>
          <w:tcPr>
            <w:tcW w:w="1043" w:type="pct"/>
            <w:tcBorders>
              <w:top w:val="single" w:sz="8" w:space="0" w:color="auto"/>
            </w:tcBorders>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中粗粒料</w:t>
            </w:r>
          </w:p>
        </w:tc>
        <w:tc>
          <w:tcPr>
            <w:tcW w:w="1339" w:type="pct"/>
            <w:tcBorders>
              <w:top w:val="single" w:sz="8" w:space="0" w:color="auto"/>
            </w:tcBorders>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w:t>
            </w:r>
            <w:r w:rsidRPr="00721CFC">
              <w:rPr>
                <w:rFonts w:asciiTheme="minorEastAsia" w:hAnsiTheme="minorEastAsia" w:cs="Times New Roman"/>
                <w:szCs w:val="21"/>
              </w:rPr>
              <w:t>98</w:t>
            </w:r>
          </w:p>
        </w:tc>
      </w:tr>
      <w:tr w:rsidR="00FE141A" w:rsidRPr="00721CFC">
        <w:trPr>
          <w:gridAfter w:val="1"/>
          <w:wAfter w:w="8" w:type="pct"/>
          <w:trHeight w:val="219"/>
          <w:jc w:val="center"/>
        </w:trPr>
        <w:tc>
          <w:tcPr>
            <w:tcW w:w="1801" w:type="pct"/>
            <w:vMerge w:val="restart"/>
            <w:tcBorders>
              <w:left w:val="single" w:sz="8" w:space="0" w:color="auto"/>
            </w:tcBorders>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二级路及以下</w:t>
            </w:r>
          </w:p>
        </w:tc>
        <w:tc>
          <w:tcPr>
            <w:tcW w:w="809" w:type="pct"/>
            <w:vMerge w:val="restart"/>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基层</w:t>
            </w:r>
          </w:p>
        </w:tc>
        <w:tc>
          <w:tcPr>
            <w:tcW w:w="1043" w:type="pct"/>
            <w:vAlign w:val="center"/>
          </w:tcPr>
          <w:p w:rsidR="00FE141A" w:rsidRPr="00721CFC" w:rsidRDefault="00D028E9">
            <w:pPr>
              <w:adjustRightInd w:val="0"/>
              <w:jc w:val="center"/>
              <w:rPr>
                <w:rFonts w:asciiTheme="minorEastAsia" w:hAnsiTheme="minorEastAsia" w:cs="Times New Roman"/>
                <w:szCs w:val="21"/>
              </w:rPr>
            </w:pPr>
            <w:bookmarkStart w:id="240" w:name="_Hlk120607103"/>
            <w:r w:rsidRPr="00721CFC">
              <w:rPr>
                <w:rFonts w:asciiTheme="minorEastAsia" w:hAnsiTheme="minorEastAsia" w:cs="Times New Roman" w:hint="eastAsia"/>
                <w:szCs w:val="21"/>
              </w:rPr>
              <w:t>中粗粒料</w:t>
            </w:r>
            <w:bookmarkEnd w:id="240"/>
          </w:p>
        </w:tc>
        <w:tc>
          <w:tcPr>
            <w:tcW w:w="1339" w:type="pct"/>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w:t>
            </w:r>
            <w:r w:rsidRPr="00721CFC">
              <w:rPr>
                <w:rFonts w:asciiTheme="minorEastAsia" w:hAnsiTheme="minorEastAsia" w:cs="Times New Roman"/>
                <w:szCs w:val="21"/>
              </w:rPr>
              <w:t>9</w:t>
            </w:r>
            <w:r w:rsidRPr="00721CFC">
              <w:rPr>
                <w:rFonts w:asciiTheme="minorEastAsia" w:hAnsiTheme="minorEastAsia" w:cs="Times New Roman" w:hint="eastAsia"/>
                <w:szCs w:val="21"/>
              </w:rPr>
              <w:t>7</w:t>
            </w:r>
          </w:p>
        </w:tc>
      </w:tr>
      <w:tr w:rsidR="00FE141A" w:rsidRPr="00721CFC">
        <w:trPr>
          <w:gridAfter w:val="1"/>
          <w:wAfter w:w="8" w:type="pct"/>
          <w:trHeight w:val="259"/>
          <w:jc w:val="center"/>
        </w:trPr>
        <w:tc>
          <w:tcPr>
            <w:tcW w:w="1801" w:type="pct"/>
            <w:vMerge/>
            <w:tcBorders>
              <w:left w:val="single" w:sz="8" w:space="0" w:color="auto"/>
            </w:tcBorders>
            <w:vAlign w:val="center"/>
          </w:tcPr>
          <w:p w:rsidR="00FE141A" w:rsidRPr="00721CFC" w:rsidRDefault="00FE141A">
            <w:pPr>
              <w:adjustRightInd w:val="0"/>
              <w:jc w:val="center"/>
              <w:rPr>
                <w:rFonts w:asciiTheme="minorEastAsia" w:hAnsiTheme="minorEastAsia" w:cs="Times New Roman"/>
                <w:szCs w:val="21"/>
              </w:rPr>
            </w:pPr>
          </w:p>
        </w:tc>
        <w:tc>
          <w:tcPr>
            <w:tcW w:w="809" w:type="pct"/>
            <w:vMerge/>
            <w:vAlign w:val="center"/>
          </w:tcPr>
          <w:p w:rsidR="00FE141A" w:rsidRPr="00721CFC" w:rsidRDefault="00FE141A">
            <w:pPr>
              <w:adjustRightInd w:val="0"/>
              <w:jc w:val="center"/>
              <w:rPr>
                <w:rFonts w:asciiTheme="minorEastAsia" w:hAnsiTheme="minorEastAsia" w:cs="Times New Roman"/>
                <w:szCs w:val="21"/>
              </w:rPr>
            </w:pPr>
          </w:p>
        </w:tc>
        <w:tc>
          <w:tcPr>
            <w:tcW w:w="1043" w:type="pct"/>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细粒料</w:t>
            </w:r>
          </w:p>
        </w:tc>
        <w:tc>
          <w:tcPr>
            <w:tcW w:w="1339" w:type="pct"/>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w:t>
            </w:r>
            <w:r w:rsidRPr="00721CFC">
              <w:rPr>
                <w:rFonts w:asciiTheme="minorEastAsia" w:hAnsiTheme="minorEastAsia" w:cs="Times New Roman"/>
                <w:szCs w:val="21"/>
              </w:rPr>
              <w:t>9</w:t>
            </w:r>
            <w:r w:rsidRPr="00721CFC">
              <w:rPr>
                <w:rFonts w:asciiTheme="minorEastAsia" w:hAnsiTheme="minorEastAsia" w:cs="Times New Roman" w:hint="eastAsia"/>
                <w:szCs w:val="21"/>
              </w:rPr>
              <w:t>5</w:t>
            </w:r>
          </w:p>
        </w:tc>
      </w:tr>
      <w:tr w:rsidR="00FE141A" w:rsidRPr="00721CFC">
        <w:trPr>
          <w:gridAfter w:val="1"/>
          <w:wAfter w:w="8" w:type="pct"/>
          <w:trHeight w:val="239"/>
          <w:jc w:val="center"/>
        </w:trPr>
        <w:tc>
          <w:tcPr>
            <w:tcW w:w="1801" w:type="pct"/>
            <w:vMerge/>
            <w:tcBorders>
              <w:left w:val="single" w:sz="8" w:space="0" w:color="auto"/>
            </w:tcBorders>
            <w:vAlign w:val="center"/>
          </w:tcPr>
          <w:p w:rsidR="00FE141A" w:rsidRPr="00721CFC" w:rsidRDefault="00FE141A">
            <w:pPr>
              <w:adjustRightInd w:val="0"/>
              <w:jc w:val="center"/>
              <w:rPr>
                <w:rFonts w:asciiTheme="minorEastAsia" w:hAnsiTheme="minorEastAsia" w:cs="Times New Roman"/>
                <w:szCs w:val="21"/>
              </w:rPr>
            </w:pPr>
          </w:p>
        </w:tc>
        <w:tc>
          <w:tcPr>
            <w:tcW w:w="809" w:type="pct"/>
            <w:vMerge w:val="restart"/>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底基层</w:t>
            </w:r>
          </w:p>
        </w:tc>
        <w:tc>
          <w:tcPr>
            <w:tcW w:w="1043" w:type="pct"/>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中粗粒料</w:t>
            </w:r>
          </w:p>
        </w:tc>
        <w:tc>
          <w:tcPr>
            <w:tcW w:w="1339" w:type="pct"/>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w:t>
            </w:r>
            <w:r w:rsidRPr="00721CFC">
              <w:rPr>
                <w:rFonts w:asciiTheme="minorEastAsia" w:hAnsiTheme="minorEastAsia" w:cs="Times New Roman"/>
                <w:szCs w:val="21"/>
              </w:rPr>
              <w:t>9</w:t>
            </w:r>
            <w:r w:rsidRPr="00721CFC">
              <w:rPr>
                <w:rFonts w:asciiTheme="minorEastAsia" w:hAnsiTheme="minorEastAsia" w:cs="Times New Roman" w:hint="eastAsia"/>
                <w:szCs w:val="21"/>
              </w:rPr>
              <w:t>5</w:t>
            </w:r>
          </w:p>
        </w:tc>
      </w:tr>
      <w:tr w:rsidR="00FE141A" w:rsidRPr="00721CFC">
        <w:trPr>
          <w:gridAfter w:val="1"/>
          <w:wAfter w:w="8" w:type="pct"/>
          <w:trHeight w:val="249"/>
          <w:jc w:val="center"/>
        </w:trPr>
        <w:tc>
          <w:tcPr>
            <w:tcW w:w="1801" w:type="pct"/>
            <w:vMerge/>
            <w:tcBorders>
              <w:left w:val="single" w:sz="8" w:space="0" w:color="auto"/>
              <w:bottom w:val="single" w:sz="8" w:space="0" w:color="auto"/>
            </w:tcBorders>
            <w:vAlign w:val="center"/>
          </w:tcPr>
          <w:p w:rsidR="00FE141A" w:rsidRPr="00721CFC" w:rsidRDefault="00FE141A">
            <w:pPr>
              <w:adjustRightInd w:val="0"/>
              <w:jc w:val="center"/>
              <w:rPr>
                <w:rFonts w:asciiTheme="minorEastAsia" w:hAnsiTheme="minorEastAsia" w:cs="Times New Roman"/>
                <w:szCs w:val="21"/>
              </w:rPr>
            </w:pPr>
          </w:p>
        </w:tc>
        <w:tc>
          <w:tcPr>
            <w:tcW w:w="809" w:type="pct"/>
            <w:vMerge/>
            <w:tcBorders>
              <w:bottom w:val="single" w:sz="8" w:space="0" w:color="auto"/>
            </w:tcBorders>
            <w:vAlign w:val="center"/>
          </w:tcPr>
          <w:p w:rsidR="00FE141A" w:rsidRPr="00721CFC" w:rsidRDefault="00FE141A">
            <w:pPr>
              <w:adjustRightInd w:val="0"/>
              <w:jc w:val="center"/>
              <w:rPr>
                <w:rFonts w:asciiTheme="minorEastAsia" w:hAnsiTheme="minorEastAsia" w:cs="Times New Roman"/>
                <w:szCs w:val="21"/>
              </w:rPr>
            </w:pPr>
          </w:p>
        </w:tc>
        <w:tc>
          <w:tcPr>
            <w:tcW w:w="1043" w:type="pct"/>
            <w:tcBorders>
              <w:bottom w:val="single" w:sz="8" w:space="0" w:color="auto"/>
            </w:tcBorders>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细粒料</w:t>
            </w:r>
          </w:p>
        </w:tc>
        <w:tc>
          <w:tcPr>
            <w:tcW w:w="1339" w:type="pct"/>
            <w:tcBorders>
              <w:bottom w:val="single" w:sz="8" w:space="0" w:color="auto"/>
            </w:tcBorders>
            <w:vAlign w:val="center"/>
          </w:tcPr>
          <w:p w:rsidR="00FE141A" w:rsidRPr="00721CFC" w:rsidRDefault="00D028E9">
            <w:pPr>
              <w:adjustRightInd w:val="0"/>
              <w:jc w:val="center"/>
              <w:rPr>
                <w:rFonts w:asciiTheme="minorEastAsia" w:hAnsiTheme="minorEastAsia" w:cs="Times New Roman"/>
                <w:szCs w:val="21"/>
              </w:rPr>
            </w:pPr>
            <w:r w:rsidRPr="00721CFC">
              <w:rPr>
                <w:rFonts w:asciiTheme="minorEastAsia" w:hAnsiTheme="minorEastAsia" w:cs="Times New Roman" w:hint="eastAsia"/>
                <w:szCs w:val="21"/>
              </w:rPr>
              <w:t>≥</w:t>
            </w:r>
            <w:r w:rsidRPr="00721CFC">
              <w:rPr>
                <w:rFonts w:asciiTheme="minorEastAsia" w:hAnsiTheme="minorEastAsia" w:cs="Times New Roman"/>
                <w:szCs w:val="21"/>
              </w:rPr>
              <w:t>9</w:t>
            </w:r>
            <w:r w:rsidRPr="00721CFC">
              <w:rPr>
                <w:rFonts w:asciiTheme="minorEastAsia" w:hAnsiTheme="minorEastAsia" w:cs="Times New Roman" w:hint="eastAsia"/>
                <w:szCs w:val="21"/>
              </w:rPr>
              <w:t>3</w:t>
            </w:r>
          </w:p>
        </w:tc>
      </w:tr>
    </w:tbl>
    <w:p w:rsidR="00FE141A" w:rsidRPr="00721CFC" w:rsidRDefault="00D028E9" w:rsidP="00721CFC">
      <w:pPr>
        <w:pStyle w:val="3"/>
        <w:rPr>
          <w:color w:val="auto"/>
        </w:rPr>
      </w:pPr>
      <w:bookmarkStart w:id="241" w:name="_Toc120633837"/>
      <w:bookmarkStart w:id="242" w:name="_Toc37648789"/>
      <w:bookmarkStart w:id="243" w:name="_Toc120643332"/>
      <w:bookmarkStart w:id="244" w:name="_Toc120612502"/>
      <w:r w:rsidRPr="00721CFC">
        <w:rPr>
          <w:color w:val="auto"/>
        </w:rPr>
        <w:t xml:space="preserve">6.3  </w:t>
      </w:r>
      <w:r w:rsidRPr="00721CFC">
        <w:rPr>
          <w:rFonts w:hint="eastAsia"/>
          <w:color w:val="auto"/>
        </w:rPr>
        <w:t>验收</w:t>
      </w:r>
      <w:bookmarkEnd w:id="241"/>
      <w:bookmarkEnd w:id="242"/>
      <w:bookmarkEnd w:id="243"/>
      <w:bookmarkEnd w:id="244"/>
    </w:p>
    <w:p w:rsidR="00FE141A" w:rsidRPr="00721CFC" w:rsidRDefault="00D028E9" w:rsidP="00721CFC">
      <w:pPr>
        <w:pStyle w:val="4"/>
        <w:spacing w:before="156" w:after="156"/>
        <w:rPr>
          <w:color w:val="auto"/>
        </w:rPr>
      </w:pPr>
      <w:bookmarkStart w:id="245" w:name="_Toc120633838"/>
      <w:bookmarkStart w:id="246" w:name="_Toc120612503"/>
      <w:r w:rsidRPr="00721CFC">
        <w:rPr>
          <w:color w:val="auto"/>
        </w:rPr>
        <w:t xml:space="preserve">6.3.1  </w:t>
      </w:r>
      <w:r w:rsidRPr="00721CFC">
        <w:rPr>
          <w:rFonts w:hint="eastAsia"/>
          <w:color w:val="auto"/>
        </w:rPr>
        <w:t>基本要求</w:t>
      </w:r>
      <w:bookmarkEnd w:id="245"/>
      <w:bookmarkEnd w:id="246"/>
    </w:p>
    <w:p w:rsidR="00FE141A" w:rsidRPr="00721CFC" w:rsidRDefault="00D028E9">
      <w:pPr>
        <w:pStyle w:val="affff9"/>
        <w:ind w:firstLine="480"/>
        <w:rPr>
          <w:rFonts w:hint="default"/>
          <w:sz w:val="24"/>
          <w:szCs w:val="24"/>
        </w:rPr>
      </w:pPr>
      <w:r w:rsidRPr="00721CFC">
        <w:rPr>
          <w:sz w:val="24"/>
          <w:szCs w:val="24"/>
        </w:rPr>
        <w:t>基层、底基层的交工验收应符合以下基本要求的规定：</w:t>
      </w:r>
    </w:p>
    <w:p w:rsidR="00FE141A" w:rsidRPr="00721CFC" w:rsidRDefault="00D028E9">
      <w:pPr>
        <w:pStyle w:val="a"/>
        <w:numPr>
          <w:ilvl w:val="0"/>
          <w:numId w:val="28"/>
        </w:numPr>
        <w:ind w:leftChars="200" w:left="420" w:firstLineChars="200" w:firstLine="480"/>
        <w:rPr>
          <w:rFonts w:hint="default"/>
          <w:sz w:val="24"/>
          <w:szCs w:val="24"/>
        </w:rPr>
      </w:pPr>
      <w:r w:rsidRPr="00721CFC">
        <w:rPr>
          <w:sz w:val="24"/>
          <w:szCs w:val="24"/>
        </w:rPr>
        <w:t>集料应符合本标准和设计要求；</w:t>
      </w:r>
    </w:p>
    <w:p w:rsidR="00FE141A" w:rsidRPr="00721CFC" w:rsidRDefault="00D028E9">
      <w:pPr>
        <w:pStyle w:val="a"/>
        <w:numPr>
          <w:ilvl w:val="0"/>
          <w:numId w:val="28"/>
        </w:numPr>
        <w:ind w:leftChars="200" w:left="420" w:firstLineChars="200" w:firstLine="480"/>
        <w:rPr>
          <w:rFonts w:hint="default"/>
          <w:sz w:val="24"/>
          <w:szCs w:val="24"/>
        </w:rPr>
      </w:pPr>
      <w:r w:rsidRPr="00721CFC">
        <w:rPr>
          <w:sz w:val="24"/>
          <w:szCs w:val="24"/>
        </w:rPr>
        <w:t>水泥剂量、粉煤灰剂量、石灰剂量和矿料级配应符合设计要求；</w:t>
      </w:r>
    </w:p>
    <w:p w:rsidR="00FE141A" w:rsidRPr="00721CFC" w:rsidRDefault="00D028E9">
      <w:pPr>
        <w:pStyle w:val="a"/>
        <w:numPr>
          <w:ilvl w:val="0"/>
          <w:numId w:val="28"/>
        </w:numPr>
        <w:ind w:leftChars="200" w:left="420" w:firstLineChars="200" w:firstLine="480"/>
        <w:rPr>
          <w:rFonts w:hint="default"/>
          <w:sz w:val="24"/>
          <w:szCs w:val="24"/>
        </w:rPr>
      </w:pPr>
      <w:r w:rsidRPr="00721CFC">
        <w:rPr>
          <w:sz w:val="24"/>
          <w:szCs w:val="24"/>
        </w:rPr>
        <w:t>混合料应在最佳含水率状态下碾压至规定的压实度；</w:t>
      </w:r>
    </w:p>
    <w:p w:rsidR="00FE141A" w:rsidRPr="00721CFC" w:rsidRDefault="00D028E9">
      <w:pPr>
        <w:pStyle w:val="a"/>
        <w:numPr>
          <w:ilvl w:val="0"/>
          <w:numId w:val="28"/>
        </w:numPr>
        <w:ind w:leftChars="200" w:left="420" w:firstLineChars="200" w:firstLine="480"/>
        <w:rPr>
          <w:rFonts w:hint="default"/>
          <w:sz w:val="24"/>
          <w:szCs w:val="24"/>
        </w:rPr>
      </w:pPr>
      <w:r w:rsidRPr="00721CFC">
        <w:rPr>
          <w:sz w:val="24"/>
          <w:szCs w:val="24"/>
        </w:rPr>
        <w:t>检测合格后，应立即覆盖保湿养生，养生应符合本标准要求；</w:t>
      </w:r>
    </w:p>
    <w:p w:rsidR="00FE141A" w:rsidRPr="00721CFC" w:rsidRDefault="00D028E9">
      <w:pPr>
        <w:pStyle w:val="a"/>
        <w:numPr>
          <w:ilvl w:val="0"/>
          <w:numId w:val="28"/>
        </w:numPr>
        <w:ind w:leftChars="200" w:left="420" w:firstLineChars="200" w:firstLine="480"/>
        <w:rPr>
          <w:rFonts w:hint="default"/>
          <w:sz w:val="24"/>
          <w:szCs w:val="24"/>
        </w:rPr>
      </w:pPr>
      <w:r w:rsidRPr="00721CFC">
        <w:rPr>
          <w:sz w:val="24"/>
          <w:szCs w:val="24"/>
        </w:rPr>
        <w:t>养生至第7d，应采用直径150</w:t>
      </w:r>
      <w:r w:rsidRPr="00721CFC">
        <w:rPr>
          <w:rFonts w:hint="default"/>
          <w:sz w:val="24"/>
          <w:szCs w:val="24"/>
        </w:rPr>
        <w:t xml:space="preserve"> </w:t>
      </w:r>
      <w:r w:rsidRPr="00721CFC">
        <w:rPr>
          <w:sz w:val="24"/>
          <w:szCs w:val="24"/>
        </w:rPr>
        <w:t>mm钻头取芯检查，芯样应完整无断根现象；</w:t>
      </w:r>
    </w:p>
    <w:p w:rsidR="00FE141A" w:rsidRPr="00721CFC" w:rsidRDefault="00D028E9">
      <w:pPr>
        <w:pStyle w:val="a"/>
        <w:numPr>
          <w:ilvl w:val="0"/>
          <w:numId w:val="28"/>
        </w:numPr>
        <w:ind w:leftChars="200" w:left="420" w:firstLineChars="200" w:firstLine="480"/>
        <w:rPr>
          <w:rFonts w:hint="default"/>
          <w:sz w:val="24"/>
          <w:szCs w:val="24"/>
        </w:rPr>
      </w:pPr>
      <w:r w:rsidRPr="00721CFC">
        <w:rPr>
          <w:sz w:val="24"/>
          <w:szCs w:val="24"/>
        </w:rPr>
        <w:t>每组评定试件的强度变异系数不大于12</w:t>
      </w:r>
      <w:r w:rsidRPr="00721CFC">
        <w:rPr>
          <w:rFonts w:hint="default"/>
          <w:sz w:val="24"/>
          <w:szCs w:val="24"/>
        </w:rPr>
        <w:t xml:space="preserve"> </w:t>
      </w:r>
      <w:r w:rsidRPr="00721CFC">
        <w:rPr>
          <w:sz w:val="24"/>
          <w:szCs w:val="24"/>
        </w:rPr>
        <w:t>%。</w:t>
      </w:r>
    </w:p>
    <w:p w:rsidR="00FE141A" w:rsidRPr="00721CFC" w:rsidRDefault="00D028E9" w:rsidP="00721CFC">
      <w:pPr>
        <w:pStyle w:val="4"/>
        <w:spacing w:before="156" w:after="156"/>
        <w:rPr>
          <w:color w:val="auto"/>
        </w:rPr>
      </w:pPr>
      <w:bookmarkStart w:id="247" w:name="_Toc120612504"/>
      <w:bookmarkStart w:id="248" w:name="_Toc120633839"/>
      <w:r w:rsidRPr="00721CFC">
        <w:rPr>
          <w:color w:val="auto"/>
        </w:rPr>
        <w:t xml:space="preserve">6.3.2  </w:t>
      </w:r>
      <w:r w:rsidRPr="00721CFC">
        <w:rPr>
          <w:rFonts w:hint="eastAsia"/>
          <w:color w:val="auto"/>
        </w:rPr>
        <w:t>实测项目</w:t>
      </w:r>
      <w:bookmarkEnd w:id="247"/>
      <w:bookmarkEnd w:id="248"/>
    </w:p>
    <w:p w:rsidR="00FE141A" w:rsidRPr="00721CFC" w:rsidRDefault="00D028E9">
      <w:pPr>
        <w:pStyle w:val="affff9"/>
        <w:ind w:firstLine="480"/>
        <w:rPr>
          <w:rFonts w:hint="default"/>
          <w:sz w:val="24"/>
          <w:szCs w:val="24"/>
        </w:rPr>
      </w:pPr>
      <w:r w:rsidRPr="00721CFC">
        <w:rPr>
          <w:sz w:val="24"/>
          <w:szCs w:val="24"/>
        </w:rPr>
        <w:t>水泥稳定级配碎石或砾石、石灰粉煤灰稳定级配碎石或砾石基层、底基层实测项目应符合表</w:t>
      </w:r>
      <w:r w:rsidRPr="00721CFC">
        <w:rPr>
          <w:rFonts w:hint="default"/>
          <w:sz w:val="24"/>
          <w:szCs w:val="24"/>
        </w:rPr>
        <w:t>6.3.2</w:t>
      </w:r>
      <w:r w:rsidRPr="00721CFC">
        <w:rPr>
          <w:sz w:val="24"/>
          <w:szCs w:val="24"/>
        </w:rPr>
        <w:t>的</w:t>
      </w:r>
      <w:r w:rsidRPr="00721CFC">
        <w:rPr>
          <w:rFonts w:hint="default"/>
          <w:sz w:val="24"/>
          <w:szCs w:val="24"/>
        </w:rPr>
        <w:t>规定</w:t>
      </w:r>
      <w:r w:rsidRPr="00721CFC">
        <w:rPr>
          <w:sz w:val="24"/>
          <w:szCs w:val="24"/>
        </w:rPr>
        <w:t>。</w:t>
      </w:r>
    </w:p>
    <w:p w:rsidR="00FE141A" w:rsidRPr="00721CFC" w:rsidRDefault="00D028E9">
      <w:pPr>
        <w:pStyle w:val="ae"/>
        <w:numPr>
          <w:ilvl w:val="0"/>
          <w:numId w:val="0"/>
        </w:numPr>
        <w:spacing w:before="156" w:after="156"/>
        <w:ind w:left="3260"/>
        <w:jc w:val="both"/>
        <w:rPr>
          <w:rFonts w:hint="default"/>
        </w:rPr>
      </w:pPr>
      <w:r w:rsidRPr="00721CFC">
        <w:t xml:space="preserve">表 </w:t>
      </w:r>
      <w:r w:rsidRPr="00721CFC">
        <w:rPr>
          <w:rFonts w:hint="default"/>
        </w:rPr>
        <w:t xml:space="preserve">6.3.2 </w:t>
      </w:r>
      <w:r w:rsidRPr="00721CFC">
        <w:t>基层和底基层实测项目</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98"/>
        <w:gridCol w:w="1068"/>
        <w:gridCol w:w="65"/>
        <w:gridCol w:w="1001"/>
        <w:gridCol w:w="1271"/>
        <w:gridCol w:w="1133"/>
        <w:gridCol w:w="4098"/>
      </w:tblGrid>
      <w:tr w:rsidR="00FE141A" w:rsidRPr="00721CFC">
        <w:trPr>
          <w:trHeight w:val="105"/>
          <w:jc w:val="center"/>
        </w:trPr>
        <w:tc>
          <w:tcPr>
            <w:tcW w:w="374" w:type="pct"/>
            <w:vMerge w:val="restart"/>
            <w:tcBorders>
              <w:top w:val="single" w:sz="8"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序号</w:t>
            </w:r>
          </w:p>
        </w:tc>
        <w:tc>
          <w:tcPr>
            <w:tcW w:w="1143" w:type="pct"/>
            <w:gridSpan w:val="3"/>
            <w:vMerge w:val="restart"/>
            <w:tcBorders>
              <w:top w:val="single" w:sz="8" w:space="0" w:color="auto"/>
            </w:tcBorders>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szCs w:val="21"/>
              </w:rPr>
              <w:t>检查项目</w:t>
            </w:r>
          </w:p>
        </w:tc>
        <w:tc>
          <w:tcPr>
            <w:tcW w:w="1288" w:type="pct"/>
            <w:gridSpan w:val="2"/>
            <w:tcBorders>
              <w:top w:val="single" w:sz="8" w:space="0" w:color="auto"/>
              <w:bottom w:val="single" w:sz="8" w:space="0" w:color="auto"/>
            </w:tcBorders>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szCs w:val="21"/>
              </w:rPr>
              <w:t>规定值或允许偏差</w:t>
            </w:r>
          </w:p>
        </w:tc>
        <w:tc>
          <w:tcPr>
            <w:tcW w:w="2195" w:type="pct"/>
            <w:vMerge w:val="restart"/>
            <w:tcBorders>
              <w:top w:val="single" w:sz="8"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检查方法</w:t>
            </w:r>
          </w:p>
        </w:tc>
      </w:tr>
      <w:tr w:rsidR="00FE141A" w:rsidRPr="00721CFC">
        <w:trPr>
          <w:trHeight w:val="105"/>
          <w:jc w:val="center"/>
        </w:trPr>
        <w:tc>
          <w:tcPr>
            <w:tcW w:w="374" w:type="pct"/>
            <w:vMerge/>
            <w:tcBorders>
              <w:bottom w:val="single" w:sz="8" w:space="0" w:color="auto"/>
            </w:tcBorders>
            <w:vAlign w:val="center"/>
          </w:tcPr>
          <w:p w:rsidR="00FE141A" w:rsidRPr="00721CFC" w:rsidRDefault="00FE141A">
            <w:pPr>
              <w:adjustRightInd w:val="0"/>
              <w:jc w:val="center"/>
              <w:rPr>
                <w:rFonts w:ascii="Times New Roman" w:cs="Times New Roman"/>
                <w:szCs w:val="21"/>
              </w:rPr>
            </w:pPr>
          </w:p>
        </w:tc>
        <w:tc>
          <w:tcPr>
            <w:tcW w:w="1143" w:type="pct"/>
            <w:gridSpan w:val="3"/>
            <w:vMerge/>
            <w:tcBorders>
              <w:bottom w:val="single" w:sz="8" w:space="0" w:color="auto"/>
            </w:tcBorders>
            <w:vAlign w:val="center"/>
          </w:tcPr>
          <w:p w:rsidR="00FE141A" w:rsidRPr="00721CFC" w:rsidRDefault="00FE141A">
            <w:pPr>
              <w:adjustRightInd w:val="0"/>
              <w:jc w:val="center"/>
              <w:rPr>
                <w:rFonts w:ascii="Times New Roman" w:cs="Times New Roman"/>
                <w:szCs w:val="21"/>
              </w:rPr>
            </w:pPr>
          </w:p>
        </w:tc>
        <w:tc>
          <w:tcPr>
            <w:tcW w:w="681" w:type="pct"/>
            <w:tcBorders>
              <w:top w:val="single" w:sz="8" w:space="0" w:color="auto"/>
              <w:bottom w:val="single" w:sz="8" w:space="0" w:color="auto"/>
            </w:tcBorders>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bCs/>
                <w:szCs w:val="21"/>
              </w:rPr>
              <w:t>底基层</w:t>
            </w:r>
          </w:p>
        </w:tc>
        <w:tc>
          <w:tcPr>
            <w:tcW w:w="607" w:type="pct"/>
            <w:tcBorders>
              <w:top w:val="single" w:sz="8" w:space="0" w:color="auto"/>
              <w:bottom w:val="single" w:sz="8" w:space="0" w:color="auto"/>
            </w:tcBorders>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bCs/>
                <w:szCs w:val="21"/>
              </w:rPr>
              <w:t>基层</w:t>
            </w:r>
          </w:p>
        </w:tc>
        <w:tc>
          <w:tcPr>
            <w:tcW w:w="2195" w:type="pct"/>
            <w:vMerge/>
            <w:tcBorders>
              <w:bottom w:val="single" w:sz="8" w:space="0" w:color="auto"/>
            </w:tcBorders>
            <w:vAlign w:val="center"/>
          </w:tcPr>
          <w:p w:rsidR="00FE141A" w:rsidRPr="00721CFC" w:rsidRDefault="00FE141A">
            <w:pPr>
              <w:adjustRightInd w:val="0"/>
              <w:jc w:val="center"/>
              <w:rPr>
                <w:rFonts w:ascii="Times New Roman" w:cs="Times New Roman"/>
                <w:szCs w:val="21"/>
              </w:rPr>
            </w:pPr>
          </w:p>
        </w:tc>
      </w:tr>
      <w:tr w:rsidR="00FE141A" w:rsidRPr="00721CFC">
        <w:trPr>
          <w:jc w:val="center"/>
        </w:trPr>
        <w:tc>
          <w:tcPr>
            <w:tcW w:w="374" w:type="pct"/>
            <w:vMerge w:val="restart"/>
            <w:tcBorders>
              <w:top w:val="single" w:sz="8"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1</w:t>
            </w:r>
          </w:p>
        </w:tc>
        <w:tc>
          <w:tcPr>
            <w:tcW w:w="572" w:type="pct"/>
            <w:vMerge w:val="restart"/>
            <w:tcBorders>
              <w:top w:val="single" w:sz="8" w:space="0" w:color="auto"/>
            </w:tcBorders>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bCs/>
                <w:szCs w:val="21"/>
              </w:rPr>
              <w:t>压实度（</w:t>
            </w:r>
            <w:r w:rsidRPr="00721CFC">
              <w:rPr>
                <w:rFonts w:ascii="Times New Roman" w:cs="Times New Roman"/>
                <w:bCs/>
                <w:szCs w:val="21"/>
              </w:rPr>
              <w:t>%</w:t>
            </w:r>
            <w:r w:rsidRPr="00721CFC">
              <w:rPr>
                <w:rFonts w:ascii="Times New Roman" w:cs="Times New Roman"/>
                <w:bCs/>
                <w:szCs w:val="21"/>
              </w:rPr>
              <w:t>）</w:t>
            </w:r>
          </w:p>
        </w:tc>
        <w:tc>
          <w:tcPr>
            <w:tcW w:w="571" w:type="pct"/>
            <w:gridSpan w:val="2"/>
            <w:tcBorders>
              <w:top w:val="single" w:sz="8" w:space="0" w:color="auto"/>
            </w:tcBorders>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bCs/>
                <w:szCs w:val="21"/>
              </w:rPr>
              <w:t>代表值</w:t>
            </w:r>
          </w:p>
        </w:tc>
        <w:tc>
          <w:tcPr>
            <w:tcW w:w="681" w:type="pct"/>
            <w:tcBorders>
              <w:top w:val="single" w:sz="8"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96</w:t>
            </w:r>
          </w:p>
        </w:tc>
        <w:tc>
          <w:tcPr>
            <w:tcW w:w="607" w:type="pct"/>
            <w:tcBorders>
              <w:top w:val="single" w:sz="8"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98</w:t>
            </w:r>
          </w:p>
        </w:tc>
        <w:tc>
          <w:tcPr>
            <w:tcW w:w="2195" w:type="pct"/>
            <w:vMerge w:val="restart"/>
            <w:tcBorders>
              <w:top w:val="single" w:sz="8" w:space="0" w:color="auto"/>
            </w:tcBorders>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bCs/>
                <w:szCs w:val="21"/>
              </w:rPr>
              <w:t>按</w:t>
            </w:r>
            <w:r w:rsidRPr="00721CFC">
              <w:rPr>
                <w:rFonts w:ascii="Times New Roman" w:cs="Times New Roman"/>
                <w:bCs/>
                <w:szCs w:val="21"/>
              </w:rPr>
              <w:t>JTG F80/1-2017</w:t>
            </w:r>
            <w:r w:rsidRPr="00721CFC">
              <w:rPr>
                <w:rFonts w:ascii="Times New Roman" w:cs="Times New Roman"/>
                <w:bCs/>
                <w:szCs w:val="21"/>
              </w:rPr>
              <w:t>附录</w:t>
            </w:r>
            <w:r w:rsidRPr="00721CFC">
              <w:rPr>
                <w:rFonts w:ascii="Times New Roman" w:cs="Times New Roman"/>
                <w:bCs/>
                <w:szCs w:val="21"/>
              </w:rPr>
              <w:t>B</w:t>
            </w:r>
            <w:r w:rsidRPr="00721CFC">
              <w:rPr>
                <w:rFonts w:ascii="Times New Roman" w:cs="Times New Roman"/>
                <w:bCs/>
                <w:szCs w:val="21"/>
              </w:rPr>
              <w:t>进行，每</w:t>
            </w:r>
            <w:r w:rsidRPr="00721CFC">
              <w:rPr>
                <w:rFonts w:ascii="Times New Roman" w:cs="Times New Roman"/>
                <w:bCs/>
                <w:szCs w:val="21"/>
              </w:rPr>
              <w:t>200</w:t>
            </w:r>
            <w:r w:rsidRPr="00721CFC">
              <w:rPr>
                <w:rFonts w:ascii="Times New Roman" w:cs="Times New Roman"/>
                <w:bCs/>
                <w:szCs w:val="21"/>
              </w:rPr>
              <w:t>米测</w:t>
            </w:r>
            <w:r w:rsidRPr="00721CFC">
              <w:rPr>
                <w:rFonts w:ascii="Times New Roman" w:cs="Times New Roman"/>
                <w:bCs/>
                <w:szCs w:val="21"/>
              </w:rPr>
              <w:t>2</w:t>
            </w:r>
            <w:r w:rsidRPr="00721CFC">
              <w:rPr>
                <w:rFonts w:ascii="Times New Roman" w:cs="Times New Roman"/>
                <w:bCs/>
                <w:szCs w:val="21"/>
              </w:rPr>
              <w:t>点</w:t>
            </w:r>
          </w:p>
        </w:tc>
      </w:tr>
      <w:tr w:rsidR="00FE141A" w:rsidRPr="00721CFC">
        <w:trPr>
          <w:trHeight w:val="223"/>
          <w:jc w:val="center"/>
        </w:trPr>
        <w:tc>
          <w:tcPr>
            <w:tcW w:w="374" w:type="pct"/>
            <w:vMerge/>
            <w:vAlign w:val="center"/>
          </w:tcPr>
          <w:p w:rsidR="00FE141A" w:rsidRPr="00721CFC" w:rsidRDefault="00FE141A">
            <w:pPr>
              <w:adjustRightInd w:val="0"/>
              <w:jc w:val="center"/>
              <w:rPr>
                <w:rFonts w:ascii="Times New Roman" w:cs="Times New Roman"/>
                <w:szCs w:val="21"/>
              </w:rPr>
            </w:pPr>
          </w:p>
        </w:tc>
        <w:tc>
          <w:tcPr>
            <w:tcW w:w="572" w:type="pct"/>
            <w:vMerge/>
            <w:vAlign w:val="center"/>
          </w:tcPr>
          <w:p w:rsidR="00FE141A" w:rsidRPr="00721CFC" w:rsidRDefault="00FE141A">
            <w:pPr>
              <w:adjustRightInd w:val="0"/>
              <w:jc w:val="center"/>
              <w:rPr>
                <w:rFonts w:ascii="Times New Roman" w:cs="Times New Roman"/>
                <w:szCs w:val="21"/>
              </w:rPr>
            </w:pPr>
          </w:p>
        </w:tc>
        <w:tc>
          <w:tcPr>
            <w:tcW w:w="571" w:type="pct"/>
            <w:gridSpan w:val="2"/>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极值</w:t>
            </w:r>
          </w:p>
        </w:tc>
        <w:tc>
          <w:tcPr>
            <w:tcW w:w="681" w:type="pct"/>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92</w:t>
            </w:r>
          </w:p>
        </w:tc>
        <w:tc>
          <w:tcPr>
            <w:tcW w:w="607" w:type="pct"/>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94</w:t>
            </w:r>
          </w:p>
        </w:tc>
        <w:tc>
          <w:tcPr>
            <w:tcW w:w="2195" w:type="pct"/>
            <w:vMerge/>
            <w:vAlign w:val="center"/>
          </w:tcPr>
          <w:p w:rsidR="00FE141A" w:rsidRPr="00721CFC" w:rsidRDefault="00FE141A">
            <w:pPr>
              <w:adjustRightInd w:val="0"/>
              <w:jc w:val="center"/>
              <w:rPr>
                <w:rFonts w:ascii="Times New Roman" w:cs="Times New Roman"/>
                <w:szCs w:val="21"/>
              </w:rPr>
            </w:pPr>
          </w:p>
        </w:tc>
      </w:tr>
      <w:tr w:rsidR="00FE141A" w:rsidRPr="00721CFC">
        <w:trPr>
          <w:jc w:val="center"/>
        </w:trPr>
        <w:tc>
          <w:tcPr>
            <w:tcW w:w="374" w:type="pct"/>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2</w:t>
            </w:r>
          </w:p>
        </w:tc>
        <w:tc>
          <w:tcPr>
            <w:tcW w:w="1143" w:type="pct"/>
            <w:gridSpan w:val="3"/>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平整度（</w:t>
            </w:r>
            <w:r w:rsidRPr="00721CFC">
              <w:rPr>
                <w:rFonts w:ascii="Times New Roman" w:cs="Times New Roman"/>
                <w:szCs w:val="21"/>
              </w:rPr>
              <w:t>mm</w:t>
            </w:r>
            <w:r w:rsidRPr="00721CFC">
              <w:rPr>
                <w:rFonts w:ascii="Times New Roman" w:cs="Times New Roman"/>
                <w:szCs w:val="21"/>
              </w:rPr>
              <w:t>）</w:t>
            </w:r>
          </w:p>
        </w:tc>
        <w:tc>
          <w:tcPr>
            <w:tcW w:w="681" w:type="pct"/>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szCs w:val="21"/>
              </w:rPr>
              <w:t>≤</w:t>
            </w:r>
            <w:r w:rsidRPr="00721CFC">
              <w:rPr>
                <w:rFonts w:ascii="Times New Roman" w:cs="Times New Roman"/>
                <w:szCs w:val="21"/>
              </w:rPr>
              <w:t>12</w:t>
            </w:r>
          </w:p>
        </w:tc>
        <w:tc>
          <w:tcPr>
            <w:tcW w:w="607" w:type="pct"/>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szCs w:val="21"/>
              </w:rPr>
              <w:t>≤</w:t>
            </w:r>
            <w:r w:rsidRPr="00721CFC">
              <w:rPr>
                <w:rFonts w:ascii="Times New Roman" w:cs="Times New Roman"/>
                <w:szCs w:val="21"/>
              </w:rPr>
              <w:t>8</w:t>
            </w:r>
          </w:p>
        </w:tc>
        <w:tc>
          <w:tcPr>
            <w:tcW w:w="2195" w:type="pct"/>
            <w:vAlign w:val="center"/>
          </w:tcPr>
          <w:p w:rsidR="00FE141A" w:rsidRPr="00721CFC" w:rsidRDefault="00D028E9">
            <w:pPr>
              <w:adjustRightInd w:val="0"/>
              <w:jc w:val="center"/>
              <w:rPr>
                <w:rFonts w:ascii="Times New Roman" w:cs="Times New Roman"/>
                <w:szCs w:val="21"/>
              </w:rPr>
            </w:pPr>
            <w:r w:rsidRPr="00721CFC">
              <w:rPr>
                <w:rFonts w:ascii="Times New Roman" w:cs="Times New Roman"/>
                <w:bCs/>
                <w:szCs w:val="21"/>
              </w:rPr>
              <w:t>3m</w:t>
            </w:r>
            <w:r w:rsidRPr="00721CFC">
              <w:rPr>
                <w:rFonts w:ascii="Times New Roman" w:cs="Times New Roman"/>
                <w:bCs/>
                <w:szCs w:val="21"/>
              </w:rPr>
              <w:t>直尺；每</w:t>
            </w:r>
            <w:r w:rsidRPr="00721CFC">
              <w:rPr>
                <w:rFonts w:ascii="Times New Roman" w:cs="Times New Roman"/>
                <w:bCs/>
                <w:szCs w:val="21"/>
              </w:rPr>
              <w:t>200m</w:t>
            </w:r>
            <w:r w:rsidRPr="00721CFC">
              <w:rPr>
                <w:rFonts w:ascii="Times New Roman" w:cs="Times New Roman"/>
                <w:bCs/>
                <w:szCs w:val="21"/>
              </w:rPr>
              <w:t>测</w:t>
            </w:r>
            <w:r w:rsidRPr="00721CFC">
              <w:rPr>
                <w:rFonts w:ascii="Times New Roman" w:cs="Times New Roman"/>
                <w:bCs/>
                <w:szCs w:val="21"/>
              </w:rPr>
              <w:t>2</w:t>
            </w:r>
            <w:r w:rsidRPr="00721CFC">
              <w:rPr>
                <w:rFonts w:ascii="Times New Roman" w:cs="Times New Roman"/>
                <w:bCs/>
                <w:szCs w:val="21"/>
              </w:rPr>
              <w:t>处</w:t>
            </w:r>
            <w:r w:rsidRPr="00721CFC">
              <w:rPr>
                <w:rFonts w:ascii="Times New Roman" w:cs="Times New Roman"/>
                <w:bCs/>
                <w:szCs w:val="21"/>
              </w:rPr>
              <w:t>×</w:t>
            </w:r>
            <w:r w:rsidRPr="00721CFC">
              <w:rPr>
                <w:rFonts w:ascii="Times New Roman" w:cs="Times New Roman"/>
                <w:bCs/>
                <w:szCs w:val="21"/>
              </w:rPr>
              <w:t>5</w:t>
            </w:r>
            <w:r w:rsidRPr="00721CFC">
              <w:rPr>
                <w:rFonts w:ascii="Times New Roman" w:cs="Times New Roman"/>
                <w:bCs/>
                <w:szCs w:val="21"/>
              </w:rPr>
              <w:t>处</w:t>
            </w:r>
            <w:r w:rsidRPr="00721CFC">
              <w:rPr>
                <w:rFonts w:ascii="Times New Roman" w:cs="Times New Roman"/>
                <w:bCs/>
                <w:szCs w:val="21"/>
              </w:rPr>
              <w:t>,</w:t>
            </w:r>
            <w:r w:rsidRPr="00721CFC">
              <w:rPr>
                <w:rFonts w:ascii="Times New Roman" w:cs="Times New Roman"/>
                <w:szCs w:val="21"/>
              </w:rPr>
              <w:t xml:space="preserve"> </w:t>
            </w:r>
          </w:p>
        </w:tc>
      </w:tr>
      <w:tr w:rsidR="00FE141A" w:rsidRPr="00721CFC">
        <w:trPr>
          <w:jc w:val="center"/>
        </w:trPr>
        <w:tc>
          <w:tcPr>
            <w:tcW w:w="374" w:type="pct"/>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3</w:t>
            </w:r>
          </w:p>
        </w:tc>
        <w:tc>
          <w:tcPr>
            <w:tcW w:w="1143" w:type="pct"/>
            <w:gridSpan w:val="3"/>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纵断高程（</w:t>
            </w:r>
            <w:r w:rsidRPr="00721CFC">
              <w:rPr>
                <w:rFonts w:ascii="Times New Roman" w:cs="Times New Roman"/>
                <w:szCs w:val="21"/>
              </w:rPr>
              <w:t>mm</w:t>
            </w:r>
            <w:r w:rsidRPr="00721CFC">
              <w:rPr>
                <w:rFonts w:ascii="Times New Roman" w:cs="Times New Roman"/>
                <w:szCs w:val="21"/>
              </w:rPr>
              <w:t>）</w:t>
            </w:r>
          </w:p>
        </w:tc>
        <w:tc>
          <w:tcPr>
            <w:tcW w:w="681" w:type="pct"/>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szCs w:val="21"/>
              </w:rPr>
              <w:t>+5</w:t>
            </w:r>
            <w:r w:rsidRPr="00721CFC">
              <w:rPr>
                <w:rFonts w:ascii="Times New Roman" w:cs="Times New Roman"/>
                <w:szCs w:val="21"/>
              </w:rPr>
              <w:t>，</w:t>
            </w:r>
            <w:r w:rsidRPr="00721CFC">
              <w:rPr>
                <w:rFonts w:ascii="Times New Roman" w:cs="Times New Roman"/>
                <w:szCs w:val="21"/>
              </w:rPr>
              <w:t>-15</w:t>
            </w:r>
          </w:p>
        </w:tc>
        <w:tc>
          <w:tcPr>
            <w:tcW w:w="607" w:type="pct"/>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szCs w:val="21"/>
              </w:rPr>
              <w:t>+5</w:t>
            </w:r>
            <w:r w:rsidRPr="00721CFC">
              <w:rPr>
                <w:rFonts w:ascii="Times New Roman" w:cs="Times New Roman"/>
                <w:szCs w:val="21"/>
              </w:rPr>
              <w:t>，</w:t>
            </w:r>
            <w:r w:rsidRPr="00721CFC">
              <w:rPr>
                <w:rFonts w:ascii="Times New Roman" w:cs="Times New Roman"/>
                <w:szCs w:val="21"/>
              </w:rPr>
              <w:t>-10</w:t>
            </w:r>
          </w:p>
        </w:tc>
        <w:tc>
          <w:tcPr>
            <w:tcW w:w="2195" w:type="pct"/>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水准仪；每</w:t>
            </w:r>
            <w:r w:rsidRPr="00721CFC">
              <w:rPr>
                <w:rFonts w:ascii="Times New Roman" w:cs="Times New Roman"/>
                <w:szCs w:val="21"/>
              </w:rPr>
              <w:t>200m</w:t>
            </w:r>
            <w:r w:rsidRPr="00721CFC">
              <w:rPr>
                <w:rFonts w:ascii="Times New Roman" w:cs="Times New Roman"/>
                <w:szCs w:val="21"/>
              </w:rPr>
              <w:t>测</w:t>
            </w:r>
            <w:r w:rsidRPr="00721CFC">
              <w:rPr>
                <w:rFonts w:ascii="Times New Roman" w:cs="Times New Roman"/>
                <w:szCs w:val="21"/>
              </w:rPr>
              <w:t>2</w:t>
            </w:r>
            <w:r w:rsidRPr="00721CFC">
              <w:rPr>
                <w:rFonts w:ascii="Times New Roman" w:cs="Times New Roman"/>
                <w:szCs w:val="21"/>
              </w:rPr>
              <w:t>个断面</w:t>
            </w:r>
          </w:p>
        </w:tc>
      </w:tr>
      <w:tr w:rsidR="00FE141A" w:rsidRPr="00721CFC">
        <w:trPr>
          <w:jc w:val="center"/>
        </w:trPr>
        <w:tc>
          <w:tcPr>
            <w:tcW w:w="374" w:type="pct"/>
            <w:tcBorders>
              <w:top w:val="single" w:sz="4" w:space="0" w:color="auto"/>
              <w:bottom w:val="single" w:sz="4"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4</w:t>
            </w:r>
          </w:p>
        </w:tc>
        <w:tc>
          <w:tcPr>
            <w:tcW w:w="1143" w:type="pct"/>
            <w:gridSpan w:val="3"/>
            <w:tcBorders>
              <w:top w:val="single" w:sz="4" w:space="0" w:color="auto"/>
              <w:bottom w:val="single" w:sz="4"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宽度（</w:t>
            </w:r>
            <w:r w:rsidRPr="00721CFC">
              <w:rPr>
                <w:rFonts w:ascii="Times New Roman" w:cs="Times New Roman"/>
                <w:szCs w:val="21"/>
              </w:rPr>
              <w:t>mm</w:t>
            </w:r>
            <w:r w:rsidRPr="00721CFC">
              <w:rPr>
                <w:rFonts w:ascii="Times New Roman" w:cs="Times New Roman"/>
                <w:szCs w:val="21"/>
              </w:rPr>
              <w:t>）</w:t>
            </w:r>
          </w:p>
        </w:tc>
        <w:tc>
          <w:tcPr>
            <w:tcW w:w="1288" w:type="pct"/>
            <w:gridSpan w:val="2"/>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符合设计要求</w:t>
            </w:r>
          </w:p>
        </w:tc>
        <w:tc>
          <w:tcPr>
            <w:tcW w:w="2195" w:type="pct"/>
            <w:tcBorders>
              <w:top w:val="single" w:sz="4" w:space="0" w:color="auto"/>
              <w:bottom w:val="single" w:sz="4"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尺量；每</w:t>
            </w:r>
            <w:r w:rsidRPr="00721CFC">
              <w:rPr>
                <w:rFonts w:ascii="Times New Roman" w:cs="Times New Roman"/>
                <w:szCs w:val="21"/>
              </w:rPr>
              <w:t>200m</w:t>
            </w:r>
            <w:r w:rsidRPr="00721CFC">
              <w:rPr>
                <w:rFonts w:ascii="Times New Roman" w:cs="Times New Roman"/>
                <w:szCs w:val="21"/>
              </w:rPr>
              <w:t>测</w:t>
            </w:r>
            <w:r w:rsidRPr="00721CFC">
              <w:rPr>
                <w:rFonts w:ascii="Times New Roman" w:cs="Times New Roman"/>
                <w:szCs w:val="21"/>
              </w:rPr>
              <w:t>4</w:t>
            </w:r>
            <w:r w:rsidRPr="00721CFC">
              <w:rPr>
                <w:rFonts w:ascii="Times New Roman" w:cs="Times New Roman"/>
                <w:szCs w:val="21"/>
              </w:rPr>
              <w:t>处</w:t>
            </w:r>
          </w:p>
        </w:tc>
      </w:tr>
      <w:tr w:rsidR="00FE141A" w:rsidRPr="00721CFC">
        <w:trPr>
          <w:jc w:val="center"/>
        </w:trPr>
        <w:tc>
          <w:tcPr>
            <w:tcW w:w="374" w:type="pct"/>
            <w:vMerge w:val="restart"/>
            <w:tcBorders>
              <w:top w:val="single" w:sz="4"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5</w:t>
            </w:r>
          </w:p>
        </w:tc>
        <w:tc>
          <w:tcPr>
            <w:tcW w:w="607" w:type="pct"/>
            <w:gridSpan w:val="2"/>
            <w:vMerge w:val="restart"/>
            <w:tcBorders>
              <w:top w:val="single" w:sz="4"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厚度（</w:t>
            </w:r>
            <w:r w:rsidRPr="00721CFC">
              <w:rPr>
                <w:rFonts w:ascii="Times New Roman" w:cs="Times New Roman"/>
                <w:szCs w:val="21"/>
              </w:rPr>
              <w:t>mm</w:t>
            </w:r>
            <w:r w:rsidRPr="00721CFC">
              <w:rPr>
                <w:rFonts w:ascii="Times New Roman" w:cs="Times New Roman"/>
                <w:szCs w:val="21"/>
              </w:rPr>
              <w:t>）</w:t>
            </w:r>
          </w:p>
        </w:tc>
        <w:tc>
          <w:tcPr>
            <w:tcW w:w="535" w:type="pct"/>
            <w:tcBorders>
              <w:top w:val="single" w:sz="4"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代表值</w:t>
            </w:r>
          </w:p>
        </w:tc>
        <w:tc>
          <w:tcPr>
            <w:tcW w:w="681" w:type="pct"/>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bCs/>
                <w:szCs w:val="21"/>
              </w:rPr>
              <w:t>-10</w:t>
            </w:r>
          </w:p>
        </w:tc>
        <w:tc>
          <w:tcPr>
            <w:tcW w:w="607" w:type="pct"/>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bCs/>
                <w:szCs w:val="21"/>
              </w:rPr>
              <w:t>-8</w:t>
            </w:r>
          </w:p>
        </w:tc>
        <w:tc>
          <w:tcPr>
            <w:tcW w:w="2195" w:type="pct"/>
            <w:vMerge w:val="restart"/>
            <w:tcBorders>
              <w:top w:val="single" w:sz="4" w:space="0" w:color="auto"/>
            </w:tcBorders>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bCs/>
                <w:szCs w:val="21"/>
              </w:rPr>
              <w:t>按</w:t>
            </w:r>
            <w:r w:rsidRPr="00721CFC">
              <w:rPr>
                <w:rFonts w:ascii="Times New Roman" w:cs="Times New Roman"/>
                <w:bCs/>
                <w:szCs w:val="21"/>
              </w:rPr>
              <w:t>JTG F80/1-2017</w:t>
            </w:r>
            <w:r w:rsidRPr="00721CFC">
              <w:rPr>
                <w:rFonts w:ascii="Times New Roman" w:cs="Times New Roman"/>
                <w:bCs/>
                <w:szCs w:val="21"/>
              </w:rPr>
              <w:t>附录</w:t>
            </w:r>
            <w:r w:rsidRPr="00721CFC">
              <w:rPr>
                <w:rFonts w:ascii="Times New Roman" w:cs="Times New Roman"/>
                <w:bCs/>
                <w:szCs w:val="21"/>
              </w:rPr>
              <w:t>H</w:t>
            </w:r>
            <w:r w:rsidRPr="00721CFC">
              <w:rPr>
                <w:rFonts w:ascii="Times New Roman" w:cs="Times New Roman"/>
                <w:bCs/>
                <w:szCs w:val="21"/>
              </w:rPr>
              <w:t>检查，每</w:t>
            </w:r>
            <w:r w:rsidRPr="00721CFC">
              <w:rPr>
                <w:rFonts w:ascii="Times New Roman" w:cs="Times New Roman"/>
                <w:bCs/>
                <w:szCs w:val="21"/>
              </w:rPr>
              <w:t>200m</w:t>
            </w:r>
            <w:r w:rsidRPr="00721CFC">
              <w:rPr>
                <w:rFonts w:ascii="Times New Roman" w:cs="Times New Roman"/>
                <w:bCs/>
                <w:szCs w:val="21"/>
              </w:rPr>
              <w:t>测</w:t>
            </w:r>
            <w:r w:rsidRPr="00721CFC">
              <w:rPr>
                <w:rFonts w:ascii="Times New Roman" w:cs="Times New Roman"/>
                <w:bCs/>
                <w:szCs w:val="21"/>
              </w:rPr>
              <w:t>2</w:t>
            </w:r>
            <w:r w:rsidRPr="00721CFC">
              <w:rPr>
                <w:rFonts w:ascii="Times New Roman" w:cs="Times New Roman"/>
                <w:bCs/>
                <w:szCs w:val="21"/>
              </w:rPr>
              <w:t>点</w:t>
            </w:r>
          </w:p>
        </w:tc>
      </w:tr>
      <w:tr w:rsidR="00FE141A" w:rsidRPr="00721CFC">
        <w:trPr>
          <w:trHeight w:val="235"/>
          <w:jc w:val="center"/>
        </w:trPr>
        <w:tc>
          <w:tcPr>
            <w:tcW w:w="374" w:type="pct"/>
            <w:vMerge/>
            <w:tcBorders>
              <w:bottom w:val="single" w:sz="4" w:space="0" w:color="auto"/>
            </w:tcBorders>
            <w:vAlign w:val="center"/>
          </w:tcPr>
          <w:p w:rsidR="00FE141A" w:rsidRPr="00721CFC" w:rsidRDefault="00FE141A">
            <w:pPr>
              <w:adjustRightInd w:val="0"/>
              <w:jc w:val="center"/>
              <w:rPr>
                <w:rFonts w:ascii="Times New Roman" w:cs="Times New Roman"/>
                <w:szCs w:val="21"/>
              </w:rPr>
            </w:pPr>
          </w:p>
        </w:tc>
        <w:tc>
          <w:tcPr>
            <w:tcW w:w="607" w:type="pct"/>
            <w:gridSpan w:val="2"/>
            <w:vMerge/>
            <w:tcBorders>
              <w:bottom w:val="single" w:sz="4" w:space="0" w:color="auto"/>
            </w:tcBorders>
            <w:vAlign w:val="center"/>
          </w:tcPr>
          <w:p w:rsidR="00FE141A" w:rsidRPr="00721CFC" w:rsidRDefault="00FE141A">
            <w:pPr>
              <w:adjustRightInd w:val="0"/>
              <w:jc w:val="center"/>
              <w:rPr>
                <w:rFonts w:ascii="Times New Roman" w:cs="Times New Roman"/>
                <w:szCs w:val="21"/>
              </w:rPr>
            </w:pPr>
          </w:p>
        </w:tc>
        <w:tc>
          <w:tcPr>
            <w:tcW w:w="535" w:type="pct"/>
            <w:tcBorders>
              <w:bottom w:val="single" w:sz="4"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合格值</w:t>
            </w:r>
          </w:p>
        </w:tc>
        <w:tc>
          <w:tcPr>
            <w:tcW w:w="681" w:type="pct"/>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bCs/>
                <w:szCs w:val="21"/>
              </w:rPr>
              <w:t>-25</w:t>
            </w:r>
          </w:p>
        </w:tc>
        <w:tc>
          <w:tcPr>
            <w:tcW w:w="607" w:type="pct"/>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bCs/>
                <w:szCs w:val="21"/>
              </w:rPr>
              <w:t>-10</w:t>
            </w:r>
          </w:p>
        </w:tc>
        <w:tc>
          <w:tcPr>
            <w:tcW w:w="2195" w:type="pct"/>
            <w:vMerge/>
            <w:tcBorders>
              <w:bottom w:val="single" w:sz="4" w:space="0" w:color="auto"/>
            </w:tcBorders>
            <w:vAlign w:val="center"/>
          </w:tcPr>
          <w:p w:rsidR="00FE141A" w:rsidRPr="00721CFC" w:rsidRDefault="00FE141A">
            <w:pPr>
              <w:adjustRightInd w:val="0"/>
              <w:jc w:val="center"/>
              <w:rPr>
                <w:rFonts w:ascii="Times New Roman" w:cs="Times New Roman"/>
                <w:szCs w:val="21"/>
              </w:rPr>
            </w:pPr>
          </w:p>
        </w:tc>
      </w:tr>
      <w:tr w:rsidR="00FE141A" w:rsidRPr="00721CFC">
        <w:trPr>
          <w:jc w:val="center"/>
        </w:trPr>
        <w:tc>
          <w:tcPr>
            <w:tcW w:w="374" w:type="pct"/>
            <w:tcBorders>
              <w:top w:val="single" w:sz="4" w:space="0" w:color="auto"/>
              <w:bottom w:val="single" w:sz="4"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6</w:t>
            </w:r>
          </w:p>
        </w:tc>
        <w:tc>
          <w:tcPr>
            <w:tcW w:w="1143" w:type="pct"/>
            <w:gridSpan w:val="3"/>
            <w:tcBorders>
              <w:top w:val="single" w:sz="4" w:space="0" w:color="auto"/>
              <w:bottom w:val="single" w:sz="4"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横坡（</w:t>
            </w:r>
            <w:r w:rsidRPr="00721CFC">
              <w:rPr>
                <w:rFonts w:ascii="Times New Roman" w:cs="Times New Roman"/>
                <w:szCs w:val="21"/>
              </w:rPr>
              <w:t>%</w:t>
            </w:r>
            <w:r w:rsidRPr="00721CFC">
              <w:rPr>
                <w:rFonts w:ascii="Times New Roman" w:cs="Times New Roman"/>
                <w:szCs w:val="21"/>
              </w:rPr>
              <w:t>）</w:t>
            </w:r>
          </w:p>
        </w:tc>
        <w:tc>
          <w:tcPr>
            <w:tcW w:w="681" w:type="pct"/>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szCs w:val="21"/>
              </w:rPr>
              <w:t>±</w:t>
            </w:r>
            <w:r w:rsidRPr="00721CFC">
              <w:rPr>
                <w:rFonts w:ascii="Times New Roman" w:cs="Times New Roman"/>
                <w:szCs w:val="21"/>
              </w:rPr>
              <w:t>0.3</w:t>
            </w:r>
          </w:p>
        </w:tc>
        <w:tc>
          <w:tcPr>
            <w:tcW w:w="607" w:type="pct"/>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szCs w:val="21"/>
              </w:rPr>
              <w:t>±</w:t>
            </w:r>
            <w:r w:rsidRPr="00721CFC">
              <w:rPr>
                <w:rFonts w:ascii="Times New Roman" w:cs="Times New Roman"/>
                <w:szCs w:val="21"/>
              </w:rPr>
              <w:t>0.3</w:t>
            </w:r>
          </w:p>
        </w:tc>
        <w:tc>
          <w:tcPr>
            <w:tcW w:w="2195" w:type="pct"/>
            <w:tcBorders>
              <w:top w:val="single" w:sz="4" w:space="0" w:color="auto"/>
              <w:bottom w:val="single" w:sz="4" w:space="0" w:color="auto"/>
            </w:tcBorders>
            <w:vAlign w:val="center"/>
          </w:tcPr>
          <w:p w:rsidR="00FE141A" w:rsidRPr="00721CFC" w:rsidRDefault="00D028E9">
            <w:pPr>
              <w:adjustRightInd w:val="0"/>
              <w:jc w:val="center"/>
              <w:rPr>
                <w:rFonts w:ascii="Times New Roman" w:cs="Times New Roman"/>
                <w:bCs/>
                <w:szCs w:val="21"/>
              </w:rPr>
            </w:pPr>
            <w:r w:rsidRPr="00721CFC">
              <w:rPr>
                <w:rFonts w:ascii="Times New Roman" w:cs="Times New Roman"/>
                <w:szCs w:val="21"/>
              </w:rPr>
              <w:t>水准仪，每</w:t>
            </w:r>
            <w:r w:rsidRPr="00721CFC">
              <w:rPr>
                <w:rFonts w:ascii="Times New Roman" w:cs="Times New Roman"/>
                <w:szCs w:val="21"/>
              </w:rPr>
              <w:t>200m</w:t>
            </w:r>
            <w:r w:rsidRPr="00721CFC">
              <w:rPr>
                <w:rFonts w:ascii="Times New Roman" w:cs="Times New Roman"/>
                <w:szCs w:val="21"/>
              </w:rPr>
              <w:t>测</w:t>
            </w:r>
            <w:r w:rsidRPr="00721CFC">
              <w:rPr>
                <w:rFonts w:ascii="Times New Roman" w:cs="Times New Roman"/>
                <w:szCs w:val="21"/>
              </w:rPr>
              <w:t>2</w:t>
            </w:r>
            <w:r w:rsidRPr="00721CFC">
              <w:rPr>
                <w:rFonts w:ascii="Times New Roman" w:cs="Times New Roman"/>
                <w:szCs w:val="21"/>
              </w:rPr>
              <w:t>个断面</w:t>
            </w:r>
          </w:p>
        </w:tc>
      </w:tr>
      <w:tr w:rsidR="00FE141A" w:rsidRPr="00721CFC">
        <w:trPr>
          <w:jc w:val="center"/>
        </w:trPr>
        <w:tc>
          <w:tcPr>
            <w:tcW w:w="374" w:type="pct"/>
            <w:tcBorders>
              <w:top w:val="single" w:sz="4" w:space="0" w:color="auto"/>
              <w:bottom w:val="single" w:sz="8"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7</w:t>
            </w:r>
          </w:p>
        </w:tc>
        <w:tc>
          <w:tcPr>
            <w:tcW w:w="1143" w:type="pct"/>
            <w:gridSpan w:val="3"/>
            <w:tcBorders>
              <w:top w:val="single" w:sz="4" w:space="0" w:color="auto"/>
              <w:bottom w:val="single" w:sz="8"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强度（</w:t>
            </w:r>
            <w:r w:rsidRPr="00721CFC">
              <w:rPr>
                <w:rFonts w:ascii="Times New Roman" w:cs="Times New Roman"/>
                <w:szCs w:val="21"/>
              </w:rPr>
              <w:t>MPa</w:t>
            </w:r>
            <w:r w:rsidRPr="00721CFC">
              <w:rPr>
                <w:rFonts w:ascii="Times New Roman" w:cs="Times New Roman"/>
                <w:szCs w:val="21"/>
              </w:rPr>
              <w:t>）</w:t>
            </w:r>
          </w:p>
        </w:tc>
        <w:tc>
          <w:tcPr>
            <w:tcW w:w="1288" w:type="pct"/>
            <w:gridSpan w:val="2"/>
            <w:tcBorders>
              <w:bottom w:val="single" w:sz="8"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szCs w:val="21"/>
              </w:rPr>
              <w:t>强度符合设计要求，变</w:t>
            </w:r>
            <w:r w:rsidRPr="00721CFC">
              <w:rPr>
                <w:rFonts w:ascii="Times New Roman" w:cs="Times New Roman"/>
                <w:szCs w:val="21"/>
              </w:rPr>
              <w:lastRenderedPageBreak/>
              <w:t>异系数不大于</w:t>
            </w:r>
            <w:r w:rsidRPr="00721CFC">
              <w:rPr>
                <w:rFonts w:ascii="Times New Roman" w:cs="Times New Roman"/>
                <w:szCs w:val="21"/>
              </w:rPr>
              <w:t>12%</w:t>
            </w:r>
          </w:p>
        </w:tc>
        <w:tc>
          <w:tcPr>
            <w:tcW w:w="2195" w:type="pct"/>
            <w:tcBorders>
              <w:top w:val="single" w:sz="4" w:space="0" w:color="auto"/>
              <w:bottom w:val="single" w:sz="8" w:space="0" w:color="auto"/>
            </w:tcBorders>
            <w:vAlign w:val="center"/>
          </w:tcPr>
          <w:p w:rsidR="00FE141A" w:rsidRPr="00721CFC" w:rsidRDefault="00D028E9">
            <w:pPr>
              <w:adjustRightInd w:val="0"/>
              <w:jc w:val="center"/>
              <w:rPr>
                <w:rFonts w:ascii="Times New Roman" w:cs="Times New Roman"/>
                <w:szCs w:val="21"/>
              </w:rPr>
            </w:pPr>
            <w:r w:rsidRPr="00721CFC">
              <w:rPr>
                <w:rFonts w:ascii="Times New Roman" w:cs="Times New Roman"/>
                <w:bCs/>
                <w:szCs w:val="21"/>
              </w:rPr>
              <w:lastRenderedPageBreak/>
              <w:t>按</w:t>
            </w:r>
            <w:r w:rsidRPr="00721CFC">
              <w:rPr>
                <w:rFonts w:ascii="Times New Roman" w:cs="Times New Roman"/>
                <w:bCs/>
                <w:szCs w:val="21"/>
              </w:rPr>
              <w:t>JTG F80/1-2017</w:t>
            </w:r>
            <w:r w:rsidRPr="00721CFC">
              <w:rPr>
                <w:rFonts w:ascii="Times New Roman" w:cs="Times New Roman"/>
                <w:bCs/>
                <w:szCs w:val="21"/>
              </w:rPr>
              <w:t>附录</w:t>
            </w:r>
            <w:r w:rsidRPr="00721CFC">
              <w:rPr>
                <w:rFonts w:ascii="Times New Roman" w:cs="Times New Roman"/>
                <w:bCs/>
                <w:szCs w:val="21"/>
              </w:rPr>
              <w:t>G</w:t>
            </w:r>
            <w:r w:rsidRPr="00721CFC">
              <w:rPr>
                <w:rFonts w:ascii="Times New Roman" w:cs="Times New Roman"/>
                <w:bCs/>
                <w:szCs w:val="21"/>
              </w:rPr>
              <w:t>检查</w:t>
            </w:r>
          </w:p>
        </w:tc>
      </w:tr>
    </w:tbl>
    <w:p w:rsidR="00FE141A" w:rsidRPr="00721CFC" w:rsidRDefault="00FE141A">
      <w:pPr>
        <w:pStyle w:val="af9"/>
      </w:pPr>
    </w:p>
    <w:p w:rsidR="00FE141A" w:rsidRPr="00721CFC" w:rsidRDefault="00D028E9" w:rsidP="00721CFC">
      <w:pPr>
        <w:pStyle w:val="4"/>
        <w:spacing w:before="156" w:after="156"/>
        <w:rPr>
          <w:color w:val="auto"/>
        </w:rPr>
      </w:pPr>
      <w:bookmarkStart w:id="249" w:name="_Toc120612505"/>
      <w:bookmarkStart w:id="250" w:name="_Toc120633840"/>
      <w:r w:rsidRPr="00721CFC">
        <w:rPr>
          <w:color w:val="auto"/>
        </w:rPr>
        <w:t xml:space="preserve">6.3.3  </w:t>
      </w:r>
      <w:r w:rsidRPr="00721CFC">
        <w:rPr>
          <w:rFonts w:hint="eastAsia"/>
          <w:color w:val="auto"/>
        </w:rPr>
        <w:t>外观鉴定</w:t>
      </w:r>
      <w:bookmarkEnd w:id="249"/>
      <w:bookmarkEnd w:id="250"/>
    </w:p>
    <w:p w:rsidR="00FE141A" w:rsidRPr="00721CFC" w:rsidRDefault="00D028E9">
      <w:pPr>
        <w:pStyle w:val="affff9"/>
        <w:ind w:firstLine="480"/>
        <w:rPr>
          <w:rFonts w:hint="default"/>
          <w:sz w:val="24"/>
          <w:szCs w:val="24"/>
        </w:rPr>
      </w:pPr>
      <w:r w:rsidRPr="00721CFC">
        <w:rPr>
          <w:sz w:val="24"/>
          <w:szCs w:val="24"/>
        </w:rPr>
        <w:t>外观鉴定应符合以下规定：</w:t>
      </w:r>
    </w:p>
    <w:p w:rsidR="00FE141A" w:rsidRPr="00721CFC" w:rsidRDefault="00D028E9">
      <w:pPr>
        <w:pStyle w:val="a"/>
        <w:numPr>
          <w:ilvl w:val="0"/>
          <w:numId w:val="29"/>
        </w:numPr>
        <w:rPr>
          <w:rFonts w:hint="default"/>
          <w:sz w:val="24"/>
          <w:szCs w:val="24"/>
        </w:rPr>
      </w:pPr>
      <w:r w:rsidRPr="00721CFC">
        <w:rPr>
          <w:sz w:val="24"/>
          <w:szCs w:val="24"/>
        </w:rPr>
        <w:t>表面平整密实、无坑洼、无明显离析；</w:t>
      </w:r>
    </w:p>
    <w:p w:rsidR="00FE141A" w:rsidRPr="00721CFC" w:rsidRDefault="00D028E9">
      <w:pPr>
        <w:pStyle w:val="a"/>
        <w:numPr>
          <w:ilvl w:val="0"/>
          <w:numId w:val="29"/>
        </w:numPr>
        <w:rPr>
          <w:rFonts w:hint="default"/>
          <w:sz w:val="24"/>
          <w:szCs w:val="24"/>
        </w:rPr>
      </w:pPr>
      <w:r w:rsidRPr="00721CFC">
        <w:rPr>
          <w:sz w:val="24"/>
          <w:szCs w:val="24"/>
        </w:rPr>
        <w:t>施工接缝齐整、严密。</w:t>
      </w:r>
    </w:p>
    <w:p w:rsidR="00FE141A" w:rsidRPr="00721CFC" w:rsidRDefault="00D028E9" w:rsidP="00721CFC">
      <w:pPr>
        <w:pStyle w:val="4"/>
        <w:spacing w:before="156" w:after="156"/>
        <w:rPr>
          <w:color w:val="auto"/>
        </w:rPr>
      </w:pPr>
      <w:bookmarkStart w:id="251" w:name="_Toc120612506"/>
      <w:bookmarkStart w:id="252" w:name="_Toc120633841"/>
      <w:r w:rsidRPr="00721CFC">
        <w:rPr>
          <w:color w:val="auto"/>
        </w:rPr>
        <w:t xml:space="preserve">6.3.4  </w:t>
      </w:r>
      <w:r w:rsidRPr="00721CFC">
        <w:rPr>
          <w:rFonts w:hint="eastAsia"/>
          <w:color w:val="auto"/>
        </w:rPr>
        <w:t>质量检验评定</w:t>
      </w:r>
      <w:bookmarkEnd w:id="251"/>
      <w:bookmarkEnd w:id="252"/>
    </w:p>
    <w:p w:rsidR="00FE141A" w:rsidRPr="00721CFC" w:rsidRDefault="00D028E9">
      <w:pPr>
        <w:pStyle w:val="affff9"/>
        <w:ind w:firstLine="480"/>
        <w:rPr>
          <w:rFonts w:hint="default"/>
          <w:sz w:val="24"/>
          <w:szCs w:val="24"/>
        </w:rPr>
      </w:pPr>
      <w:r w:rsidRPr="00721CFC">
        <w:rPr>
          <w:sz w:val="24"/>
          <w:szCs w:val="24"/>
        </w:rPr>
        <w:t>基层、底基层质量检验评定应符合JTG F80/1—2017的</w:t>
      </w:r>
      <w:r w:rsidRPr="00721CFC">
        <w:rPr>
          <w:rFonts w:hint="default"/>
          <w:sz w:val="24"/>
          <w:szCs w:val="24"/>
        </w:rPr>
        <w:t>规定</w:t>
      </w:r>
      <w:r w:rsidRPr="00721CFC">
        <w:rPr>
          <w:sz w:val="24"/>
          <w:szCs w:val="24"/>
        </w:rPr>
        <w:t>。</w:t>
      </w:r>
    </w:p>
    <w:p w:rsidR="00FE141A" w:rsidRPr="00721CFC" w:rsidRDefault="00FE141A">
      <w:pPr>
        <w:pStyle w:val="af3"/>
        <w:rPr>
          <w:rFonts w:ascii="黑体" w:eastAsia="黑体" w:hAnsi="黑体" w:cs="Times New Roman"/>
        </w:rPr>
      </w:pPr>
    </w:p>
    <w:bookmarkEnd w:id="226"/>
    <w:p w:rsidR="00FE141A" w:rsidRPr="00721CFC" w:rsidRDefault="00D028E9" w:rsidP="00721CFC">
      <w:pPr>
        <w:pStyle w:val="3"/>
        <w:rPr>
          <w:color w:val="auto"/>
        </w:rPr>
      </w:pPr>
      <w:r w:rsidRPr="00721CFC">
        <w:rPr>
          <w:color w:val="auto"/>
        </w:rPr>
        <w:br w:type="page"/>
      </w:r>
      <w:bookmarkStart w:id="253" w:name="_Toc303670327"/>
    </w:p>
    <w:bookmarkEnd w:id="253"/>
    <w:p w:rsidR="00FE141A" w:rsidRPr="00721CFC" w:rsidRDefault="00FE141A">
      <w:pPr>
        <w:pStyle w:val="a2"/>
        <w:numPr>
          <w:ilvl w:val="0"/>
          <w:numId w:val="0"/>
        </w:numPr>
        <w:tabs>
          <w:tab w:val="left" w:pos="2000"/>
        </w:tabs>
        <w:spacing w:beforeLines="0" w:afterLines="0"/>
      </w:pPr>
    </w:p>
    <w:p w:rsidR="00FE141A" w:rsidRPr="00721CFC" w:rsidRDefault="00D028E9">
      <w:pPr>
        <w:pStyle w:val="a2"/>
        <w:numPr>
          <w:ilvl w:val="0"/>
          <w:numId w:val="0"/>
        </w:numPr>
        <w:tabs>
          <w:tab w:val="left" w:pos="2000"/>
        </w:tabs>
        <w:spacing w:beforeLines="0" w:afterLines="0"/>
        <w:rPr>
          <w:sz w:val="24"/>
        </w:rPr>
      </w:pPr>
      <w:bookmarkStart w:id="254" w:name="_Toc120643333"/>
      <w:bookmarkStart w:id="255" w:name="_Toc120633842"/>
      <w:bookmarkStart w:id="256" w:name="_Toc120612507"/>
      <w:r w:rsidRPr="00721CFC">
        <w:rPr>
          <w:rFonts w:hint="eastAsia"/>
          <w:sz w:val="24"/>
        </w:rPr>
        <w:t xml:space="preserve">附 录 </w:t>
      </w:r>
      <w:r w:rsidRPr="00721CFC">
        <w:rPr>
          <w:sz w:val="24"/>
        </w:rPr>
        <w:t>A</w:t>
      </w:r>
      <w:bookmarkEnd w:id="254"/>
      <w:bookmarkEnd w:id="255"/>
      <w:bookmarkEnd w:id="256"/>
    </w:p>
    <w:p w:rsidR="00FE141A" w:rsidRPr="00721CFC" w:rsidRDefault="00D028E9">
      <w:pPr>
        <w:pStyle w:val="a2"/>
        <w:numPr>
          <w:ilvl w:val="0"/>
          <w:numId w:val="0"/>
        </w:numPr>
        <w:tabs>
          <w:tab w:val="left" w:pos="2000"/>
        </w:tabs>
        <w:spacing w:beforeLines="0" w:afterLines="0"/>
        <w:rPr>
          <w:sz w:val="24"/>
        </w:rPr>
      </w:pPr>
      <w:bookmarkStart w:id="257" w:name="_Toc120643334"/>
      <w:bookmarkStart w:id="258" w:name="_Toc120633843"/>
      <w:bookmarkStart w:id="259" w:name="_Toc120612508"/>
      <w:r w:rsidRPr="00721CFC">
        <w:rPr>
          <w:sz w:val="24"/>
        </w:rPr>
        <w:t>（</w:t>
      </w:r>
      <w:r w:rsidRPr="00721CFC">
        <w:rPr>
          <w:rFonts w:hint="eastAsia"/>
          <w:sz w:val="24"/>
        </w:rPr>
        <w:t>规范性</w:t>
      </w:r>
      <w:r w:rsidRPr="00721CFC">
        <w:rPr>
          <w:sz w:val="24"/>
        </w:rPr>
        <w:t>）</w:t>
      </w:r>
      <w:bookmarkEnd w:id="257"/>
      <w:bookmarkEnd w:id="258"/>
      <w:bookmarkEnd w:id="259"/>
    </w:p>
    <w:p w:rsidR="00FE141A" w:rsidRPr="00721CFC" w:rsidRDefault="00D028E9">
      <w:pPr>
        <w:pStyle w:val="a2"/>
        <w:numPr>
          <w:ilvl w:val="0"/>
          <w:numId w:val="0"/>
        </w:numPr>
        <w:tabs>
          <w:tab w:val="left" w:pos="2000"/>
        </w:tabs>
        <w:spacing w:beforeLines="0" w:afterLines="0"/>
        <w:rPr>
          <w:sz w:val="24"/>
        </w:rPr>
      </w:pPr>
      <w:bookmarkStart w:id="260" w:name="_Toc120633844"/>
      <w:bookmarkStart w:id="261" w:name="_Toc120612509"/>
      <w:bookmarkStart w:id="262" w:name="_Toc120643335"/>
      <w:r w:rsidRPr="00721CFC">
        <w:rPr>
          <w:sz w:val="24"/>
        </w:rPr>
        <w:t>垂直振动压实仪的技术要求</w:t>
      </w:r>
      <w:bookmarkEnd w:id="260"/>
      <w:bookmarkEnd w:id="261"/>
      <w:bookmarkEnd w:id="262"/>
    </w:p>
    <w:p w:rsidR="000C42E8" w:rsidRPr="00721CFC" w:rsidRDefault="000C42E8" w:rsidP="000C42E8">
      <w:pPr>
        <w:pStyle w:val="affff9"/>
      </w:pPr>
    </w:p>
    <w:p w:rsidR="00FE141A" w:rsidRPr="00721CFC" w:rsidRDefault="00D028E9">
      <w:pPr>
        <w:pStyle w:val="a3"/>
        <w:spacing w:before="156" w:after="156"/>
        <w:outlineLvl w:val="9"/>
        <w:rPr>
          <w:rFonts w:hint="default"/>
          <w:sz w:val="24"/>
          <w:szCs w:val="24"/>
        </w:rPr>
      </w:pPr>
      <w:r w:rsidRPr="00721CFC">
        <w:rPr>
          <w:sz w:val="24"/>
          <w:szCs w:val="24"/>
        </w:rPr>
        <w:t>垂直振动压实仪的构造及工作原理</w:t>
      </w:r>
    </w:p>
    <w:p w:rsidR="00FE141A" w:rsidRPr="00721CFC" w:rsidRDefault="00D028E9">
      <w:pPr>
        <w:pStyle w:val="affff9"/>
        <w:ind w:firstLine="480"/>
        <w:rPr>
          <w:rFonts w:hint="default"/>
          <w:sz w:val="24"/>
          <w:szCs w:val="24"/>
        </w:rPr>
      </w:pPr>
      <w:r w:rsidRPr="00721CFC">
        <w:rPr>
          <w:sz w:val="24"/>
          <w:szCs w:val="24"/>
        </w:rPr>
        <w:t>垂直振动压实仪（简称为VVTE）的激振器由对称于垂直平面的两个具有转速相等、方向相反的偏心块构成，如图</w:t>
      </w:r>
      <w:r w:rsidRPr="00721CFC">
        <w:rPr>
          <w:rFonts w:hint="default"/>
          <w:sz w:val="24"/>
          <w:szCs w:val="24"/>
        </w:rPr>
        <w:t>A</w:t>
      </w:r>
      <w:r w:rsidRPr="00721CFC">
        <w:rPr>
          <w:sz w:val="24"/>
          <w:szCs w:val="24"/>
        </w:rPr>
        <w:t>.1所示。当电机工作时，振动轴带动两偏心块高速转动产生离心力。两偏心块产生的离心力水平分量相互抵消、垂直分量相互叠加，形成垂直方向的正弦激振力，使VVTE在理论上产生垂直振动，并减少横向力的剪切作用，确保VVTE的稳定性。</w:t>
      </w:r>
    </w:p>
    <w:p w:rsidR="00FE141A" w:rsidRPr="00721CFC" w:rsidRDefault="00D028E9">
      <w:pPr>
        <w:pStyle w:val="af3"/>
        <w:ind w:firstLineChars="150" w:firstLine="360"/>
        <w:rPr>
          <w:sz w:val="24"/>
          <w:szCs w:val="24"/>
        </w:rPr>
      </w:pPr>
      <w:r w:rsidRPr="00721CFC">
        <w:rPr>
          <w:noProof/>
          <w:sz w:val="24"/>
          <w:szCs w:val="24"/>
        </w:rPr>
        <w:drawing>
          <wp:inline distT="0" distB="0" distL="0" distR="0">
            <wp:extent cx="2076450" cy="2021205"/>
            <wp:effectExtent l="0" t="0" r="11430" b="5715"/>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pic:cNvPicPr>
                      <a:picLocks noChangeAspect="1" noChangeArrowheads="1"/>
                    </pic:cNvPicPr>
                  </pic:nvPicPr>
                  <pic:blipFill>
                    <a:blip r:embed="rId17" cstate="print"/>
                    <a:srcRect b="15886"/>
                    <a:stretch>
                      <a:fillRect/>
                    </a:stretch>
                  </pic:blipFill>
                  <pic:spPr>
                    <a:xfrm>
                      <a:off x="0" y="0"/>
                      <a:ext cx="2076450" cy="2021393"/>
                    </a:xfrm>
                    <a:prstGeom prst="rect">
                      <a:avLst/>
                    </a:prstGeom>
                    <a:noFill/>
                    <a:ln w="9525">
                      <a:noFill/>
                      <a:miter lim="800000"/>
                      <a:headEnd/>
                      <a:tailEnd/>
                    </a:ln>
                  </pic:spPr>
                </pic:pic>
              </a:graphicData>
            </a:graphic>
          </wp:inline>
        </w:drawing>
      </w:r>
      <w:r w:rsidRPr="00721CFC">
        <w:rPr>
          <w:sz w:val="24"/>
          <w:szCs w:val="24"/>
        </w:rPr>
        <w:object w:dxaOrig="4098" w:dyaOrig="3194">
          <v:shape id="_x0000_i1585" type="#_x0000_t75" style="width:205.2pt;height:159.6pt" o:ole="">
            <v:imagedata r:id="rId18" o:title="" croptop="12007f" cropbottom="26742f" cropleft="22780f" cropright="11459f"/>
          </v:shape>
          <o:OLEObject Type="Embed" ProgID="AutoCAD.Drawing.16" ShapeID="_x0000_i1585" DrawAspect="Content" ObjectID="_1731740640" r:id="rId19"/>
        </w:object>
      </w:r>
    </w:p>
    <w:p w:rsidR="00FE141A" w:rsidRPr="00721CFC" w:rsidRDefault="00D028E9">
      <w:pPr>
        <w:pStyle w:val="a"/>
        <w:numPr>
          <w:ilvl w:val="0"/>
          <w:numId w:val="30"/>
        </w:numPr>
        <w:jc w:val="center"/>
        <w:rPr>
          <w:rFonts w:hint="default"/>
          <w:sz w:val="24"/>
          <w:szCs w:val="24"/>
        </w:rPr>
      </w:pPr>
      <w:r w:rsidRPr="00721CFC">
        <w:rPr>
          <w:sz w:val="24"/>
          <w:szCs w:val="24"/>
        </w:rPr>
        <w:t>VVTE的构造                   b）偏心块产生的离心力</w:t>
      </w:r>
    </w:p>
    <w:p w:rsidR="00FE141A" w:rsidRPr="00721CFC" w:rsidRDefault="00D028E9">
      <w:pPr>
        <w:pStyle w:val="affff9"/>
        <w:ind w:firstLine="480"/>
        <w:rPr>
          <w:rFonts w:hint="default"/>
          <w:sz w:val="24"/>
          <w:szCs w:val="24"/>
        </w:rPr>
      </w:pPr>
      <w:r w:rsidRPr="00721CFC">
        <w:rPr>
          <w:sz w:val="24"/>
          <w:szCs w:val="24"/>
        </w:rPr>
        <w:t>标引序号说明：</w:t>
      </w:r>
    </w:p>
    <w:p w:rsidR="00FE141A" w:rsidRPr="00721CFC" w:rsidRDefault="00D028E9">
      <w:pPr>
        <w:pStyle w:val="affff9"/>
        <w:ind w:firstLine="480"/>
        <w:rPr>
          <w:rFonts w:hint="default"/>
          <w:sz w:val="24"/>
          <w:szCs w:val="24"/>
        </w:rPr>
      </w:pPr>
      <w:r w:rsidRPr="00721CFC">
        <w:rPr>
          <w:sz w:val="24"/>
          <w:szCs w:val="24"/>
        </w:rPr>
        <w:t xml:space="preserve">1——升降系统； </w:t>
      </w:r>
    </w:p>
    <w:p w:rsidR="00FE141A" w:rsidRPr="00721CFC" w:rsidRDefault="00D028E9">
      <w:pPr>
        <w:pStyle w:val="affff9"/>
        <w:ind w:firstLine="480"/>
        <w:rPr>
          <w:rFonts w:hint="default"/>
          <w:sz w:val="24"/>
          <w:szCs w:val="24"/>
        </w:rPr>
      </w:pPr>
      <w:r w:rsidRPr="00721CFC">
        <w:rPr>
          <w:sz w:val="24"/>
          <w:szCs w:val="24"/>
        </w:rPr>
        <w:t>2——机架；</w:t>
      </w:r>
    </w:p>
    <w:p w:rsidR="00FE141A" w:rsidRPr="00721CFC" w:rsidRDefault="00D028E9">
      <w:pPr>
        <w:pStyle w:val="affff9"/>
        <w:ind w:firstLine="480"/>
        <w:rPr>
          <w:rFonts w:hint="default"/>
          <w:sz w:val="24"/>
          <w:szCs w:val="24"/>
        </w:rPr>
      </w:pPr>
      <w:r w:rsidRPr="00721CFC">
        <w:rPr>
          <w:sz w:val="24"/>
          <w:szCs w:val="24"/>
        </w:rPr>
        <w:t>3——上车系统；</w:t>
      </w:r>
    </w:p>
    <w:p w:rsidR="00FE141A" w:rsidRPr="00721CFC" w:rsidRDefault="00D028E9">
      <w:pPr>
        <w:pStyle w:val="affff9"/>
        <w:ind w:firstLine="480"/>
        <w:rPr>
          <w:rFonts w:hint="default"/>
          <w:sz w:val="24"/>
          <w:szCs w:val="24"/>
        </w:rPr>
      </w:pPr>
      <w:r w:rsidRPr="00721CFC">
        <w:rPr>
          <w:sz w:val="24"/>
          <w:szCs w:val="24"/>
        </w:rPr>
        <w:t>4——偏心块；</w:t>
      </w:r>
    </w:p>
    <w:p w:rsidR="00FE141A" w:rsidRPr="00721CFC" w:rsidRDefault="00D028E9">
      <w:pPr>
        <w:pStyle w:val="affff9"/>
        <w:ind w:firstLine="480"/>
        <w:rPr>
          <w:rFonts w:hint="default"/>
          <w:sz w:val="24"/>
          <w:szCs w:val="24"/>
        </w:rPr>
      </w:pPr>
      <w:r w:rsidRPr="00721CFC">
        <w:rPr>
          <w:sz w:val="24"/>
          <w:szCs w:val="24"/>
        </w:rPr>
        <w:t>5——转动轴；</w:t>
      </w:r>
    </w:p>
    <w:p w:rsidR="00FE141A" w:rsidRPr="00721CFC" w:rsidRDefault="00D028E9">
      <w:pPr>
        <w:pStyle w:val="affff9"/>
        <w:ind w:firstLine="480"/>
        <w:rPr>
          <w:rFonts w:hint="default"/>
          <w:sz w:val="24"/>
          <w:szCs w:val="24"/>
        </w:rPr>
      </w:pPr>
      <w:r w:rsidRPr="00721CFC">
        <w:rPr>
          <w:sz w:val="24"/>
          <w:szCs w:val="24"/>
        </w:rPr>
        <w:t xml:space="preserve">6——下车系统； </w:t>
      </w:r>
    </w:p>
    <w:p w:rsidR="00FE141A" w:rsidRPr="00721CFC" w:rsidRDefault="00D028E9">
      <w:pPr>
        <w:pStyle w:val="affff9"/>
        <w:ind w:firstLine="480"/>
        <w:rPr>
          <w:rFonts w:hint="default"/>
          <w:sz w:val="24"/>
          <w:szCs w:val="24"/>
        </w:rPr>
      </w:pPr>
      <w:r w:rsidRPr="00721CFC">
        <w:rPr>
          <w:sz w:val="24"/>
          <w:szCs w:val="24"/>
        </w:rPr>
        <w:t>7——振动锤；</w:t>
      </w:r>
    </w:p>
    <w:p w:rsidR="00FE141A" w:rsidRPr="00721CFC" w:rsidRDefault="00D028E9">
      <w:pPr>
        <w:pStyle w:val="affff9"/>
        <w:ind w:firstLine="480"/>
        <w:rPr>
          <w:rFonts w:hint="default"/>
          <w:sz w:val="24"/>
          <w:szCs w:val="24"/>
        </w:rPr>
      </w:pPr>
      <w:r w:rsidRPr="00721CFC">
        <w:rPr>
          <w:sz w:val="24"/>
          <w:szCs w:val="24"/>
        </w:rPr>
        <w:t>8——试模；</w:t>
      </w:r>
    </w:p>
    <w:p w:rsidR="00FE141A" w:rsidRPr="00721CFC" w:rsidRDefault="00D028E9">
      <w:pPr>
        <w:pStyle w:val="affff9"/>
        <w:ind w:firstLine="480"/>
        <w:rPr>
          <w:rFonts w:hint="default"/>
          <w:sz w:val="24"/>
          <w:szCs w:val="24"/>
        </w:rPr>
      </w:pPr>
      <w:r w:rsidRPr="00721CFC">
        <w:rPr>
          <w:sz w:val="24"/>
          <w:szCs w:val="24"/>
        </w:rPr>
        <w:t>9——控制系统；</w:t>
      </w:r>
    </w:p>
    <w:p w:rsidR="00FE141A" w:rsidRPr="00721CFC" w:rsidRDefault="00D028E9">
      <w:pPr>
        <w:pStyle w:val="affff9"/>
        <w:ind w:firstLine="480"/>
        <w:rPr>
          <w:rFonts w:hint="default"/>
          <w:sz w:val="24"/>
          <w:szCs w:val="24"/>
        </w:rPr>
      </w:pPr>
      <w:r w:rsidRPr="00721CFC">
        <w:rPr>
          <w:sz w:val="24"/>
          <w:szCs w:val="24"/>
        </w:rPr>
        <w:t>10——转动轴；</w:t>
      </w:r>
    </w:p>
    <w:p w:rsidR="00FE141A" w:rsidRPr="00721CFC" w:rsidRDefault="00D028E9">
      <w:pPr>
        <w:pStyle w:val="affff9"/>
        <w:ind w:firstLine="480"/>
        <w:rPr>
          <w:rFonts w:asciiTheme="minorEastAsia" w:hAnsiTheme="minorEastAsia" w:hint="default"/>
          <w:sz w:val="24"/>
          <w:szCs w:val="24"/>
        </w:rPr>
      </w:pPr>
      <w:r w:rsidRPr="00721CFC">
        <w:rPr>
          <w:sz w:val="24"/>
          <w:szCs w:val="24"/>
        </w:rPr>
        <w:t>11——电机。</w:t>
      </w:r>
    </w:p>
    <w:p w:rsidR="00FE141A" w:rsidRPr="00721CFC" w:rsidRDefault="00D028E9">
      <w:pPr>
        <w:pStyle w:val="affff8"/>
        <w:spacing w:before="156" w:after="156"/>
        <w:ind w:left="0" w:firstLine="0"/>
        <w:rPr>
          <w:sz w:val="24"/>
          <w:szCs w:val="24"/>
        </w:rPr>
      </w:pPr>
      <w:r w:rsidRPr="00721CFC">
        <w:rPr>
          <w:rFonts w:hint="eastAsia"/>
          <w:sz w:val="24"/>
          <w:szCs w:val="24"/>
        </w:rPr>
        <w:t xml:space="preserve">图 </w:t>
      </w:r>
      <w:r w:rsidRPr="00721CFC">
        <w:rPr>
          <w:sz w:val="24"/>
          <w:szCs w:val="24"/>
        </w:rPr>
        <w:t>A.1 VVTE的构造及工作原理</w:t>
      </w:r>
    </w:p>
    <w:p w:rsidR="00FE141A" w:rsidRPr="00721CFC" w:rsidRDefault="00D028E9">
      <w:pPr>
        <w:pStyle w:val="a3"/>
        <w:spacing w:before="156" w:after="156"/>
        <w:outlineLvl w:val="9"/>
        <w:rPr>
          <w:rFonts w:hint="default"/>
          <w:sz w:val="24"/>
          <w:szCs w:val="24"/>
        </w:rPr>
      </w:pPr>
      <w:bookmarkStart w:id="263" w:name="_Toc441560944"/>
      <w:bookmarkStart w:id="264" w:name="_Toc441560339"/>
      <w:r w:rsidRPr="00721CFC">
        <w:rPr>
          <w:sz w:val="24"/>
          <w:szCs w:val="24"/>
        </w:rPr>
        <w:t>VVTE振动参数的技术要求</w:t>
      </w:r>
      <w:bookmarkEnd w:id="263"/>
      <w:bookmarkEnd w:id="264"/>
    </w:p>
    <w:p w:rsidR="00FE141A" w:rsidRPr="00721CFC" w:rsidRDefault="00D028E9">
      <w:pPr>
        <w:pStyle w:val="affff9"/>
        <w:ind w:firstLine="480"/>
        <w:rPr>
          <w:rFonts w:hint="default"/>
          <w:sz w:val="24"/>
          <w:szCs w:val="24"/>
        </w:rPr>
      </w:pPr>
      <w:r w:rsidRPr="00721CFC">
        <w:rPr>
          <w:sz w:val="24"/>
          <w:szCs w:val="24"/>
        </w:rPr>
        <w:t>VVTE振动参数如下：</w:t>
      </w:r>
    </w:p>
    <w:p w:rsidR="00FE141A" w:rsidRPr="00721CFC" w:rsidRDefault="00D028E9">
      <w:pPr>
        <w:pStyle w:val="a"/>
        <w:numPr>
          <w:ilvl w:val="0"/>
          <w:numId w:val="31"/>
        </w:numPr>
        <w:rPr>
          <w:rFonts w:hint="default"/>
          <w:sz w:val="24"/>
          <w:szCs w:val="24"/>
        </w:rPr>
      </w:pPr>
      <w:r w:rsidRPr="00721CFC">
        <w:rPr>
          <w:sz w:val="24"/>
          <w:szCs w:val="24"/>
        </w:rPr>
        <w:t>工作频率：30Hz±1Hz；</w:t>
      </w:r>
    </w:p>
    <w:p w:rsidR="00FE141A" w:rsidRPr="00721CFC" w:rsidRDefault="00D028E9">
      <w:pPr>
        <w:pStyle w:val="a"/>
        <w:numPr>
          <w:ilvl w:val="0"/>
          <w:numId w:val="31"/>
        </w:numPr>
        <w:rPr>
          <w:rFonts w:hint="default"/>
          <w:sz w:val="24"/>
          <w:szCs w:val="24"/>
        </w:rPr>
      </w:pPr>
      <w:r w:rsidRPr="00721CFC">
        <w:rPr>
          <w:sz w:val="24"/>
          <w:szCs w:val="24"/>
        </w:rPr>
        <w:t>名义振幅：1.3mm±0.05mm；</w:t>
      </w:r>
    </w:p>
    <w:p w:rsidR="00FE141A" w:rsidRPr="00721CFC" w:rsidRDefault="00D028E9">
      <w:pPr>
        <w:pStyle w:val="a"/>
        <w:numPr>
          <w:ilvl w:val="0"/>
          <w:numId w:val="31"/>
        </w:numPr>
        <w:rPr>
          <w:rFonts w:hint="default"/>
          <w:sz w:val="24"/>
          <w:szCs w:val="24"/>
        </w:rPr>
      </w:pPr>
      <w:r w:rsidRPr="00721CFC">
        <w:rPr>
          <w:sz w:val="24"/>
          <w:szCs w:val="24"/>
        </w:rPr>
        <w:t>上车系统重量：1.2kN±0.01kN；</w:t>
      </w:r>
    </w:p>
    <w:p w:rsidR="00FE141A" w:rsidRPr="00721CFC" w:rsidRDefault="00D028E9">
      <w:pPr>
        <w:pStyle w:val="a"/>
        <w:numPr>
          <w:ilvl w:val="0"/>
          <w:numId w:val="31"/>
        </w:numPr>
        <w:rPr>
          <w:rFonts w:hint="default"/>
          <w:sz w:val="24"/>
          <w:szCs w:val="24"/>
        </w:rPr>
      </w:pPr>
      <w:r w:rsidRPr="00721CFC">
        <w:rPr>
          <w:sz w:val="24"/>
          <w:szCs w:val="24"/>
        </w:rPr>
        <w:lastRenderedPageBreak/>
        <w:t>下车系统重量：1.8kN±0.01kN。</w:t>
      </w:r>
    </w:p>
    <w:p w:rsidR="00FE141A" w:rsidRPr="00721CFC" w:rsidRDefault="00FE141A">
      <w:pPr>
        <w:widowControl/>
        <w:jc w:val="left"/>
        <w:rPr>
          <w:rFonts w:ascii="宋体" w:eastAsia="宋体" w:hAnsi="Times New Roman" w:cs="宋体"/>
          <w:kern w:val="0"/>
          <w:szCs w:val="20"/>
        </w:rPr>
      </w:pPr>
    </w:p>
    <w:p w:rsidR="000C42E8" w:rsidRPr="00721CFC" w:rsidRDefault="000C42E8">
      <w:pPr>
        <w:widowControl/>
        <w:jc w:val="left"/>
        <w:rPr>
          <w:rFonts w:ascii="宋体" w:eastAsia="宋体" w:hAnsi="Times New Roman" w:cs="宋体"/>
          <w:kern w:val="0"/>
          <w:szCs w:val="20"/>
        </w:rPr>
      </w:pPr>
      <w:r w:rsidRPr="00721CFC">
        <w:rPr>
          <w:rFonts w:ascii="宋体" w:eastAsia="宋体" w:hAnsi="Times New Roman" w:cs="宋体"/>
          <w:kern w:val="0"/>
          <w:szCs w:val="20"/>
        </w:rPr>
        <w:br w:type="page"/>
      </w:r>
    </w:p>
    <w:p w:rsidR="00FE141A" w:rsidRPr="00721CFC" w:rsidRDefault="00FE141A">
      <w:pPr>
        <w:widowControl/>
        <w:jc w:val="left"/>
        <w:rPr>
          <w:rFonts w:ascii="宋体" w:eastAsia="宋体" w:hAnsi="Times New Roman" w:cs="宋体"/>
          <w:kern w:val="0"/>
          <w:szCs w:val="20"/>
        </w:rPr>
      </w:pPr>
    </w:p>
    <w:p w:rsidR="00FE141A" w:rsidRPr="00721CFC" w:rsidRDefault="00FE141A">
      <w:pPr>
        <w:pStyle w:val="a0"/>
        <w:ind w:firstLine="40"/>
        <w:rPr>
          <w:rFonts w:hint="default"/>
        </w:rPr>
      </w:pPr>
    </w:p>
    <w:p w:rsidR="00FE141A" w:rsidRPr="00721CFC" w:rsidRDefault="00FE141A">
      <w:pPr>
        <w:pStyle w:val="a8"/>
        <w:ind w:firstLine="40"/>
        <w:rPr>
          <w:rFonts w:hint="default"/>
        </w:rPr>
      </w:pPr>
    </w:p>
    <w:p w:rsidR="00FE141A" w:rsidRPr="00721CFC" w:rsidRDefault="00FE141A">
      <w:pPr>
        <w:pStyle w:val="a2"/>
        <w:spacing w:before="78" w:after="156"/>
        <w:ind w:left="0"/>
        <w:rPr>
          <w:sz w:val="24"/>
        </w:rPr>
      </w:pPr>
      <w:bookmarkStart w:id="265" w:name="_Toc120612510"/>
      <w:bookmarkStart w:id="266" w:name="_Toc120633845"/>
      <w:bookmarkStart w:id="267" w:name="_Toc120643336"/>
    </w:p>
    <w:p w:rsidR="00FE141A" w:rsidRPr="00721CFC" w:rsidRDefault="00D028E9" w:rsidP="000C42E8">
      <w:pPr>
        <w:pStyle w:val="a2"/>
        <w:numPr>
          <w:ilvl w:val="0"/>
          <w:numId w:val="0"/>
        </w:numPr>
        <w:spacing w:before="78" w:after="156"/>
        <w:rPr>
          <w:sz w:val="24"/>
        </w:rPr>
      </w:pPr>
      <w:r w:rsidRPr="00721CFC">
        <w:rPr>
          <w:sz w:val="24"/>
        </w:rPr>
        <w:t>（</w:t>
      </w:r>
      <w:r w:rsidRPr="00721CFC">
        <w:rPr>
          <w:rFonts w:hint="eastAsia"/>
          <w:sz w:val="24"/>
        </w:rPr>
        <w:t>规范性</w:t>
      </w:r>
      <w:r w:rsidRPr="00721CFC">
        <w:rPr>
          <w:sz w:val="24"/>
        </w:rPr>
        <w:t>）</w:t>
      </w:r>
    </w:p>
    <w:p w:rsidR="00FE141A" w:rsidRPr="00721CFC" w:rsidRDefault="00D028E9" w:rsidP="000C42E8">
      <w:pPr>
        <w:pStyle w:val="a2"/>
        <w:numPr>
          <w:ilvl w:val="0"/>
          <w:numId w:val="0"/>
        </w:numPr>
        <w:spacing w:before="78" w:after="156"/>
        <w:rPr>
          <w:sz w:val="24"/>
        </w:rPr>
      </w:pPr>
      <w:r w:rsidRPr="00721CFC">
        <w:rPr>
          <w:sz w:val="24"/>
        </w:rPr>
        <w:t>垂直振动压实试验方法</w:t>
      </w:r>
      <w:bookmarkEnd w:id="265"/>
      <w:bookmarkEnd w:id="266"/>
      <w:bookmarkEnd w:id="267"/>
    </w:p>
    <w:p w:rsidR="00FE141A" w:rsidRPr="00721CFC" w:rsidRDefault="00D028E9">
      <w:pPr>
        <w:pStyle w:val="a3"/>
        <w:spacing w:before="156" w:after="156"/>
        <w:outlineLvl w:val="9"/>
        <w:rPr>
          <w:rFonts w:hint="default"/>
          <w:sz w:val="24"/>
          <w:szCs w:val="24"/>
        </w:rPr>
      </w:pPr>
      <w:bookmarkStart w:id="268" w:name="_Toc441560948"/>
      <w:bookmarkStart w:id="269" w:name="_Toc441560343"/>
      <w:r w:rsidRPr="00721CFC">
        <w:rPr>
          <w:sz w:val="24"/>
          <w:szCs w:val="24"/>
        </w:rPr>
        <w:t>适用范围</w:t>
      </w:r>
      <w:bookmarkEnd w:id="268"/>
      <w:bookmarkEnd w:id="269"/>
    </w:p>
    <w:p w:rsidR="00FE141A" w:rsidRPr="00721CFC" w:rsidRDefault="00D028E9">
      <w:pPr>
        <w:pStyle w:val="affff9"/>
        <w:ind w:firstLine="480"/>
        <w:rPr>
          <w:rFonts w:hint="default"/>
          <w:sz w:val="24"/>
          <w:szCs w:val="24"/>
        </w:rPr>
      </w:pPr>
      <w:r w:rsidRPr="00721CFC">
        <w:rPr>
          <w:sz w:val="24"/>
          <w:szCs w:val="24"/>
        </w:rPr>
        <w:t>本方法适用于室内对水泥稳定级配碎石或砾石进行振动压实试验，以绘制水泥稳定级配碎石或砾石在振动压实条件下的干密度—含水率曲线，并确定其最大干密度和最佳含水率。</w:t>
      </w:r>
    </w:p>
    <w:p w:rsidR="00FE141A" w:rsidRPr="00721CFC" w:rsidRDefault="00D028E9">
      <w:pPr>
        <w:pStyle w:val="a3"/>
        <w:spacing w:before="156" w:after="156"/>
        <w:outlineLvl w:val="9"/>
        <w:rPr>
          <w:rFonts w:hint="default"/>
          <w:sz w:val="24"/>
          <w:szCs w:val="24"/>
        </w:rPr>
      </w:pPr>
      <w:bookmarkStart w:id="270" w:name="_Toc441560949"/>
      <w:bookmarkStart w:id="271" w:name="_Toc441560344"/>
      <w:r w:rsidRPr="00721CFC">
        <w:rPr>
          <w:sz w:val="24"/>
          <w:szCs w:val="24"/>
        </w:rPr>
        <w:t>仪器设备</w:t>
      </w:r>
      <w:bookmarkEnd w:id="270"/>
      <w:bookmarkEnd w:id="271"/>
    </w:p>
    <w:p w:rsidR="00FE141A" w:rsidRPr="00721CFC" w:rsidRDefault="00D028E9">
      <w:pPr>
        <w:pStyle w:val="affff9"/>
        <w:ind w:firstLine="480"/>
        <w:rPr>
          <w:rFonts w:hint="default"/>
          <w:sz w:val="24"/>
          <w:szCs w:val="24"/>
        </w:rPr>
      </w:pPr>
      <w:r w:rsidRPr="00721CFC">
        <w:rPr>
          <w:sz w:val="24"/>
          <w:szCs w:val="24"/>
        </w:rPr>
        <w:t>仪器设备如下：</w:t>
      </w:r>
    </w:p>
    <w:p w:rsidR="00FE141A" w:rsidRPr="00721CFC" w:rsidRDefault="00D028E9">
      <w:pPr>
        <w:pStyle w:val="a"/>
        <w:numPr>
          <w:ilvl w:val="0"/>
          <w:numId w:val="32"/>
        </w:numPr>
        <w:rPr>
          <w:rFonts w:hint="default"/>
          <w:sz w:val="24"/>
          <w:szCs w:val="24"/>
        </w:rPr>
      </w:pPr>
      <w:r w:rsidRPr="00721CFC">
        <w:rPr>
          <w:sz w:val="24"/>
          <w:szCs w:val="24"/>
        </w:rPr>
        <w:t>垂直振动压实仪：应符合附录A的规定；</w:t>
      </w:r>
    </w:p>
    <w:p w:rsidR="00FE141A" w:rsidRPr="00721CFC" w:rsidRDefault="00D028E9">
      <w:pPr>
        <w:pStyle w:val="a"/>
        <w:numPr>
          <w:ilvl w:val="0"/>
          <w:numId w:val="32"/>
        </w:numPr>
        <w:rPr>
          <w:rFonts w:hint="default"/>
          <w:sz w:val="24"/>
          <w:szCs w:val="24"/>
        </w:rPr>
      </w:pPr>
      <w:r w:rsidRPr="00721CFC">
        <w:rPr>
          <w:sz w:val="24"/>
          <w:szCs w:val="24"/>
        </w:rPr>
        <w:t>试模：试模尺寸应符合图B.1的规定；</w:t>
      </w:r>
    </w:p>
    <w:p w:rsidR="00FE141A" w:rsidRPr="00721CFC" w:rsidRDefault="00D028E9">
      <w:pPr>
        <w:pStyle w:val="a"/>
        <w:numPr>
          <w:ilvl w:val="0"/>
          <w:numId w:val="32"/>
        </w:numPr>
        <w:rPr>
          <w:rFonts w:hint="default"/>
          <w:sz w:val="24"/>
          <w:szCs w:val="24"/>
        </w:rPr>
      </w:pPr>
      <w:r w:rsidRPr="00721CFC">
        <w:rPr>
          <w:sz w:val="24"/>
          <w:szCs w:val="24"/>
        </w:rPr>
        <w:t>电子天平：量程30</w:t>
      </w:r>
      <w:r w:rsidRPr="00721CFC">
        <w:rPr>
          <w:rFonts w:hint="default"/>
          <w:sz w:val="24"/>
          <w:szCs w:val="24"/>
        </w:rPr>
        <w:t xml:space="preserve"> </w:t>
      </w:r>
      <w:r w:rsidRPr="00721CFC">
        <w:rPr>
          <w:sz w:val="24"/>
          <w:szCs w:val="24"/>
        </w:rPr>
        <w:t>kg，感量0.1</w:t>
      </w:r>
      <w:r w:rsidRPr="00721CFC">
        <w:rPr>
          <w:rFonts w:hint="default"/>
          <w:sz w:val="24"/>
          <w:szCs w:val="24"/>
        </w:rPr>
        <w:t xml:space="preserve"> </w:t>
      </w:r>
      <w:r w:rsidRPr="00721CFC">
        <w:rPr>
          <w:sz w:val="24"/>
          <w:szCs w:val="24"/>
        </w:rPr>
        <w:t>kg；</w:t>
      </w:r>
    </w:p>
    <w:p w:rsidR="00FE141A" w:rsidRPr="00721CFC" w:rsidRDefault="00D028E9">
      <w:pPr>
        <w:pStyle w:val="a"/>
        <w:numPr>
          <w:ilvl w:val="0"/>
          <w:numId w:val="32"/>
        </w:numPr>
        <w:rPr>
          <w:rFonts w:hint="default"/>
          <w:sz w:val="24"/>
          <w:szCs w:val="24"/>
        </w:rPr>
      </w:pPr>
      <w:r w:rsidRPr="00721CFC">
        <w:rPr>
          <w:sz w:val="24"/>
          <w:szCs w:val="24"/>
        </w:rPr>
        <w:t>方孔筛：孔径53</w:t>
      </w:r>
      <w:r w:rsidRPr="00721CFC">
        <w:rPr>
          <w:rFonts w:hint="default"/>
          <w:sz w:val="24"/>
          <w:szCs w:val="24"/>
        </w:rPr>
        <w:t xml:space="preserve"> </w:t>
      </w:r>
      <w:r w:rsidRPr="00721CFC">
        <w:rPr>
          <w:sz w:val="24"/>
          <w:szCs w:val="24"/>
        </w:rPr>
        <w:t>mm、37.5</w:t>
      </w:r>
      <w:r w:rsidRPr="00721CFC">
        <w:rPr>
          <w:rFonts w:hint="default"/>
          <w:sz w:val="24"/>
          <w:szCs w:val="24"/>
        </w:rPr>
        <w:t xml:space="preserve"> </w:t>
      </w:r>
      <w:r w:rsidRPr="00721CFC">
        <w:rPr>
          <w:sz w:val="24"/>
          <w:szCs w:val="24"/>
        </w:rPr>
        <w:t>mm、31.5</w:t>
      </w:r>
      <w:r w:rsidRPr="00721CFC">
        <w:rPr>
          <w:rFonts w:hint="default"/>
          <w:sz w:val="24"/>
          <w:szCs w:val="24"/>
        </w:rPr>
        <w:t xml:space="preserve"> </w:t>
      </w:r>
      <w:r w:rsidRPr="00721CFC">
        <w:rPr>
          <w:sz w:val="24"/>
          <w:szCs w:val="24"/>
        </w:rPr>
        <w:t>mm、26.5</w:t>
      </w:r>
      <w:r w:rsidRPr="00721CFC">
        <w:rPr>
          <w:rFonts w:hint="default"/>
          <w:sz w:val="24"/>
          <w:szCs w:val="24"/>
        </w:rPr>
        <w:t xml:space="preserve"> </w:t>
      </w:r>
      <w:r w:rsidRPr="00721CFC">
        <w:rPr>
          <w:sz w:val="24"/>
          <w:szCs w:val="24"/>
        </w:rPr>
        <w:t>mm、19</w:t>
      </w:r>
      <w:r w:rsidRPr="00721CFC">
        <w:rPr>
          <w:rFonts w:hint="default"/>
          <w:sz w:val="24"/>
          <w:szCs w:val="24"/>
        </w:rPr>
        <w:t xml:space="preserve"> </w:t>
      </w:r>
      <w:r w:rsidRPr="00721CFC">
        <w:rPr>
          <w:sz w:val="24"/>
          <w:szCs w:val="24"/>
        </w:rPr>
        <w:t>mm、9.5</w:t>
      </w:r>
      <w:r w:rsidRPr="00721CFC">
        <w:rPr>
          <w:rFonts w:hint="default"/>
          <w:sz w:val="24"/>
          <w:szCs w:val="24"/>
        </w:rPr>
        <w:t xml:space="preserve"> </w:t>
      </w:r>
      <w:r w:rsidRPr="00721CFC">
        <w:rPr>
          <w:sz w:val="24"/>
          <w:szCs w:val="24"/>
        </w:rPr>
        <w:t>mm、3.75</w:t>
      </w:r>
      <w:r w:rsidRPr="00721CFC">
        <w:rPr>
          <w:rFonts w:hint="default"/>
          <w:sz w:val="24"/>
          <w:szCs w:val="24"/>
        </w:rPr>
        <w:t xml:space="preserve"> </w:t>
      </w:r>
      <w:r w:rsidRPr="00721CFC">
        <w:rPr>
          <w:sz w:val="24"/>
          <w:szCs w:val="24"/>
        </w:rPr>
        <w:t>mm、2.36</w:t>
      </w:r>
      <w:r w:rsidRPr="00721CFC">
        <w:rPr>
          <w:rFonts w:hint="default"/>
          <w:sz w:val="24"/>
          <w:szCs w:val="24"/>
        </w:rPr>
        <w:t xml:space="preserve"> </w:t>
      </w:r>
      <w:r w:rsidRPr="00721CFC">
        <w:rPr>
          <w:sz w:val="24"/>
          <w:szCs w:val="24"/>
        </w:rPr>
        <w:t>mm、0.6</w:t>
      </w:r>
      <w:r w:rsidRPr="00721CFC">
        <w:rPr>
          <w:rFonts w:hint="default"/>
          <w:sz w:val="24"/>
          <w:szCs w:val="24"/>
        </w:rPr>
        <w:t xml:space="preserve"> </w:t>
      </w:r>
      <w:r w:rsidRPr="00721CFC">
        <w:rPr>
          <w:sz w:val="24"/>
          <w:szCs w:val="24"/>
        </w:rPr>
        <w:t>mm、0.075</w:t>
      </w:r>
      <w:r w:rsidRPr="00721CFC">
        <w:rPr>
          <w:rFonts w:hint="default"/>
          <w:sz w:val="24"/>
          <w:szCs w:val="24"/>
        </w:rPr>
        <w:t xml:space="preserve"> </w:t>
      </w:r>
      <w:r w:rsidRPr="00721CFC">
        <w:rPr>
          <w:sz w:val="24"/>
          <w:szCs w:val="24"/>
        </w:rPr>
        <w:t>mm标准筛各1个；</w:t>
      </w:r>
    </w:p>
    <w:p w:rsidR="00FE141A" w:rsidRPr="00721CFC" w:rsidRDefault="00D028E9">
      <w:pPr>
        <w:pStyle w:val="a"/>
        <w:numPr>
          <w:ilvl w:val="0"/>
          <w:numId w:val="32"/>
        </w:numPr>
        <w:rPr>
          <w:rFonts w:hint="default"/>
          <w:sz w:val="24"/>
          <w:szCs w:val="24"/>
        </w:rPr>
      </w:pPr>
      <w:r w:rsidRPr="00721CFC">
        <w:rPr>
          <w:sz w:val="24"/>
          <w:szCs w:val="24"/>
        </w:rPr>
        <w:t>量筒：200</w:t>
      </w:r>
      <w:r w:rsidRPr="00721CFC">
        <w:rPr>
          <w:rFonts w:hint="default"/>
          <w:sz w:val="24"/>
          <w:szCs w:val="24"/>
        </w:rPr>
        <w:t xml:space="preserve"> </w:t>
      </w:r>
      <w:r w:rsidRPr="00721CFC">
        <w:rPr>
          <w:sz w:val="24"/>
          <w:szCs w:val="24"/>
        </w:rPr>
        <w:t>mL、500</w:t>
      </w:r>
      <w:r w:rsidRPr="00721CFC">
        <w:rPr>
          <w:rFonts w:hint="default"/>
          <w:sz w:val="24"/>
          <w:szCs w:val="24"/>
        </w:rPr>
        <w:t xml:space="preserve"> </w:t>
      </w:r>
      <w:r w:rsidRPr="00721CFC">
        <w:rPr>
          <w:sz w:val="24"/>
          <w:szCs w:val="24"/>
        </w:rPr>
        <w:t>mL的量筒各1个；</w:t>
      </w:r>
    </w:p>
    <w:p w:rsidR="00FE141A" w:rsidRPr="00721CFC" w:rsidRDefault="00D028E9">
      <w:pPr>
        <w:pStyle w:val="a"/>
        <w:numPr>
          <w:ilvl w:val="0"/>
          <w:numId w:val="32"/>
        </w:numPr>
        <w:rPr>
          <w:rFonts w:hint="default"/>
          <w:sz w:val="24"/>
          <w:szCs w:val="24"/>
        </w:rPr>
      </w:pPr>
      <w:r w:rsidRPr="00721CFC">
        <w:rPr>
          <w:sz w:val="24"/>
          <w:szCs w:val="24"/>
        </w:rPr>
        <w:t>直刮刀：长约200</w:t>
      </w:r>
      <w:r w:rsidRPr="00721CFC">
        <w:rPr>
          <w:rFonts w:hint="default"/>
          <w:sz w:val="24"/>
          <w:szCs w:val="24"/>
        </w:rPr>
        <w:t xml:space="preserve"> </w:t>
      </w:r>
      <w:r w:rsidRPr="00721CFC">
        <w:rPr>
          <w:sz w:val="24"/>
          <w:szCs w:val="24"/>
        </w:rPr>
        <w:t>mm～250</w:t>
      </w:r>
      <w:r w:rsidRPr="00721CFC">
        <w:rPr>
          <w:rFonts w:hint="default"/>
          <w:sz w:val="24"/>
          <w:szCs w:val="24"/>
        </w:rPr>
        <w:t xml:space="preserve"> </w:t>
      </w:r>
      <w:r w:rsidRPr="00721CFC">
        <w:rPr>
          <w:sz w:val="24"/>
          <w:szCs w:val="24"/>
        </w:rPr>
        <w:t>mm、宽约30</w:t>
      </w:r>
      <w:r w:rsidRPr="00721CFC">
        <w:rPr>
          <w:rFonts w:hint="default"/>
          <w:sz w:val="24"/>
          <w:szCs w:val="24"/>
        </w:rPr>
        <w:t xml:space="preserve"> </w:t>
      </w:r>
      <w:r w:rsidRPr="00721CFC">
        <w:rPr>
          <w:sz w:val="24"/>
          <w:szCs w:val="24"/>
        </w:rPr>
        <w:t>mm、厚约3</w:t>
      </w:r>
      <w:r w:rsidRPr="00721CFC">
        <w:rPr>
          <w:rFonts w:hint="default"/>
          <w:sz w:val="24"/>
          <w:szCs w:val="24"/>
        </w:rPr>
        <w:t xml:space="preserve"> </w:t>
      </w:r>
      <w:r w:rsidRPr="00721CFC">
        <w:rPr>
          <w:sz w:val="24"/>
          <w:szCs w:val="24"/>
        </w:rPr>
        <w:t>mm，一侧开口的直刮刀1把；</w:t>
      </w:r>
    </w:p>
    <w:p w:rsidR="00FE141A" w:rsidRPr="00721CFC" w:rsidRDefault="00D028E9">
      <w:pPr>
        <w:pStyle w:val="a"/>
        <w:numPr>
          <w:ilvl w:val="0"/>
          <w:numId w:val="32"/>
        </w:numPr>
        <w:rPr>
          <w:rFonts w:hint="default"/>
          <w:sz w:val="24"/>
          <w:szCs w:val="24"/>
        </w:rPr>
      </w:pPr>
      <w:r w:rsidRPr="00721CFC">
        <w:rPr>
          <w:sz w:val="24"/>
          <w:szCs w:val="24"/>
        </w:rPr>
        <w:t>拌合工具：约1000</w:t>
      </w:r>
      <w:r w:rsidRPr="00721CFC">
        <w:rPr>
          <w:rFonts w:hint="default"/>
          <w:sz w:val="24"/>
          <w:szCs w:val="24"/>
        </w:rPr>
        <w:t xml:space="preserve"> </w:t>
      </w:r>
      <w:r w:rsidRPr="00721CFC">
        <w:rPr>
          <w:sz w:val="24"/>
          <w:szCs w:val="24"/>
        </w:rPr>
        <w:t>mm×1000</w:t>
      </w:r>
      <w:r w:rsidRPr="00721CFC">
        <w:rPr>
          <w:rFonts w:hint="default"/>
          <w:sz w:val="24"/>
          <w:szCs w:val="24"/>
        </w:rPr>
        <w:t xml:space="preserve"> </w:t>
      </w:r>
      <w:r w:rsidRPr="00721CFC">
        <w:rPr>
          <w:sz w:val="24"/>
          <w:szCs w:val="24"/>
        </w:rPr>
        <w:t>mm×1</w:t>
      </w:r>
      <w:r w:rsidRPr="00721CFC">
        <w:rPr>
          <w:rFonts w:hint="default"/>
          <w:sz w:val="24"/>
          <w:szCs w:val="24"/>
        </w:rPr>
        <w:t xml:space="preserve"> </w:t>
      </w:r>
      <w:r w:rsidRPr="00721CFC">
        <w:rPr>
          <w:sz w:val="24"/>
          <w:szCs w:val="24"/>
        </w:rPr>
        <w:t>mm长方形铁皮，拌合用平头小铲等；</w:t>
      </w:r>
    </w:p>
    <w:p w:rsidR="00FE141A" w:rsidRPr="00721CFC" w:rsidRDefault="00D028E9">
      <w:pPr>
        <w:pStyle w:val="a"/>
        <w:numPr>
          <w:ilvl w:val="0"/>
          <w:numId w:val="32"/>
        </w:numPr>
        <w:rPr>
          <w:rFonts w:hint="default"/>
          <w:sz w:val="24"/>
          <w:szCs w:val="24"/>
        </w:rPr>
      </w:pPr>
      <w:r w:rsidRPr="00721CFC">
        <w:rPr>
          <w:sz w:val="24"/>
          <w:szCs w:val="24"/>
        </w:rPr>
        <w:t>脱模器、烘箱等其它用具。</w:t>
      </w:r>
    </w:p>
    <w:p w:rsidR="00FE141A" w:rsidRPr="00721CFC" w:rsidRDefault="00FE141A">
      <w:pPr>
        <w:pStyle w:val="affff9"/>
        <w:ind w:firstLineChars="0" w:firstLine="0"/>
        <w:rPr>
          <w:rFonts w:hint="default"/>
          <w:sz w:val="24"/>
          <w:szCs w:val="24"/>
        </w:rPr>
      </w:pPr>
    </w:p>
    <w:p w:rsidR="00FE141A" w:rsidRPr="00721CFC" w:rsidRDefault="00D028E9">
      <w:pPr>
        <w:pStyle w:val="afffe"/>
        <w:framePr w:wrap="around" w:hAnchor="page" w:x="8283" w:y="246"/>
        <w:rPr>
          <w:rFonts w:asciiTheme="minorEastAsia" w:hAnsiTheme="minorEastAsia"/>
          <w:sz w:val="24"/>
        </w:rPr>
      </w:pPr>
      <w:bookmarkStart w:id="272" w:name="_Toc441560345"/>
      <w:bookmarkStart w:id="273" w:name="_Toc441560950"/>
      <w:r w:rsidRPr="00721CFC">
        <w:rPr>
          <w:rFonts w:asciiTheme="minorEastAsia" w:hAnsiTheme="minorEastAsia"/>
          <w:sz w:val="24"/>
        </w:rPr>
        <w:t>单位</w:t>
      </w:r>
      <w:r w:rsidRPr="00721CFC">
        <w:rPr>
          <w:rFonts w:asciiTheme="minorEastAsia" w:hAnsiTheme="minorEastAsia" w:hint="eastAsia"/>
          <w:sz w:val="24"/>
        </w:rPr>
        <w:t>为</w:t>
      </w:r>
      <w:r w:rsidRPr="00721CFC">
        <w:rPr>
          <w:rFonts w:asciiTheme="minorEastAsia" w:hAnsiTheme="minorEastAsia"/>
          <w:sz w:val="24"/>
        </w:rPr>
        <w:t>毫米</w:t>
      </w:r>
    </w:p>
    <w:p w:rsidR="00FE141A" w:rsidRPr="00721CFC" w:rsidRDefault="00D028E9">
      <w:pPr>
        <w:jc w:val="center"/>
        <w:rPr>
          <w:rFonts w:asciiTheme="minorEastAsia" w:hAnsiTheme="minorEastAsia"/>
          <w:sz w:val="24"/>
        </w:rPr>
      </w:pPr>
      <w:r w:rsidRPr="00721CFC">
        <w:rPr>
          <w:rFonts w:asciiTheme="minorEastAsia" w:hAnsiTheme="minorEastAsia"/>
          <w:sz w:val="24"/>
        </w:rPr>
        <w:t xml:space="preserve">                 </w:t>
      </w:r>
      <w:r w:rsidRPr="00721CFC">
        <w:rPr>
          <w:rFonts w:asciiTheme="minorEastAsia" w:hAnsiTheme="minorEastAsia"/>
          <w:noProof/>
          <w:sz w:val="24"/>
        </w:rPr>
        <w:drawing>
          <wp:inline distT="0" distB="0" distL="0" distR="0">
            <wp:extent cx="1819275" cy="2238375"/>
            <wp:effectExtent l="0" t="0" r="9525" b="1905"/>
            <wp:docPr id="3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8"/>
                    <pic:cNvPicPr>
                      <a:picLocks noChangeAspect="1" noChangeArrowheads="1"/>
                    </pic:cNvPicPr>
                  </pic:nvPicPr>
                  <pic:blipFill>
                    <a:blip r:embed="rId20" cstate="print"/>
                    <a:srcRect/>
                    <a:stretch>
                      <a:fillRect/>
                    </a:stretch>
                  </pic:blipFill>
                  <pic:spPr>
                    <a:xfrm>
                      <a:off x="0" y="0"/>
                      <a:ext cx="1819275" cy="2238375"/>
                    </a:xfrm>
                    <a:prstGeom prst="rect">
                      <a:avLst/>
                    </a:prstGeom>
                    <a:noFill/>
                    <a:ln w="9525">
                      <a:noFill/>
                      <a:miter lim="800000"/>
                      <a:headEnd/>
                      <a:tailEnd/>
                    </a:ln>
                  </pic:spPr>
                </pic:pic>
              </a:graphicData>
            </a:graphic>
          </wp:inline>
        </w:drawing>
      </w:r>
      <w:bookmarkEnd w:id="272"/>
      <w:bookmarkEnd w:id="273"/>
    </w:p>
    <w:p w:rsidR="00FE141A" w:rsidRPr="00721CFC" w:rsidRDefault="00D028E9">
      <w:pPr>
        <w:pStyle w:val="a1"/>
        <w:autoSpaceDE/>
        <w:autoSpaceDN/>
        <w:rPr>
          <w:rFonts w:hint="default"/>
          <w:sz w:val="24"/>
          <w:szCs w:val="24"/>
        </w:rPr>
      </w:pPr>
      <w:r w:rsidRPr="00721CFC">
        <w:rPr>
          <w:sz w:val="24"/>
          <w:szCs w:val="24"/>
        </w:rPr>
        <w:t>H11/C10表示垫块和试模的配合精度。</w:t>
      </w:r>
    </w:p>
    <w:p w:rsidR="00FE141A" w:rsidRPr="00721CFC" w:rsidRDefault="00D028E9">
      <w:pPr>
        <w:pStyle w:val="affffa"/>
        <w:spacing w:before="156" w:after="156"/>
        <w:ind w:left="0" w:firstLine="0"/>
        <w:rPr>
          <w:sz w:val="24"/>
          <w:szCs w:val="24"/>
        </w:rPr>
      </w:pPr>
      <w:r w:rsidRPr="00721CFC">
        <w:rPr>
          <w:rFonts w:hint="eastAsia"/>
          <w:sz w:val="24"/>
          <w:szCs w:val="24"/>
        </w:rPr>
        <w:t xml:space="preserve">图B.1 </w:t>
      </w:r>
      <w:r w:rsidRPr="00721CFC">
        <w:rPr>
          <w:sz w:val="24"/>
          <w:szCs w:val="24"/>
        </w:rPr>
        <w:t>圆柱体试模和垫块设计尺寸</w:t>
      </w:r>
    </w:p>
    <w:p w:rsidR="00FE141A" w:rsidRPr="00721CFC" w:rsidRDefault="00D028E9">
      <w:pPr>
        <w:pStyle w:val="a3"/>
        <w:spacing w:before="156" w:after="156"/>
        <w:outlineLvl w:val="9"/>
        <w:rPr>
          <w:rFonts w:hint="default"/>
          <w:sz w:val="24"/>
          <w:szCs w:val="24"/>
        </w:rPr>
      </w:pPr>
      <w:bookmarkStart w:id="274" w:name="_Toc441560951"/>
      <w:bookmarkStart w:id="275" w:name="_Toc441560346"/>
      <w:r w:rsidRPr="00721CFC">
        <w:rPr>
          <w:sz w:val="24"/>
          <w:szCs w:val="24"/>
        </w:rPr>
        <w:t>试验准备</w:t>
      </w:r>
      <w:bookmarkEnd w:id="274"/>
      <w:bookmarkEnd w:id="275"/>
    </w:p>
    <w:p w:rsidR="00FE141A" w:rsidRPr="00721CFC" w:rsidRDefault="00D028E9">
      <w:pPr>
        <w:pStyle w:val="affff9"/>
        <w:ind w:firstLine="480"/>
        <w:rPr>
          <w:rFonts w:hint="default"/>
          <w:sz w:val="24"/>
          <w:szCs w:val="24"/>
        </w:rPr>
      </w:pPr>
      <w:r w:rsidRPr="00721CFC">
        <w:rPr>
          <w:sz w:val="24"/>
          <w:szCs w:val="24"/>
        </w:rPr>
        <w:t>试验前，将各种规格集料置烘箱中烘干至恒重，烘箱温度为105</w:t>
      </w:r>
      <w:r w:rsidRPr="00721CFC">
        <w:rPr>
          <w:rFonts w:hint="default"/>
          <w:sz w:val="24"/>
          <w:szCs w:val="24"/>
        </w:rPr>
        <w:t xml:space="preserve"> </w:t>
      </w:r>
      <w:r w:rsidRPr="00721CFC">
        <w:rPr>
          <w:sz w:val="24"/>
          <w:szCs w:val="24"/>
        </w:rPr>
        <w:t>℃±5</w:t>
      </w:r>
      <w:r w:rsidRPr="00721CFC">
        <w:rPr>
          <w:rFonts w:hint="default"/>
          <w:sz w:val="24"/>
          <w:szCs w:val="24"/>
        </w:rPr>
        <w:t xml:space="preserve"> </w:t>
      </w:r>
      <w:r w:rsidRPr="00721CFC">
        <w:rPr>
          <w:sz w:val="24"/>
          <w:szCs w:val="24"/>
        </w:rPr>
        <w:t>℃，时间为4</w:t>
      </w:r>
      <w:r w:rsidRPr="00721CFC">
        <w:rPr>
          <w:rFonts w:hint="default"/>
          <w:sz w:val="24"/>
          <w:szCs w:val="24"/>
        </w:rPr>
        <w:t xml:space="preserve"> </w:t>
      </w:r>
      <w:r w:rsidRPr="00721CFC">
        <w:rPr>
          <w:sz w:val="24"/>
          <w:szCs w:val="24"/>
        </w:rPr>
        <w:t>h～6</w:t>
      </w:r>
      <w:r w:rsidRPr="00721CFC">
        <w:rPr>
          <w:rFonts w:hint="default"/>
          <w:sz w:val="24"/>
          <w:szCs w:val="24"/>
        </w:rPr>
        <w:t xml:space="preserve"> </w:t>
      </w:r>
      <w:r w:rsidRPr="00721CFC">
        <w:rPr>
          <w:sz w:val="24"/>
          <w:szCs w:val="24"/>
        </w:rPr>
        <w:t>h。</w:t>
      </w:r>
    </w:p>
    <w:p w:rsidR="00FE141A" w:rsidRPr="00721CFC" w:rsidRDefault="00D028E9">
      <w:pPr>
        <w:pStyle w:val="a3"/>
        <w:spacing w:before="156" w:after="156"/>
        <w:outlineLvl w:val="9"/>
        <w:rPr>
          <w:rFonts w:hint="default"/>
          <w:sz w:val="24"/>
          <w:szCs w:val="24"/>
        </w:rPr>
      </w:pPr>
      <w:bookmarkStart w:id="276" w:name="_Toc441560347"/>
      <w:bookmarkStart w:id="277" w:name="_Toc441560952"/>
      <w:r w:rsidRPr="00721CFC">
        <w:rPr>
          <w:sz w:val="24"/>
          <w:szCs w:val="24"/>
        </w:rPr>
        <w:t>试验步骤</w:t>
      </w:r>
      <w:bookmarkEnd w:id="276"/>
      <w:bookmarkEnd w:id="277"/>
    </w:p>
    <w:p w:rsidR="00FE141A" w:rsidRPr="00721CFC" w:rsidRDefault="00D028E9">
      <w:pPr>
        <w:pStyle w:val="affff9"/>
        <w:ind w:firstLine="480"/>
        <w:rPr>
          <w:rFonts w:hint="default"/>
          <w:sz w:val="24"/>
          <w:szCs w:val="24"/>
        </w:rPr>
      </w:pPr>
      <w:r w:rsidRPr="00721CFC">
        <w:rPr>
          <w:sz w:val="24"/>
          <w:szCs w:val="24"/>
        </w:rPr>
        <w:lastRenderedPageBreak/>
        <w:t>试验步骤包括以下内容：</w:t>
      </w:r>
    </w:p>
    <w:p w:rsidR="00FE141A" w:rsidRPr="00721CFC" w:rsidRDefault="00D028E9">
      <w:pPr>
        <w:pStyle w:val="a"/>
        <w:numPr>
          <w:ilvl w:val="0"/>
          <w:numId w:val="33"/>
        </w:numPr>
        <w:rPr>
          <w:rFonts w:hint="default"/>
          <w:sz w:val="24"/>
          <w:szCs w:val="24"/>
        </w:rPr>
      </w:pPr>
      <w:r w:rsidRPr="00721CFC">
        <w:rPr>
          <w:sz w:val="24"/>
          <w:szCs w:val="24"/>
        </w:rPr>
        <w:t>将烘干后的各种规格集料按照矿料级配要求配制5份～6份，每份试料的干质量</w:t>
      </w:r>
      <w:proofErr w:type="spellStart"/>
      <w:r w:rsidRPr="00721CFC">
        <w:rPr>
          <w:rFonts w:asciiTheme="minorEastAsia" w:eastAsiaTheme="minorEastAsia" w:hAnsiTheme="minorEastAsia"/>
          <w:i/>
          <w:sz w:val="24"/>
          <w:szCs w:val="24"/>
        </w:rPr>
        <w:t>m</w:t>
      </w:r>
      <w:r w:rsidRPr="00721CFC">
        <w:rPr>
          <w:rFonts w:asciiTheme="minorEastAsia" w:eastAsiaTheme="minorEastAsia" w:hAnsiTheme="minorEastAsia"/>
          <w:i/>
          <w:sz w:val="24"/>
          <w:szCs w:val="24"/>
          <w:vertAlign w:val="subscript"/>
        </w:rPr>
        <w:t>s</w:t>
      </w:r>
      <w:proofErr w:type="spellEnd"/>
      <w:r w:rsidRPr="00721CFC">
        <w:rPr>
          <w:sz w:val="24"/>
          <w:szCs w:val="24"/>
        </w:rPr>
        <w:t>为5000</w:t>
      </w:r>
      <w:r w:rsidRPr="00721CFC">
        <w:rPr>
          <w:rFonts w:hint="default"/>
          <w:sz w:val="24"/>
          <w:szCs w:val="24"/>
        </w:rPr>
        <w:t xml:space="preserve"> </w:t>
      </w:r>
      <w:r w:rsidRPr="00721CFC">
        <w:rPr>
          <w:sz w:val="24"/>
          <w:szCs w:val="24"/>
        </w:rPr>
        <w:t>g～5500</w:t>
      </w:r>
      <w:r w:rsidRPr="00721CFC">
        <w:rPr>
          <w:rFonts w:hint="default"/>
          <w:sz w:val="24"/>
          <w:szCs w:val="24"/>
        </w:rPr>
        <w:t xml:space="preserve"> </w:t>
      </w:r>
      <w:r w:rsidRPr="00721CFC">
        <w:rPr>
          <w:sz w:val="24"/>
          <w:szCs w:val="24"/>
        </w:rPr>
        <w:t>g；</w:t>
      </w:r>
    </w:p>
    <w:p w:rsidR="00FE141A" w:rsidRPr="00721CFC" w:rsidRDefault="00D028E9">
      <w:pPr>
        <w:pStyle w:val="a"/>
        <w:numPr>
          <w:ilvl w:val="0"/>
          <w:numId w:val="33"/>
        </w:numPr>
        <w:rPr>
          <w:rFonts w:hint="default"/>
          <w:sz w:val="24"/>
          <w:szCs w:val="24"/>
        </w:rPr>
      </w:pPr>
      <w:r w:rsidRPr="00721CFC">
        <w:rPr>
          <w:sz w:val="24"/>
          <w:szCs w:val="24"/>
        </w:rPr>
        <w:t>取烘干试料1份，平铺于长方形铁皮上，用小铲将试料充分拌合均匀，然后按预定剂量加入质量为</w:t>
      </w:r>
      <w:proofErr w:type="spellStart"/>
      <w:r w:rsidRPr="00721CFC">
        <w:rPr>
          <w:rFonts w:asciiTheme="minorEastAsia" w:eastAsiaTheme="minorEastAsia" w:hAnsiTheme="minorEastAsia"/>
          <w:i/>
          <w:sz w:val="24"/>
          <w:szCs w:val="24"/>
        </w:rPr>
        <w:t>m</w:t>
      </w:r>
      <w:r w:rsidRPr="00721CFC">
        <w:rPr>
          <w:rFonts w:asciiTheme="minorEastAsia" w:eastAsiaTheme="minorEastAsia" w:hAnsiTheme="minorEastAsia"/>
          <w:i/>
          <w:sz w:val="24"/>
          <w:szCs w:val="24"/>
          <w:vertAlign w:val="subscript"/>
        </w:rPr>
        <w:t>j</w:t>
      </w:r>
      <w:proofErr w:type="spellEnd"/>
      <w:r w:rsidRPr="00721CFC">
        <w:rPr>
          <w:sz w:val="24"/>
          <w:szCs w:val="24"/>
        </w:rPr>
        <w:t>水泥，再次拌合均匀，得到干混合料；</w:t>
      </w:r>
    </w:p>
    <w:p w:rsidR="00FE141A" w:rsidRPr="00721CFC" w:rsidRDefault="00D028E9">
      <w:pPr>
        <w:pStyle w:val="a"/>
        <w:numPr>
          <w:ilvl w:val="0"/>
          <w:numId w:val="33"/>
        </w:numPr>
        <w:rPr>
          <w:rFonts w:hint="default"/>
          <w:sz w:val="24"/>
          <w:szCs w:val="24"/>
        </w:rPr>
      </w:pPr>
      <w:r w:rsidRPr="00721CFC">
        <w:rPr>
          <w:sz w:val="24"/>
          <w:szCs w:val="24"/>
        </w:rPr>
        <w:t>将质量</w:t>
      </w:r>
      <w:r w:rsidRPr="00721CFC">
        <w:rPr>
          <w:rFonts w:asciiTheme="minorEastAsia" w:eastAsiaTheme="minorEastAsia" w:hAnsiTheme="minorEastAsia"/>
          <w:sz w:val="24"/>
          <w:szCs w:val="24"/>
        </w:rPr>
        <w:t>（</w:t>
      </w:r>
      <w:proofErr w:type="spellStart"/>
      <w:r w:rsidRPr="00721CFC">
        <w:rPr>
          <w:rFonts w:asciiTheme="minorEastAsia" w:eastAsiaTheme="minorEastAsia" w:hAnsiTheme="minorEastAsia"/>
          <w:i/>
          <w:sz w:val="24"/>
          <w:szCs w:val="24"/>
        </w:rPr>
        <w:t>m</w:t>
      </w:r>
      <w:r w:rsidRPr="00721CFC">
        <w:rPr>
          <w:rFonts w:asciiTheme="minorEastAsia" w:eastAsiaTheme="minorEastAsia" w:hAnsiTheme="minorEastAsia"/>
          <w:i/>
          <w:sz w:val="24"/>
          <w:szCs w:val="24"/>
          <w:vertAlign w:val="subscript"/>
        </w:rPr>
        <w:t>s</w:t>
      </w:r>
      <w:r w:rsidRPr="00721CFC">
        <w:rPr>
          <w:rFonts w:asciiTheme="minorEastAsia" w:eastAsiaTheme="minorEastAsia" w:hAnsiTheme="minorEastAsia"/>
          <w:sz w:val="24"/>
          <w:szCs w:val="24"/>
        </w:rPr>
        <w:t>+</w:t>
      </w:r>
      <w:r w:rsidRPr="00721CFC">
        <w:rPr>
          <w:rFonts w:asciiTheme="minorEastAsia" w:eastAsiaTheme="minorEastAsia" w:hAnsiTheme="minorEastAsia"/>
          <w:i/>
          <w:sz w:val="24"/>
          <w:szCs w:val="24"/>
        </w:rPr>
        <w:t>m</w:t>
      </w:r>
      <w:r w:rsidRPr="00721CFC">
        <w:rPr>
          <w:rFonts w:asciiTheme="minorEastAsia" w:eastAsiaTheme="minorEastAsia" w:hAnsiTheme="minorEastAsia"/>
          <w:i/>
          <w:sz w:val="24"/>
          <w:szCs w:val="24"/>
          <w:vertAlign w:val="subscript"/>
        </w:rPr>
        <w:t>j</w:t>
      </w:r>
      <w:proofErr w:type="spellEnd"/>
      <w:r w:rsidRPr="00721CFC">
        <w:rPr>
          <w:rFonts w:asciiTheme="minorEastAsia" w:eastAsiaTheme="minorEastAsia" w:hAnsiTheme="minorEastAsia"/>
          <w:sz w:val="24"/>
          <w:szCs w:val="24"/>
        </w:rPr>
        <w:t>）×</w:t>
      </w:r>
      <w:proofErr w:type="spellStart"/>
      <w:r w:rsidRPr="00721CFC">
        <w:rPr>
          <w:rFonts w:asciiTheme="minorEastAsia" w:eastAsiaTheme="minorEastAsia" w:hAnsiTheme="minorEastAsia"/>
          <w:i/>
          <w:sz w:val="24"/>
          <w:szCs w:val="24"/>
        </w:rPr>
        <w:t>w</w:t>
      </w:r>
      <w:r w:rsidRPr="00721CFC">
        <w:rPr>
          <w:rFonts w:asciiTheme="minorEastAsia" w:eastAsiaTheme="minorEastAsia" w:hAnsiTheme="minorEastAsia"/>
          <w:i/>
          <w:sz w:val="24"/>
          <w:szCs w:val="24"/>
          <w:vertAlign w:val="subscript"/>
        </w:rPr>
        <w:t>i</w:t>
      </w:r>
      <w:proofErr w:type="spellEnd"/>
      <w:r w:rsidRPr="00721CFC">
        <w:rPr>
          <w:sz w:val="24"/>
          <w:szCs w:val="24"/>
        </w:rPr>
        <w:t>的水加入制备好的干混合料中拌合均匀，得到湿混合料；其中，</w:t>
      </w:r>
      <w:proofErr w:type="spellStart"/>
      <w:r w:rsidRPr="00721CFC">
        <w:rPr>
          <w:rFonts w:asciiTheme="minorEastAsia" w:eastAsiaTheme="minorEastAsia" w:hAnsiTheme="minorEastAsia"/>
          <w:i/>
          <w:sz w:val="24"/>
          <w:szCs w:val="24"/>
        </w:rPr>
        <w:t>w</w:t>
      </w:r>
      <w:r w:rsidRPr="00721CFC">
        <w:rPr>
          <w:rFonts w:asciiTheme="minorEastAsia" w:eastAsiaTheme="minorEastAsia" w:hAnsiTheme="minorEastAsia"/>
          <w:i/>
          <w:sz w:val="24"/>
          <w:szCs w:val="24"/>
          <w:vertAlign w:val="subscript"/>
        </w:rPr>
        <w:t>i</w:t>
      </w:r>
      <w:proofErr w:type="spellEnd"/>
      <w:r w:rsidRPr="00721CFC">
        <w:rPr>
          <w:sz w:val="24"/>
          <w:szCs w:val="24"/>
        </w:rPr>
        <w:t>为第</w:t>
      </w:r>
      <w:proofErr w:type="spellStart"/>
      <w:r w:rsidRPr="00721CFC">
        <w:rPr>
          <w:sz w:val="24"/>
          <w:szCs w:val="24"/>
        </w:rPr>
        <w:t>i</w:t>
      </w:r>
      <w:proofErr w:type="spellEnd"/>
      <w:r w:rsidRPr="00721CFC">
        <w:rPr>
          <w:sz w:val="24"/>
          <w:szCs w:val="24"/>
        </w:rPr>
        <w:t>次试验时加入干混合料中的拌合含水率，</w:t>
      </w:r>
      <w:proofErr w:type="spellStart"/>
      <w:r w:rsidRPr="00721CFC">
        <w:rPr>
          <w:sz w:val="24"/>
          <w:szCs w:val="24"/>
        </w:rPr>
        <w:t>i</w:t>
      </w:r>
      <w:proofErr w:type="spellEnd"/>
      <w:r w:rsidRPr="00721CFC">
        <w:rPr>
          <w:sz w:val="24"/>
          <w:szCs w:val="24"/>
        </w:rPr>
        <w:t>＝1，2，3，4，5；一般地，</w:t>
      </w:r>
      <w:r w:rsidRPr="00721CFC">
        <w:rPr>
          <w:rFonts w:asciiTheme="minorEastAsia" w:eastAsiaTheme="minorEastAsia" w:hAnsiTheme="minorEastAsia"/>
          <w:i/>
          <w:sz w:val="24"/>
          <w:szCs w:val="24"/>
        </w:rPr>
        <w:t>w</w:t>
      </w:r>
      <w:r w:rsidRPr="00721CFC">
        <w:rPr>
          <w:rFonts w:asciiTheme="minorEastAsia" w:eastAsiaTheme="minorEastAsia" w:hAnsiTheme="minorEastAsia"/>
          <w:sz w:val="24"/>
          <w:szCs w:val="24"/>
          <w:vertAlign w:val="subscript"/>
        </w:rPr>
        <w:t>1</w:t>
      </w:r>
      <w:r w:rsidRPr="00721CFC">
        <w:rPr>
          <w:sz w:val="24"/>
          <w:szCs w:val="24"/>
        </w:rPr>
        <w:t>=4</w:t>
      </w:r>
      <w:r w:rsidRPr="00721CFC">
        <w:rPr>
          <w:rFonts w:hint="default"/>
          <w:sz w:val="24"/>
          <w:szCs w:val="24"/>
        </w:rPr>
        <w:t xml:space="preserve"> </w:t>
      </w:r>
      <w:r w:rsidRPr="00721CFC">
        <w:rPr>
          <w:sz w:val="24"/>
          <w:szCs w:val="24"/>
        </w:rPr>
        <w:t>%～5</w:t>
      </w:r>
      <w:r w:rsidRPr="00721CFC">
        <w:rPr>
          <w:rFonts w:hint="default"/>
          <w:sz w:val="24"/>
          <w:szCs w:val="24"/>
        </w:rPr>
        <w:t xml:space="preserve"> </w:t>
      </w:r>
      <w:r w:rsidRPr="00721CFC">
        <w:rPr>
          <w:sz w:val="24"/>
          <w:szCs w:val="24"/>
        </w:rPr>
        <w:t>%；</w:t>
      </w:r>
    </w:p>
    <w:p w:rsidR="00FE141A" w:rsidRPr="00721CFC" w:rsidRDefault="00D028E9">
      <w:pPr>
        <w:pStyle w:val="a"/>
        <w:numPr>
          <w:ilvl w:val="0"/>
          <w:numId w:val="33"/>
        </w:numPr>
        <w:rPr>
          <w:rFonts w:hint="default"/>
          <w:sz w:val="24"/>
          <w:szCs w:val="24"/>
        </w:rPr>
      </w:pPr>
      <w:r w:rsidRPr="00721CFC">
        <w:rPr>
          <w:sz w:val="24"/>
          <w:szCs w:val="24"/>
        </w:rPr>
        <w:t>将直径149mm、高40mm的试模下压柱放入试模下部并使底部齐平，所述试模的内径150mm×高度230mm±10mm，取制备好的湿混合料一份，按四分法装入试模中；</w:t>
      </w:r>
    </w:p>
    <w:p w:rsidR="00FE141A" w:rsidRPr="00721CFC" w:rsidRDefault="00D028E9">
      <w:pPr>
        <w:pStyle w:val="a"/>
        <w:numPr>
          <w:ilvl w:val="0"/>
          <w:numId w:val="33"/>
        </w:numPr>
        <w:rPr>
          <w:rFonts w:hint="default"/>
          <w:sz w:val="24"/>
          <w:szCs w:val="24"/>
        </w:rPr>
      </w:pPr>
      <w:r w:rsidRPr="00721CFC">
        <w:rPr>
          <w:sz w:val="24"/>
          <w:szCs w:val="24"/>
        </w:rPr>
        <w:t>将整个试模(连同下压柱)固定在振动仪底板上，放下振动器使振动锤与被压材料接触，振动压实100s；</w:t>
      </w:r>
    </w:p>
    <w:p w:rsidR="00FE141A" w:rsidRPr="00721CFC" w:rsidRDefault="00D028E9">
      <w:pPr>
        <w:pStyle w:val="a"/>
        <w:numPr>
          <w:ilvl w:val="0"/>
          <w:numId w:val="33"/>
        </w:numPr>
        <w:rPr>
          <w:rFonts w:hint="default"/>
          <w:sz w:val="24"/>
          <w:szCs w:val="24"/>
        </w:rPr>
      </w:pPr>
      <w:r w:rsidRPr="00721CFC">
        <w:rPr>
          <w:sz w:val="24"/>
          <w:szCs w:val="24"/>
        </w:rPr>
        <w:t>吊起振动器，取下试模并放到脱模器上将试模内混合料顶出，即为试验用试样。试样高度控制在150mm±10mm，当试样高度超出该范围时应作废，并视试样高度，适当增加或减少</w:t>
      </w:r>
      <w:proofErr w:type="spellStart"/>
      <w:r w:rsidRPr="00721CFC">
        <w:rPr>
          <w:sz w:val="24"/>
          <w:szCs w:val="24"/>
        </w:rPr>
        <w:t>ms</w:t>
      </w:r>
      <w:proofErr w:type="spellEnd"/>
      <w:r w:rsidRPr="00721CFC">
        <w:rPr>
          <w:sz w:val="24"/>
          <w:szCs w:val="24"/>
        </w:rPr>
        <w:t>，并按照上述b)～e)步骤重新制备试样；</w:t>
      </w:r>
    </w:p>
    <w:p w:rsidR="00FE141A" w:rsidRPr="00721CFC" w:rsidRDefault="00D028E9">
      <w:pPr>
        <w:pStyle w:val="a"/>
        <w:numPr>
          <w:ilvl w:val="0"/>
          <w:numId w:val="33"/>
        </w:numPr>
        <w:rPr>
          <w:rFonts w:asciiTheme="minorEastAsia" w:eastAsiaTheme="minorEastAsia" w:hAnsiTheme="minorEastAsia" w:hint="default"/>
          <w:sz w:val="24"/>
          <w:szCs w:val="24"/>
        </w:rPr>
      </w:pPr>
      <w:r w:rsidRPr="00721CFC">
        <w:rPr>
          <w:sz w:val="24"/>
          <w:szCs w:val="24"/>
        </w:rPr>
        <w:t>计算第</w:t>
      </w:r>
      <w:proofErr w:type="spellStart"/>
      <w:r w:rsidRPr="00721CFC">
        <w:rPr>
          <w:sz w:val="24"/>
          <w:szCs w:val="24"/>
        </w:rPr>
        <w:t>i</w:t>
      </w:r>
      <w:proofErr w:type="spellEnd"/>
      <w:r w:rsidRPr="00721CFC">
        <w:rPr>
          <w:sz w:val="24"/>
          <w:szCs w:val="24"/>
        </w:rPr>
        <w:t>次试验所得的试样干密度，见公式（D.1）：</w:t>
      </w:r>
      <w:r w:rsidRPr="00721CFC">
        <w:rPr>
          <w:rFonts w:asciiTheme="minorEastAsia" w:eastAsiaTheme="minorEastAsia" w:hAnsiTheme="minorEastAsia"/>
          <w:sz w:val="24"/>
          <w:szCs w:val="24"/>
        </w:rPr>
        <w:t xml:space="preserve"> </w:t>
      </w:r>
    </w:p>
    <w:p w:rsidR="00FE141A" w:rsidRPr="00721CFC" w:rsidRDefault="00D028E9">
      <w:pPr>
        <w:pStyle w:val="affffe"/>
        <w:ind w:firstLine="480"/>
        <w:jc w:val="center"/>
        <w:rPr>
          <w:sz w:val="24"/>
        </w:rPr>
      </w:pPr>
      <w:r w:rsidRPr="00721CFC">
        <w:rPr>
          <w:rFonts w:asciiTheme="minorEastAsia" w:hAnsiTheme="minorEastAsia"/>
          <w:position w:val="-32"/>
          <w:sz w:val="24"/>
        </w:rPr>
        <w:object w:dxaOrig="3046" w:dyaOrig="822">
          <v:shape id="_x0000_i1586" type="#_x0000_t75" style="width:152.4pt;height:41.4pt" o:ole="">
            <v:imagedata r:id="rId21" o:title=""/>
          </v:shape>
          <o:OLEObject Type="Embed" ProgID="Equation.DSMT4" ShapeID="_x0000_i1586" DrawAspect="Content" ObjectID="_1731740641" r:id="rId22"/>
        </w:object>
      </w:r>
      <w:r w:rsidRPr="00721CFC">
        <w:rPr>
          <w:sz w:val="24"/>
        </w:rPr>
        <w:tab/>
        <w:t>(</w:t>
      </w:r>
      <w:r w:rsidRPr="00721CFC">
        <w:rPr>
          <w:rFonts w:hint="eastAsia"/>
          <w:sz w:val="24"/>
        </w:rPr>
        <w:t>B</w:t>
      </w:r>
      <w:r w:rsidRPr="00721CFC">
        <w:rPr>
          <w:sz w:val="24"/>
        </w:rPr>
        <w:t>.</w:t>
      </w:r>
      <w:r w:rsidRPr="00721CFC">
        <w:rPr>
          <w:sz w:val="24"/>
        </w:rPr>
        <w:fldChar w:fldCharType="begin"/>
      </w:r>
      <w:r w:rsidRPr="00721CFC">
        <w:rPr>
          <w:sz w:val="24"/>
        </w:rPr>
        <w:instrText xml:space="preserve"> AUTONUM  \* Arabic  </w:instrText>
      </w:r>
      <w:r w:rsidRPr="00721CFC">
        <w:rPr>
          <w:sz w:val="24"/>
        </w:rPr>
        <w:fldChar w:fldCharType="end"/>
      </w:r>
      <w:r w:rsidRPr="00721CFC">
        <w:rPr>
          <w:sz w:val="24"/>
        </w:rPr>
        <w:t>)</w:t>
      </w:r>
    </w:p>
    <w:p w:rsidR="00FE141A" w:rsidRPr="00721CFC" w:rsidRDefault="00D028E9">
      <w:pPr>
        <w:pStyle w:val="affffd"/>
        <w:ind w:firstLineChars="200" w:firstLine="480"/>
        <w:rPr>
          <w:sz w:val="24"/>
        </w:rPr>
      </w:pPr>
      <w:r w:rsidRPr="00721CFC">
        <w:rPr>
          <w:sz w:val="24"/>
        </w:rPr>
        <w:t>式中：</w:t>
      </w:r>
    </w:p>
    <w:p w:rsidR="00FE141A" w:rsidRPr="00721CFC" w:rsidRDefault="00D028E9">
      <w:pPr>
        <w:pStyle w:val="affff9"/>
        <w:ind w:firstLine="480"/>
        <w:rPr>
          <w:rFonts w:eastAsiaTheme="minorEastAsia" w:hint="default"/>
          <w:sz w:val="24"/>
          <w:szCs w:val="24"/>
        </w:rPr>
      </w:pPr>
      <w:r w:rsidRPr="00721CFC">
        <w:rPr>
          <w:rFonts w:asciiTheme="minorEastAsia" w:eastAsiaTheme="minorEastAsia" w:hAnsiTheme="minorEastAsia"/>
          <w:i/>
          <w:sz w:val="24"/>
          <w:szCs w:val="24"/>
        </w:rPr>
        <w:t>ρ</w:t>
      </w:r>
      <w:r w:rsidRPr="00721CFC">
        <w:rPr>
          <w:rFonts w:asciiTheme="minorEastAsia" w:eastAsiaTheme="minorEastAsia" w:hAnsiTheme="minorEastAsia"/>
          <w:i/>
          <w:sz w:val="24"/>
          <w:szCs w:val="24"/>
          <w:vertAlign w:val="subscript"/>
        </w:rPr>
        <w:t>d（</w:t>
      </w:r>
      <w:proofErr w:type="spellStart"/>
      <w:r w:rsidRPr="00721CFC">
        <w:rPr>
          <w:rFonts w:asciiTheme="minorEastAsia" w:eastAsiaTheme="minorEastAsia" w:hAnsiTheme="minorEastAsia"/>
          <w:i/>
          <w:sz w:val="24"/>
          <w:szCs w:val="24"/>
          <w:vertAlign w:val="subscript"/>
        </w:rPr>
        <w:t>i</w:t>
      </w:r>
      <w:proofErr w:type="spellEnd"/>
      <w:r w:rsidRPr="00721CFC">
        <w:rPr>
          <w:rFonts w:asciiTheme="minorEastAsia" w:eastAsiaTheme="minorEastAsia" w:hAnsiTheme="minorEastAsia"/>
          <w:i/>
          <w:sz w:val="24"/>
          <w:szCs w:val="24"/>
          <w:vertAlign w:val="subscript"/>
        </w:rPr>
        <w:t>）</w:t>
      </w:r>
      <w:r w:rsidRPr="00721CFC">
        <w:rPr>
          <w:sz w:val="24"/>
          <w:szCs w:val="24"/>
        </w:rPr>
        <w:t>——第</w:t>
      </w:r>
      <w:proofErr w:type="spellStart"/>
      <w:r w:rsidRPr="00721CFC">
        <w:rPr>
          <w:sz w:val="24"/>
          <w:szCs w:val="24"/>
        </w:rPr>
        <w:t>i</w:t>
      </w:r>
      <w:proofErr w:type="spellEnd"/>
      <w:r w:rsidRPr="00721CFC">
        <w:rPr>
          <w:sz w:val="24"/>
          <w:szCs w:val="24"/>
        </w:rPr>
        <w:t>次试验时试样的干密度，g/cm</w:t>
      </w:r>
      <w:r w:rsidRPr="00721CFC">
        <w:rPr>
          <w:sz w:val="24"/>
          <w:szCs w:val="24"/>
          <w:vertAlign w:val="superscript"/>
        </w:rPr>
        <w:t>3</w:t>
      </w:r>
      <w:r w:rsidRPr="00721CFC">
        <w:rPr>
          <w:sz w:val="24"/>
          <w:szCs w:val="24"/>
        </w:rPr>
        <w:t>；</w:t>
      </w:r>
      <w:r w:rsidRPr="00721CFC">
        <w:rPr>
          <w:rFonts w:asciiTheme="minorEastAsia" w:eastAsiaTheme="minorEastAsia" w:hAnsiTheme="minorEastAsia"/>
          <w:i/>
          <w:sz w:val="24"/>
          <w:szCs w:val="24"/>
        </w:rPr>
        <w:t>ρ</w:t>
      </w:r>
      <w:r w:rsidRPr="00721CFC">
        <w:rPr>
          <w:rFonts w:asciiTheme="minorEastAsia" w:eastAsiaTheme="minorEastAsia" w:hAnsiTheme="minorEastAsia"/>
          <w:i/>
          <w:sz w:val="24"/>
          <w:szCs w:val="24"/>
          <w:vertAlign w:val="subscript"/>
        </w:rPr>
        <w:t>d（</w:t>
      </w:r>
      <w:proofErr w:type="spellStart"/>
      <w:r w:rsidRPr="00721CFC">
        <w:rPr>
          <w:rFonts w:asciiTheme="minorEastAsia" w:eastAsiaTheme="minorEastAsia" w:hAnsiTheme="minorEastAsia"/>
          <w:i/>
          <w:sz w:val="24"/>
          <w:szCs w:val="24"/>
          <w:vertAlign w:val="subscript"/>
        </w:rPr>
        <w:t>i</w:t>
      </w:r>
      <w:proofErr w:type="spellEnd"/>
      <w:r w:rsidRPr="00721CFC">
        <w:rPr>
          <w:rFonts w:asciiTheme="minorEastAsia" w:eastAsiaTheme="minorEastAsia" w:hAnsiTheme="minorEastAsia"/>
          <w:i/>
          <w:sz w:val="24"/>
          <w:szCs w:val="24"/>
          <w:vertAlign w:val="subscript"/>
        </w:rPr>
        <w:t>）</w:t>
      </w:r>
    </w:p>
    <w:p w:rsidR="00FE141A" w:rsidRPr="00721CFC" w:rsidRDefault="00D028E9">
      <w:pPr>
        <w:pStyle w:val="affff9"/>
        <w:ind w:firstLine="480"/>
        <w:rPr>
          <w:rFonts w:hint="default"/>
          <w:sz w:val="24"/>
          <w:szCs w:val="24"/>
        </w:rPr>
      </w:pPr>
      <w:r w:rsidRPr="00721CFC">
        <w:rPr>
          <w:rFonts w:asciiTheme="minorEastAsia" w:hAnsiTheme="minorEastAsia"/>
          <w:i/>
          <w:sz w:val="24"/>
          <w:szCs w:val="24"/>
        </w:rPr>
        <w:t>m</w:t>
      </w:r>
      <w:r w:rsidRPr="00721CFC">
        <w:rPr>
          <w:rFonts w:asciiTheme="minorEastAsia" w:hAnsiTheme="minorEastAsia"/>
          <w:sz w:val="24"/>
          <w:szCs w:val="24"/>
          <w:vertAlign w:val="subscript"/>
        </w:rPr>
        <w:t>2(</w:t>
      </w:r>
      <w:proofErr w:type="spellStart"/>
      <w:r w:rsidRPr="00721CFC">
        <w:rPr>
          <w:rFonts w:asciiTheme="minorEastAsia" w:hAnsiTheme="minorEastAsia"/>
          <w:i/>
          <w:sz w:val="24"/>
          <w:szCs w:val="24"/>
          <w:vertAlign w:val="subscript"/>
        </w:rPr>
        <w:t>i</w:t>
      </w:r>
      <w:proofErr w:type="spellEnd"/>
      <w:r w:rsidRPr="00721CFC">
        <w:rPr>
          <w:rFonts w:asciiTheme="minorEastAsia" w:hAnsiTheme="minorEastAsia"/>
          <w:sz w:val="24"/>
          <w:szCs w:val="24"/>
          <w:vertAlign w:val="subscript"/>
        </w:rPr>
        <w:t xml:space="preserve">)    </w:t>
      </w:r>
      <w:r w:rsidRPr="00721CFC">
        <w:rPr>
          <w:sz w:val="24"/>
          <w:szCs w:val="24"/>
        </w:rPr>
        <w:t>——第</w:t>
      </w:r>
      <w:proofErr w:type="spellStart"/>
      <w:r w:rsidRPr="00721CFC">
        <w:rPr>
          <w:sz w:val="24"/>
          <w:szCs w:val="24"/>
        </w:rPr>
        <w:t>i</w:t>
      </w:r>
      <w:proofErr w:type="spellEnd"/>
      <w:r w:rsidRPr="00721CFC">
        <w:rPr>
          <w:sz w:val="24"/>
          <w:szCs w:val="24"/>
        </w:rPr>
        <w:t>次试验时的试样及试模总质量，g；</w:t>
      </w:r>
    </w:p>
    <w:p w:rsidR="00FE141A" w:rsidRPr="00721CFC" w:rsidRDefault="00D028E9">
      <w:pPr>
        <w:pStyle w:val="affff9"/>
        <w:ind w:firstLine="480"/>
        <w:rPr>
          <w:rFonts w:hint="default"/>
          <w:sz w:val="24"/>
          <w:szCs w:val="24"/>
        </w:rPr>
      </w:pPr>
      <w:r w:rsidRPr="00721CFC">
        <w:rPr>
          <w:rFonts w:asciiTheme="minorEastAsia" w:hAnsiTheme="minorEastAsia"/>
          <w:i/>
          <w:sz w:val="24"/>
          <w:szCs w:val="24"/>
        </w:rPr>
        <w:t>m</w:t>
      </w:r>
      <w:r w:rsidRPr="00721CFC">
        <w:rPr>
          <w:rFonts w:asciiTheme="minorEastAsia" w:hAnsiTheme="minorEastAsia"/>
          <w:sz w:val="24"/>
          <w:szCs w:val="24"/>
          <w:vertAlign w:val="subscript"/>
        </w:rPr>
        <w:t xml:space="preserve">0 </w:t>
      </w:r>
      <w:r w:rsidRPr="00721CFC">
        <w:rPr>
          <w:sz w:val="24"/>
          <w:szCs w:val="24"/>
        </w:rPr>
        <w:t xml:space="preserve">   ——试模质量，g；</w:t>
      </w:r>
    </w:p>
    <w:p w:rsidR="00FE141A" w:rsidRPr="00721CFC" w:rsidRDefault="00D028E9">
      <w:pPr>
        <w:pStyle w:val="affff9"/>
        <w:ind w:firstLine="480"/>
        <w:rPr>
          <w:rFonts w:hint="default"/>
          <w:sz w:val="24"/>
          <w:szCs w:val="24"/>
        </w:rPr>
      </w:pPr>
      <w:proofErr w:type="spellStart"/>
      <w:r w:rsidRPr="00721CFC">
        <w:rPr>
          <w:rFonts w:asciiTheme="minorEastAsia" w:hAnsiTheme="minorEastAsia" w:hint="default"/>
          <w:i/>
          <w:sz w:val="24"/>
          <w:szCs w:val="24"/>
        </w:rPr>
        <w:t>w</w:t>
      </w:r>
      <w:r w:rsidRPr="00721CFC">
        <w:rPr>
          <w:rFonts w:asciiTheme="minorEastAsia" w:hAnsiTheme="minorEastAsia"/>
          <w:i/>
          <w:sz w:val="24"/>
          <w:szCs w:val="24"/>
          <w:vertAlign w:val="subscript"/>
        </w:rPr>
        <w:t>i</w:t>
      </w:r>
      <w:proofErr w:type="spellEnd"/>
      <w:r w:rsidRPr="00721CFC">
        <w:rPr>
          <w:rFonts w:asciiTheme="minorEastAsia" w:hAnsiTheme="minorEastAsia"/>
          <w:i/>
          <w:sz w:val="24"/>
          <w:szCs w:val="24"/>
          <w:vertAlign w:val="subscript"/>
        </w:rPr>
        <w:t xml:space="preserve">   </w:t>
      </w:r>
      <w:r w:rsidRPr="00721CFC">
        <w:rPr>
          <w:sz w:val="24"/>
          <w:szCs w:val="24"/>
        </w:rPr>
        <w:t xml:space="preserve">  ——第</w:t>
      </w:r>
      <w:proofErr w:type="spellStart"/>
      <w:r w:rsidRPr="00721CFC">
        <w:rPr>
          <w:sz w:val="24"/>
          <w:szCs w:val="24"/>
        </w:rPr>
        <w:t>i</w:t>
      </w:r>
      <w:proofErr w:type="spellEnd"/>
      <w:r w:rsidRPr="00721CFC">
        <w:rPr>
          <w:sz w:val="24"/>
          <w:szCs w:val="24"/>
        </w:rPr>
        <w:t>次试验时加入干混合料中的拌合含水率，%；</w:t>
      </w:r>
    </w:p>
    <w:p w:rsidR="00FE141A" w:rsidRPr="00721CFC" w:rsidRDefault="00D028E9">
      <w:pPr>
        <w:pStyle w:val="affff9"/>
        <w:ind w:firstLine="480"/>
        <w:rPr>
          <w:rFonts w:hint="default"/>
          <w:sz w:val="24"/>
          <w:szCs w:val="24"/>
        </w:rPr>
      </w:pPr>
      <w:r w:rsidRPr="00721CFC">
        <w:rPr>
          <w:rFonts w:asciiTheme="minorEastAsia" w:hAnsiTheme="minorEastAsia"/>
          <w:i/>
          <w:sz w:val="24"/>
          <w:szCs w:val="24"/>
        </w:rPr>
        <w:t>V</w:t>
      </w:r>
      <w:r w:rsidRPr="00721CFC">
        <w:rPr>
          <w:rFonts w:asciiTheme="minorEastAsia" w:hAnsiTheme="minorEastAsia"/>
          <w:sz w:val="24"/>
          <w:szCs w:val="24"/>
          <w:vertAlign w:val="subscript"/>
        </w:rPr>
        <w:t>(</w:t>
      </w:r>
      <w:proofErr w:type="spellStart"/>
      <w:r w:rsidRPr="00721CFC">
        <w:rPr>
          <w:rFonts w:asciiTheme="minorEastAsia" w:hAnsiTheme="minorEastAsia"/>
          <w:i/>
          <w:sz w:val="24"/>
          <w:szCs w:val="24"/>
          <w:vertAlign w:val="subscript"/>
        </w:rPr>
        <w:t>i</w:t>
      </w:r>
      <w:proofErr w:type="spellEnd"/>
      <w:r w:rsidRPr="00721CFC">
        <w:rPr>
          <w:rFonts w:asciiTheme="minorEastAsia" w:hAnsiTheme="minorEastAsia"/>
          <w:sz w:val="24"/>
          <w:szCs w:val="24"/>
          <w:vertAlign w:val="subscript"/>
        </w:rPr>
        <w:t xml:space="preserve">)    </w:t>
      </w:r>
      <w:r w:rsidRPr="00721CFC">
        <w:rPr>
          <w:sz w:val="24"/>
          <w:szCs w:val="24"/>
        </w:rPr>
        <w:t>——第</w:t>
      </w:r>
      <w:proofErr w:type="spellStart"/>
      <w:r w:rsidRPr="00721CFC">
        <w:rPr>
          <w:sz w:val="24"/>
          <w:szCs w:val="24"/>
        </w:rPr>
        <w:t>i</w:t>
      </w:r>
      <w:proofErr w:type="spellEnd"/>
      <w:r w:rsidRPr="00721CFC">
        <w:rPr>
          <w:sz w:val="24"/>
          <w:szCs w:val="24"/>
        </w:rPr>
        <w:t>次试验时的试样体积，cm</w:t>
      </w:r>
      <w:r w:rsidRPr="00721CFC">
        <w:rPr>
          <w:sz w:val="24"/>
          <w:szCs w:val="24"/>
          <w:vertAlign w:val="superscript"/>
        </w:rPr>
        <w:t>3</w:t>
      </w:r>
      <w:r w:rsidRPr="00721CFC">
        <w:rPr>
          <w:sz w:val="24"/>
          <w:szCs w:val="24"/>
        </w:rPr>
        <w:t>。</w:t>
      </w:r>
    </w:p>
    <w:p w:rsidR="00FE141A" w:rsidRPr="00721CFC" w:rsidRDefault="00D028E9">
      <w:pPr>
        <w:pStyle w:val="a"/>
        <w:numPr>
          <w:ilvl w:val="0"/>
          <w:numId w:val="34"/>
        </w:numPr>
        <w:rPr>
          <w:rFonts w:hint="default"/>
          <w:sz w:val="24"/>
          <w:szCs w:val="24"/>
        </w:rPr>
      </w:pPr>
      <w:r w:rsidRPr="00721CFC">
        <w:rPr>
          <w:sz w:val="24"/>
          <w:szCs w:val="24"/>
        </w:rPr>
        <w:t>计算第i+1次试验时所需的拌合含水率：计算振动压实前后湿混合料质量差m</w:t>
      </w:r>
      <w:r w:rsidRPr="00721CFC">
        <w:rPr>
          <w:sz w:val="24"/>
          <w:szCs w:val="24"/>
          <w:vertAlign w:val="subscript"/>
        </w:rPr>
        <w:t>1(</w:t>
      </w:r>
      <w:proofErr w:type="spellStart"/>
      <w:r w:rsidRPr="00721CFC">
        <w:rPr>
          <w:sz w:val="24"/>
          <w:szCs w:val="24"/>
          <w:vertAlign w:val="subscript"/>
        </w:rPr>
        <w:t>i</w:t>
      </w:r>
      <w:proofErr w:type="spellEnd"/>
      <w:r w:rsidRPr="00721CFC">
        <w:rPr>
          <w:sz w:val="24"/>
          <w:szCs w:val="24"/>
          <w:vertAlign w:val="subscript"/>
        </w:rPr>
        <w:t>)</w:t>
      </w:r>
      <w:r w:rsidRPr="00721CFC">
        <w:rPr>
          <w:sz w:val="24"/>
          <w:szCs w:val="24"/>
        </w:rPr>
        <w:t>－m</w:t>
      </w:r>
      <w:r w:rsidRPr="00721CFC">
        <w:rPr>
          <w:sz w:val="24"/>
          <w:szCs w:val="24"/>
          <w:vertAlign w:val="subscript"/>
        </w:rPr>
        <w:t>2(</w:t>
      </w:r>
      <w:proofErr w:type="spellStart"/>
      <w:r w:rsidRPr="00721CFC">
        <w:rPr>
          <w:sz w:val="24"/>
          <w:szCs w:val="24"/>
          <w:vertAlign w:val="subscript"/>
        </w:rPr>
        <w:t>i</w:t>
      </w:r>
      <w:proofErr w:type="spellEnd"/>
      <w:r w:rsidRPr="00721CFC">
        <w:rPr>
          <w:sz w:val="24"/>
          <w:szCs w:val="24"/>
          <w:vertAlign w:val="subscript"/>
        </w:rPr>
        <w:t>)</w:t>
      </w:r>
      <w:r w:rsidRPr="00721CFC">
        <w:rPr>
          <w:sz w:val="24"/>
          <w:szCs w:val="24"/>
        </w:rPr>
        <w:t>，确定第i+1次试验时加入混合料的拌合含水率wi+1；其中m1(</w:t>
      </w:r>
      <w:proofErr w:type="spellStart"/>
      <w:r w:rsidRPr="00721CFC">
        <w:rPr>
          <w:sz w:val="24"/>
          <w:szCs w:val="24"/>
        </w:rPr>
        <w:t>i</w:t>
      </w:r>
      <w:proofErr w:type="spellEnd"/>
      <w:r w:rsidRPr="00721CFC">
        <w:rPr>
          <w:sz w:val="24"/>
          <w:szCs w:val="24"/>
        </w:rPr>
        <w:t>)第</w:t>
      </w:r>
      <w:proofErr w:type="spellStart"/>
      <w:r w:rsidRPr="00721CFC">
        <w:rPr>
          <w:sz w:val="24"/>
          <w:szCs w:val="24"/>
        </w:rPr>
        <w:t>i</w:t>
      </w:r>
      <w:proofErr w:type="spellEnd"/>
      <w:r w:rsidRPr="00721CFC">
        <w:rPr>
          <w:sz w:val="24"/>
          <w:szCs w:val="24"/>
        </w:rPr>
        <w:t>次试验时装入试模中的湿混合料质量，当m</w:t>
      </w:r>
      <w:r w:rsidRPr="00721CFC">
        <w:rPr>
          <w:sz w:val="24"/>
          <w:szCs w:val="24"/>
          <w:vertAlign w:val="subscript"/>
        </w:rPr>
        <w:t>1(</w:t>
      </w:r>
      <w:proofErr w:type="spellStart"/>
      <w:r w:rsidRPr="00721CFC">
        <w:rPr>
          <w:sz w:val="24"/>
          <w:szCs w:val="24"/>
          <w:vertAlign w:val="subscript"/>
        </w:rPr>
        <w:t>i</w:t>
      </w:r>
      <w:proofErr w:type="spellEnd"/>
      <w:r w:rsidRPr="00721CFC">
        <w:rPr>
          <w:sz w:val="24"/>
          <w:szCs w:val="24"/>
          <w:vertAlign w:val="subscript"/>
        </w:rPr>
        <w:t>)</w:t>
      </w:r>
      <w:r w:rsidRPr="00721CFC">
        <w:rPr>
          <w:sz w:val="24"/>
          <w:szCs w:val="24"/>
        </w:rPr>
        <w:t>－m</w:t>
      </w:r>
      <w:r w:rsidRPr="00721CFC">
        <w:rPr>
          <w:sz w:val="24"/>
          <w:szCs w:val="24"/>
          <w:vertAlign w:val="subscript"/>
        </w:rPr>
        <w:t>2(</w:t>
      </w:r>
      <w:proofErr w:type="spellStart"/>
      <w:r w:rsidRPr="00721CFC">
        <w:rPr>
          <w:sz w:val="24"/>
          <w:szCs w:val="24"/>
          <w:vertAlign w:val="subscript"/>
        </w:rPr>
        <w:t>i</w:t>
      </w:r>
      <w:proofErr w:type="spellEnd"/>
      <w:r w:rsidRPr="00721CFC">
        <w:rPr>
          <w:sz w:val="24"/>
          <w:szCs w:val="24"/>
          <w:vertAlign w:val="subscript"/>
        </w:rPr>
        <w:t>)</w:t>
      </w:r>
      <w:r w:rsidRPr="00721CFC">
        <w:rPr>
          <w:sz w:val="24"/>
          <w:szCs w:val="24"/>
        </w:rPr>
        <w:t>＜50g时，wi+1= wi+0.5，当m</w:t>
      </w:r>
      <w:r w:rsidRPr="00721CFC">
        <w:rPr>
          <w:sz w:val="24"/>
          <w:szCs w:val="24"/>
          <w:vertAlign w:val="subscript"/>
        </w:rPr>
        <w:t>1(</w:t>
      </w:r>
      <w:proofErr w:type="spellStart"/>
      <w:r w:rsidRPr="00721CFC">
        <w:rPr>
          <w:sz w:val="24"/>
          <w:szCs w:val="24"/>
          <w:vertAlign w:val="subscript"/>
        </w:rPr>
        <w:t>i</w:t>
      </w:r>
      <w:proofErr w:type="spellEnd"/>
      <w:r w:rsidRPr="00721CFC">
        <w:rPr>
          <w:sz w:val="24"/>
          <w:szCs w:val="24"/>
          <w:vertAlign w:val="subscript"/>
        </w:rPr>
        <w:t>)</w:t>
      </w:r>
      <w:r w:rsidRPr="00721CFC">
        <w:rPr>
          <w:sz w:val="24"/>
          <w:szCs w:val="24"/>
        </w:rPr>
        <w:t>－m</w:t>
      </w:r>
      <w:r w:rsidRPr="00721CFC">
        <w:rPr>
          <w:sz w:val="24"/>
          <w:szCs w:val="24"/>
          <w:vertAlign w:val="subscript"/>
        </w:rPr>
        <w:t>2(</w:t>
      </w:r>
      <w:proofErr w:type="spellStart"/>
      <w:r w:rsidRPr="00721CFC">
        <w:rPr>
          <w:sz w:val="24"/>
          <w:szCs w:val="24"/>
          <w:vertAlign w:val="subscript"/>
        </w:rPr>
        <w:t>i</w:t>
      </w:r>
      <w:proofErr w:type="spellEnd"/>
      <w:r w:rsidRPr="00721CFC">
        <w:rPr>
          <w:sz w:val="24"/>
          <w:szCs w:val="24"/>
          <w:vertAlign w:val="subscript"/>
        </w:rPr>
        <w:t>)</w:t>
      </w:r>
      <w:r w:rsidRPr="00721CFC">
        <w:rPr>
          <w:sz w:val="24"/>
          <w:szCs w:val="24"/>
        </w:rPr>
        <w:t>≥50g时，w</w:t>
      </w:r>
      <w:r w:rsidRPr="00721CFC">
        <w:rPr>
          <w:sz w:val="24"/>
          <w:szCs w:val="24"/>
          <w:vertAlign w:val="subscript"/>
        </w:rPr>
        <w:t>i</w:t>
      </w:r>
      <w:r w:rsidRPr="00721CFC">
        <w:rPr>
          <w:sz w:val="24"/>
          <w:szCs w:val="24"/>
        </w:rPr>
        <w:t>+1=w</w:t>
      </w:r>
      <w:r w:rsidRPr="00721CFC">
        <w:rPr>
          <w:sz w:val="24"/>
          <w:szCs w:val="24"/>
          <w:vertAlign w:val="subscript"/>
        </w:rPr>
        <w:t>i</w:t>
      </w:r>
      <w:r w:rsidRPr="00721CFC">
        <w:rPr>
          <w:sz w:val="24"/>
          <w:szCs w:val="24"/>
        </w:rPr>
        <w:t>-0.7；</w:t>
      </w:r>
    </w:p>
    <w:p w:rsidR="00FE141A" w:rsidRPr="00721CFC" w:rsidRDefault="00D028E9">
      <w:pPr>
        <w:pStyle w:val="a"/>
        <w:numPr>
          <w:ilvl w:val="0"/>
          <w:numId w:val="34"/>
        </w:numPr>
        <w:rPr>
          <w:rFonts w:hint="default"/>
          <w:sz w:val="24"/>
          <w:szCs w:val="24"/>
        </w:rPr>
      </w:pPr>
      <w:r w:rsidRPr="00721CFC">
        <w:rPr>
          <w:sz w:val="24"/>
          <w:szCs w:val="24"/>
        </w:rPr>
        <w:t>根据步骤D)～h)方法重复5～6次试验，确保5组试样高度有效，计算得到5组拌合含水率和干密度。以拌合含水率为横坐标、干密度为纵坐标，绘制干密度——含水率关系曲线，驼峰形曲线顶点的纵横坐标分别为最大干密度</w:t>
      </w:r>
      <w:r w:rsidRPr="00721CFC">
        <w:rPr>
          <w:rFonts w:asciiTheme="minorEastAsia" w:eastAsiaTheme="minorEastAsia" w:hAnsiTheme="minorEastAsia"/>
          <w:i/>
          <w:sz w:val="24"/>
          <w:szCs w:val="24"/>
        </w:rPr>
        <w:t>ρ</w:t>
      </w:r>
      <w:proofErr w:type="spellStart"/>
      <w:r w:rsidRPr="00721CFC">
        <w:rPr>
          <w:rFonts w:asciiTheme="minorEastAsia" w:eastAsiaTheme="minorEastAsia" w:hAnsiTheme="minorEastAsia"/>
          <w:i/>
          <w:sz w:val="24"/>
          <w:szCs w:val="24"/>
          <w:vertAlign w:val="subscript"/>
        </w:rPr>
        <w:t>d</w:t>
      </w:r>
      <w:r w:rsidRPr="00721CFC">
        <w:rPr>
          <w:rFonts w:asciiTheme="minorEastAsia" w:eastAsiaTheme="minorEastAsia" w:hAnsiTheme="minorEastAsia"/>
          <w:sz w:val="24"/>
          <w:szCs w:val="24"/>
          <w:vertAlign w:val="subscript"/>
        </w:rPr>
        <w:t>max</w:t>
      </w:r>
      <w:proofErr w:type="spellEnd"/>
      <w:r w:rsidRPr="00721CFC">
        <w:rPr>
          <w:sz w:val="24"/>
          <w:szCs w:val="24"/>
        </w:rPr>
        <w:t>和最佳含水率</w:t>
      </w:r>
      <w:r w:rsidRPr="00721CFC">
        <w:rPr>
          <w:rFonts w:asciiTheme="minorEastAsia" w:eastAsiaTheme="minorEastAsia" w:hAnsiTheme="minorEastAsia"/>
          <w:i/>
          <w:sz w:val="24"/>
          <w:szCs w:val="24"/>
        </w:rPr>
        <w:t>w</w:t>
      </w:r>
      <w:r w:rsidRPr="00721CFC">
        <w:rPr>
          <w:rFonts w:asciiTheme="minorEastAsia" w:eastAsiaTheme="minorEastAsia" w:hAnsiTheme="minorEastAsia"/>
          <w:sz w:val="24"/>
          <w:szCs w:val="24"/>
          <w:vertAlign w:val="subscript"/>
        </w:rPr>
        <w:t>0</w:t>
      </w:r>
      <w:r w:rsidRPr="00721CFC">
        <w:rPr>
          <w:sz w:val="24"/>
          <w:szCs w:val="24"/>
        </w:rPr>
        <w:t>。</w:t>
      </w:r>
    </w:p>
    <w:p w:rsidR="00FE141A" w:rsidRPr="00721CFC" w:rsidRDefault="00D028E9">
      <w:pPr>
        <w:pStyle w:val="a3"/>
        <w:spacing w:before="156" w:after="156"/>
        <w:outlineLvl w:val="9"/>
        <w:rPr>
          <w:rFonts w:hint="default"/>
          <w:sz w:val="24"/>
          <w:szCs w:val="24"/>
        </w:rPr>
      </w:pPr>
      <w:bookmarkStart w:id="278" w:name="_Toc441560953"/>
      <w:bookmarkStart w:id="279" w:name="_Toc441560348"/>
      <w:r w:rsidRPr="00721CFC">
        <w:rPr>
          <w:sz w:val="24"/>
          <w:szCs w:val="24"/>
        </w:rPr>
        <w:t>结果整理</w:t>
      </w:r>
      <w:bookmarkEnd w:id="278"/>
      <w:bookmarkEnd w:id="279"/>
    </w:p>
    <w:p w:rsidR="00FE141A" w:rsidRPr="00721CFC" w:rsidRDefault="00D028E9">
      <w:pPr>
        <w:pStyle w:val="afffff"/>
        <w:spacing w:before="3" w:after="3"/>
        <w:outlineLvl w:val="9"/>
        <w:rPr>
          <w:rFonts w:hint="default"/>
          <w:sz w:val="24"/>
          <w:szCs w:val="24"/>
        </w:rPr>
      </w:pPr>
      <w:bookmarkStart w:id="280" w:name="_Toc118450061"/>
      <w:bookmarkStart w:id="281" w:name="_Toc441560954"/>
      <w:r w:rsidRPr="00721CFC">
        <w:rPr>
          <w:sz w:val="24"/>
          <w:szCs w:val="24"/>
        </w:rPr>
        <w:t>混合料计算密度应保留小数点后3位有效数字，含水率应保留小数点后1位有效数字。</w:t>
      </w:r>
      <w:bookmarkEnd w:id="280"/>
      <w:bookmarkEnd w:id="281"/>
    </w:p>
    <w:p w:rsidR="00FE141A" w:rsidRPr="00721CFC" w:rsidRDefault="00D028E9">
      <w:pPr>
        <w:pStyle w:val="afffff"/>
        <w:spacing w:before="3" w:after="3"/>
        <w:outlineLvl w:val="9"/>
        <w:rPr>
          <w:rFonts w:hint="default"/>
          <w:sz w:val="24"/>
          <w:szCs w:val="24"/>
        </w:rPr>
      </w:pPr>
      <w:bookmarkStart w:id="282" w:name="_Toc118450062"/>
      <w:bookmarkStart w:id="283" w:name="_Toc441560955"/>
      <w:r w:rsidRPr="00721CFC">
        <w:rPr>
          <w:sz w:val="24"/>
          <w:szCs w:val="24"/>
        </w:rPr>
        <w:t>应做两次平行试验，两次试验最大干密度的差不超过0.03g/cm</w:t>
      </w:r>
      <w:r w:rsidRPr="00721CFC">
        <w:rPr>
          <w:rFonts w:hAnsi="Times New Roman"/>
          <w:sz w:val="24"/>
          <w:szCs w:val="24"/>
          <w:vertAlign w:val="superscript"/>
        </w:rPr>
        <w:t>3</w:t>
      </w:r>
      <w:r w:rsidRPr="00721CFC">
        <w:rPr>
          <w:sz w:val="24"/>
          <w:szCs w:val="24"/>
        </w:rPr>
        <w:t>。</w:t>
      </w:r>
      <w:bookmarkEnd w:id="282"/>
      <w:bookmarkEnd w:id="283"/>
    </w:p>
    <w:p w:rsidR="00FE141A" w:rsidRPr="00721CFC" w:rsidRDefault="00D028E9">
      <w:pPr>
        <w:pStyle w:val="a3"/>
        <w:spacing w:before="156" w:after="156"/>
        <w:outlineLvl w:val="9"/>
        <w:rPr>
          <w:rFonts w:hint="default"/>
          <w:sz w:val="24"/>
          <w:szCs w:val="24"/>
        </w:rPr>
      </w:pPr>
      <w:bookmarkStart w:id="284" w:name="_Toc441560956"/>
      <w:bookmarkStart w:id="285" w:name="_Toc441560349"/>
      <w:r w:rsidRPr="00721CFC">
        <w:rPr>
          <w:sz w:val="24"/>
          <w:szCs w:val="24"/>
        </w:rPr>
        <w:t>报告</w:t>
      </w:r>
      <w:bookmarkEnd w:id="284"/>
      <w:bookmarkEnd w:id="285"/>
    </w:p>
    <w:p w:rsidR="00FE141A" w:rsidRPr="00721CFC" w:rsidRDefault="00D028E9">
      <w:pPr>
        <w:pStyle w:val="affff9"/>
        <w:ind w:firstLine="480"/>
        <w:rPr>
          <w:rFonts w:hint="default"/>
          <w:sz w:val="24"/>
          <w:szCs w:val="24"/>
        </w:rPr>
      </w:pPr>
      <w:r w:rsidRPr="00721CFC">
        <w:rPr>
          <w:sz w:val="24"/>
          <w:szCs w:val="24"/>
        </w:rPr>
        <w:t>报告应包括以下内容：</w:t>
      </w:r>
    </w:p>
    <w:p w:rsidR="00FE141A" w:rsidRPr="00721CFC" w:rsidRDefault="00D028E9">
      <w:pPr>
        <w:pStyle w:val="a"/>
        <w:numPr>
          <w:ilvl w:val="0"/>
          <w:numId w:val="35"/>
        </w:numPr>
        <w:rPr>
          <w:rFonts w:hint="default"/>
          <w:sz w:val="24"/>
          <w:szCs w:val="24"/>
        </w:rPr>
      </w:pPr>
      <w:r w:rsidRPr="00721CFC">
        <w:rPr>
          <w:sz w:val="24"/>
          <w:szCs w:val="24"/>
        </w:rPr>
        <w:t>试样的最大粒径、超尺寸颗粒的百分率；</w:t>
      </w:r>
    </w:p>
    <w:p w:rsidR="00FE141A" w:rsidRPr="00721CFC" w:rsidRDefault="00D028E9">
      <w:pPr>
        <w:pStyle w:val="a"/>
        <w:numPr>
          <w:ilvl w:val="0"/>
          <w:numId w:val="35"/>
        </w:numPr>
        <w:rPr>
          <w:rFonts w:hint="default"/>
          <w:sz w:val="24"/>
          <w:szCs w:val="24"/>
        </w:rPr>
      </w:pPr>
      <w:r w:rsidRPr="00721CFC">
        <w:rPr>
          <w:sz w:val="24"/>
          <w:szCs w:val="24"/>
        </w:rPr>
        <w:lastRenderedPageBreak/>
        <w:t>水泥的品牌、种类和强度等级；</w:t>
      </w:r>
    </w:p>
    <w:p w:rsidR="00FE141A" w:rsidRPr="00721CFC" w:rsidRDefault="00D028E9">
      <w:pPr>
        <w:pStyle w:val="a"/>
        <w:numPr>
          <w:ilvl w:val="0"/>
          <w:numId w:val="35"/>
        </w:numPr>
        <w:rPr>
          <w:rFonts w:hint="default"/>
          <w:sz w:val="24"/>
          <w:szCs w:val="24"/>
        </w:rPr>
      </w:pPr>
      <w:r w:rsidRPr="00721CFC">
        <w:rPr>
          <w:sz w:val="24"/>
          <w:szCs w:val="24"/>
        </w:rPr>
        <w:t>水泥剂量；</w:t>
      </w:r>
    </w:p>
    <w:p w:rsidR="00FE141A" w:rsidRPr="00721CFC" w:rsidRDefault="00D028E9">
      <w:pPr>
        <w:pStyle w:val="a"/>
        <w:numPr>
          <w:ilvl w:val="0"/>
          <w:numId w:val="35"/>
        </w:numPr>
        <w:rPr>
          <w:rFonts w:hint="default"/>
          <w:sz w:val="24"/>
          <w:szCs w:val="24"/>
        </w:rPr>
      </w:pPr>
      <w:r w:rsidRPr="00721CFC">
        <w:rPr>
          <w:sz w:val="24"/>
          <w:szCs w:val="24"/>
        </w:rPr>
        <w:t>最大干密度；</w:t>
      </w:r>
    </w:p>
    <w:p w:rsidR="00FE141A" w:rsidRPr="00721CFC" w:rsidRDefault="00D028E9">
      <w:pPr>
        <w:pStyle w:val="a"/>
        <w:numPr>
          <w:ilvl w:val="0"/>
          <w:numId w:val="35"/>
        </w:numPr>
        <w:rPr>
          <w:rFonts w:hint="default"/>
          <w:sz w:val="24"/>
          <w:szCs w:val="24"/>
        </w:rPr>
      </w:pPr>
      <w:r w:rsidRPr="00721CFC">
        <w:rPr>
          <w:sz w:val="24"/>
          <w:szCs w:val="24"/>
        </w:rPr>
        <w:t>最佳含水率；</w:t>
      </w:r>
    </w:p>
    <w:p w:rsidR="00FE141A" w:rsidRPr="00721CFC" w:rsidRDefault="00D028E9">
      <w:pPr>
        <w:pStyle w:val="a"/>
        <w:numPr>
          <w:ilvl w:val="0"/>
          <w:numId w:val="35"/>
        </w:numPr>
        <w:rPr>
          <w:rFonts w:hint="default"/>
          <w:sz w:val="24"/>
          <w:szCs w:val="24"/>
        </w:rPr>
      </w:pPr>
      <w:r w:rsidRPr="00721CFC">
        <w:rPr>
          <w:sz w:val="24"/>
          <w:szCs w:val="24"/>
        </w:rPr>
        <w:t>附振动压实曲线。</w:t>
      </w:r>
    </w:p>
    <w:p w:rsidR="00FE141A" w:rsidRPr="00721CFC" w:rsidRDefault="00D028E9">
      <w:pPr>
        <w:pStyle w:val="a3"/>
        <w:spacing w:before="156" w:after="156"/>
        <w:outlineLvl w:val="9"/>
        <w:rPr>
          <w:rFonts w:hint="default"/>
          <w:sz w:val="24"/>
          <w:szCs w:val="24"/>
        </w:rPr>
      </w:pPr>
      <w:bookmarkStart w:id="286" w:name="_Toc441560350"/>
      <w:bookmarkStart w:id="287" w:name="_Toc441560957"/>
      <w:r w:rsidRPr="00721CFC">
        <w:rPr>
          <w:sz w:val="24"/>
          <w:szCs w:val="24"/>
        </w:rPr>
        <w:t>记录</w:t>
      </w:r>
      <w:bookmarkEnd w:id="286"/>
      <w:bookmarkEnd w:id="287"/>
    </w:p>
    <w:p w:rsidR="00FE141A" w:rsidRPr="00721CFC" w:rsidRDefault="00D028E9">
      <w:pPr>
        <w:pStyle w:val="affff9"/>
        <w:ind w:firstLine="480"/>
        <w:rPr>
          <w:rFonts w:hint="default"/>
          <w:sz w:val="24"/>
          <w:szCs w:val="24"/>
        </w:rPr>
      </w:pPr>
      <w:r w:rsidRPr="00721CFC">
        <w:rPr>
          <w:sz w:val="24"/>
          <w:szCs w:val="24"/>
        </w:rPr>
        <w:t>本试验的记录格式见表B.1。</w:t>
      </w:r>
    </w:p>
    <w:p w:rsidR="00FE141A" w:rsidRPr="00721CFC" w:rsidRDefault="00D028E9">
      <w:pPr>
        <w:pStyle w:val="affff8"/>
        <w:spacing w:before="156" w:after="156"/>
        <w:ind w:left="0" w:firstLine="0"/>
      </w:pPr>
      <w:r w:rsidRPr="00721CFC">
        <w:rPr>
          <w:rFonts w:hint="eastAsia"/>
        </w:rPr>
        <w:t>表B</w:t>
      </w:r>
      <w:r w:rsidRPr="00721CFC">
        <w:t>.</w:t>
      </w:r>
      <w:r w:rsidRPr="00721CFC">
        <w:rPr>
          <w:rFonts w:hint="eastAsia"/>
        </w:rPr>
        <w:t>1水泥稳定级配碎石或砾石</w:t>
      </w:r>
      <w:r w:rsidRPr="00721CFC">
        <w:t>垂直振动压实试验记录表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3148"/>
        <w:gridCol w:w="1424"/>
        <w:gridCol w:w="2884"/>
      </w:tblGrid>
      <w:tr w:rsidR="00FE141A" w:rsidRPr="00721CFC">
        <w:trPr>
          <w:jc w:val="center"/>
        </w:trPr>
        <w:tc>
          <w:tcPr>
            <w:tcW w:w="1662" w:type="dxa"/>
            <w:tcBorders>
              <w:top w:val="single" w:sz="8" w:space="0" w:color="auto"/>
              <w:left w:val="single" w:sz="8" w:space="0" w:color="auto"/>
            </w:tcBorders>
          </w:tcPr>
          <w:p w:rsidR="00FE141A" w:rsidRPr="00721CFC" w:rsidRDefault="00D028E9">
            <w:pPr>
              <w:spacing w:beforeLines="50" w:before="156" w:line="360" w:lineRule="auto"/>
              <w:jc w:val="center"/>
              <w:rPr>
                <w:rFonts w:hAnsi="宋体"/>
                <w:szCs w:val="21"/>
              </w:rPr>
            </w:pPr>
            <w:r w:rsidRPr="00721CFC">
              <w:rPr>
                <w:rFonts w:hAnsi="宋体"/>
                <w:szCs w:val="21"/>
              </w:rPr>
              <w:t>工程名称</w:t>
            </w:r>
          </w:p>
        </w:tc>
        <w:tc>
          <w:tcPr>
            <w:tcW w:w="2786" w:type="dxa"/>
            <w:tcBorders>
              <w:top w:val="single" w:sz="8" w:space="0" w:color="auto"/>
            </w:tcBorders>
          </w:tcPr>
          <w:p w:rsidR="00FE141A" w:rsidRPr="00721CFC" w:rsidRDefault="00FE141A">
            <w:pPr>
              <w:spacing w:beforeLines="50" w:before="156" w:line="360" w:lineRule="auto"/>
              <w:jc w:val="center"/>
              <w:rPr>
                <w:rFonts w:hAnsi="宋体"/>
                <w:szCs w:val="21"/>
              </w:rPr>
            </w:pPr>
          </w:p>
        </w:tc>
        <w:tc>
          <w:tcPr>
            <w:tcW w:w="1260" w:type="dxa"/>
            <w:tcBorders>
              <w:top w:val="single" w:sz="8" w:space="0" w:color="auto"/>
            </w:tcBorders>
          </w:tcPr>
          <w:p w:rsidR="00FE141A" w:rsidRPr="00721CFC" w:rsidRDefault="00D028E9">
            <w:pPr>
              <w:spacing w:beforeLines="50" w:before="156" w:line="360" w:lineRule="auto"/>
              <w:jc w:val="center"/>
              <w:rPr>
                <w:rFonts w:hAnsi="宋体"/>
                <w:szCs w:val="21"/>
              </w:rPr>
            </w:pPr>
            <w:r w:rsidRPr="00721CFC">
              <w:rPr>
                <w:rFonts w:hAnsi="宋体"/>
                <w:szCs w:val="21"/>
              </w:rPr>
              <w:t>试验方法</w:t>
            </w:r>
          </w:p>
        </w:tc>
        <w:tc>
          <w:tcPr>
            <w:tcW w:w="2552" w:type="dxa"/>
            <w:tcBorders>
              <w:top w:val="single" w:sz="8" w:space="0" w:color="auto"/>
              <w:right w:val="single" w:sz="8" w:space="0" w:color="auto"/>
            </w:tcBorders>
          </w:tcPr>
          <w:p w:rsidR="00FE141A" w:rsidRPr="00721CFC" w:rsidRDefault="00FE141A">
            <w:pPr>
              <w:spacing w:beforeLines="50" w:before="156" w:line="360" w:lineRule="auto"/>
              <w:jc w:val="center"/>
              <w:rPr>
                <w:rFonts w:hAnsi="宋体"/>
                <w:szCs w:val="21"/>
              </w:rPr>
            </w:pPr>
          </w:p>
        </w:tc>
      </w:tr>
      <w:tr w:rsidR="00FE141A" w:rsidRPr="00721CFC">
        <w:trPr>
          <w:jc w:val="center"/>
        </w:trPr>
        <w:tc>
          <w:tcPr>
            <w:tcW w:w="1662" w:type="dxa"/>
            <w:tcBorders>
              <w:left w:val="single" w:sz="8" w:space="0" w:color="auto"/>
            </w:tcBorders>
          </w:tcPr>
          <w:p w:rsidR="00FE141A" w:rsidRPr="00721CFC" w:rsidRDefault="00D028E9">
            <w:pPr>
              <w:spacing w:beforeLines="50" w:before="156" w:line="360" w:lineRule="auto"/>
              <w:jc w:val="center"/>
              <w:rPr>
                <w:rFonts w:hAnsi="宋体"/>
                <w:szCs w:val="21"/>
              </w:rPr>
            </w:pPr>
            <w:r w:rsidRPr="00721CFC">
              <w:rPr>
                <w:rFonts w:hAnsi="宋体"/>
                <w:szCs w:val="21"/>
              </w:rPr>
              <w:t>试样编号</w:t>
            </w:r>
          </w:p>
        </w:tc>
        <w:tc>
          <w:tcPr>
            <w:tcW w:w="2786" w:type="dxa"/>
          </w:tcPr>
          <w:p w:rsidR="00FE141A" w:rsidRPr="00721CFC" w:rsidRDefault="00FE141A">
            <w:pPr>
              <w:spacing w:beforeLines="50" w:before="156" w:line="360" w:lineRule="auto"/>
              <w:jc w:val="center"/>
              <w:rPr>
                <w:rFonts w:hAnsi="宋体"/>
                <w:szCs w:val="21"/>
              </w:rPr>
            </w:pPr>
          </w:p>
        </w:tc>
        <w:tc>
          <w:tcPr>
            <w:tcW w:w="1260" w:type="dxa"/>
          </w:tcPr>
          <w:p w:rsidR="00FE141A" w:rsidRPr="00721CFC" w:rsidRDefault="00D028E9">
            <w:pPr>
              <w:spacing w:beforeLines="50" w:before="156" w:line="360" w:lineRule="auto"/>
              <w:jc w:val="center"/>
              <w:rPr>
                <w:rFonts w:hAnsi="宋体"/>
                <w:szCs w:val="21"/>
              </w:rPr>
            </w:pPr>
            <w:r w:rsidRPr="00721CFC">
              <w:rPr>
                <w:rFonts w:hAnsi="宋体"/>
                <w:szCs w:val="21"/>
              </w:rPr>
              <w:t>试验者</w:t>
            </w:r>
          </w:p>
        </w:tc>
        <w:tc>
          <w:tcPr>
            <w:tcW w:w="2552" w:type="dxa"/>
            <w:tcBorders>
              <w:right w:val="single" w:sz="8" w:space="0" w:color="auto"/>
            </w:tcBorders>
          </w:tcPr>
          <w:p w:rsidR="00FE141A" w:rsidRPr="00721CFC" w:rsidRDefault="00FE141A">
            <w:pPr>
              <w:spacing w:beforeLines="50" w:before="156" w:line="360" w:lineRule="auto"/>
              <w:jc w:val="center"/>
              <w:rPr>
                <w:rFonts w:hAnsi="宋体"/>
                <w:szCs w:val="21"/>
              </w:rPr>
            </w:pPr>
          </w:p>
        </w:tc>
      </w:tr>
      <w:tr w:rsidR="00FE141A" w:rsidRPr="00721CFC">
        <w:trPr>
          <w:jc w:val="center"/>
        </w:trPr>
        <w:tc>
          <w:tcPr>
            <w:tcW w:w="1662" w:type="dxa"/>
            <w:tcBorders>
              <w:left w:val="single" w:sz="8" w:space="0" w:color="auto"/>
            </w:tcBorders>
          </w:tcPr>
          <w:p w:rsidR="00FE141A" w:rsidRPr="00721CFC" w:rsidRDefault="00D028E9">
            <w:pPr>
              <w:spacing w:beforeLines="50" w:before="156" w:line="360" w:lineRule="auto"/>
              <w:jc w:val="center"/>
              <w:rPr>
                <w:rFonts w:hAnsi="宋体"/>
                <w:szCs w:val="21"/>
              </w:rPr>
            </w:pPr>
            <w:r w:rsidRPr="00721CFC">
              <w:rPr>
                <w:rFonts w:hAnsi="宋体"/>
                <w:szCs w:val="21"/>
              </w:rPr>
              <w:t>混合料名称</w:t>
            </w:r>
          </w:p>
        </w:tc>
        <w:tc>
          <w:tcPr>
            <w:tcW w:w="2786" w:type="dxa"/>
          </w:tcPr>
          <w:p w:rsidR="00FE141A" w:rsidRPr="00721CFC" w:rsidRDefault="00FE141A">
            <w:pPr>
              <w:spacing w:beforeLines="50" w:before="156" w:line="360" w:lineRule="auto"/>
              <w:jc w:val="center"/>
              <w:rPr>
                <w:rFonts w:hAnsi="宋体"/>
                <w:szCs w:val="21"/>
              </w:rPr>
            </w:pPr>
          </w:p>
        </w:tc>
        <w:tc>
          <w:tcPr>
            <w:tcW w:w="1260" w:type="dxa"/>
          </w:tcPr>
          <w:p w:rsidR="00FE141A" w:rsidRPr="00721CFC" w:rsidRDefault="00D028E9">
            <w:pPr>
              <w:spacing w:beforeLines="50" w:before="156" w:line="360" w:lineRule="auto"/>
              <w:jc w:val="center"/>
              <w:rPr>
                <w:rFonts w:hAnsi="宋体"/>
                <w:szCs w:val="21"/>
              </w:rPr>
            </w:pPr>
            <w:r w:rsidRPr="00721CFC">
              <w:rPr>
                <w:rFonts w:hAnsi="宋体"/>
                <w:szCs w:val="21"/>
              </w:rPr>
              <w:t>校核者</w:t>
            </w:r>
          </w:p>
        </w:tc>
        <w:tc>
          <w:tcPr>
            <w:tcW w:w="2552" w:type="dxa"/>
            <w:tcBorders>
              <w:right w:val="single" w:sz="8" w:space="0" w:color="auto"/>
            </w:tcBorders>
          </w:tcPr>
          <w:p w:rsidR="00FE141A" w:rsidRPr="00721CFC" w:rsidRDefault="00FE141A">
            <w:pPr>
              <w:spacing w:beforeLines="50" w:before="156" w:line="360" w:lineRule="auto"/>
              <w:jc w:val="center"/>
              <w:rPr>
                <w:rFonts w:hAnsi="宋体"/>
                <w:szCs w:val="21"/>
              </w:rPr>
            </w:pPr>
          </w:p>
        </w:tc>
      </w:tr>
      <w:tr w:rsidR="00FE141A" w:rsidRPr="00721CFC">
        <w:trPr>
          <w:jc w:val="center"/>
        </w:trPr>
        <w:tc>
          <w:tcPr>
            <w:tcW w:w="1662" w:type="dxa"/>
            <w:tcBorders>
              <w:left w:val="single" w:sz="8" w:space="0" w:color="auto"/>
              <w:bottom w:val="single" w:sz="8" w:space="0" w:color="auto"/>
            </w:tcBorders>
          </w:tcPr>
          <w:p w:rsidR="00FE141A" w:rsidRPr="00721CFC" w:rsidRDefault="00D028E9">
            <w:pPr>
              <w:spacing w:beforeLines="50" w:before="156" w:line="360" w:lineRule="auto"/>
              <w:jc w:val="center"/>
              <w:rPr>
                <w:rFonts w:hAnsi="宋体"/>
                <w:szCs w:val="21"/>
              </w:rPr>
            </w:pPr>
            <w:r w:rsidRPr="00721CFC">
              <w:rPr>
                <w:rFonts w:hAnsi="宋体"/>
                <w:szCs w:val="21"/>
              </w:rPr>
              <w:t>结合料剂量</w:t>
            </w:r>
          </w:p>
        </w:tc>
        <w:tc>
          <w:tcPr>
            <w:tcW w:w="2786" w:type="dxa"/>
            <w:tcBorders>
              <w:bottom w:val="single" w:sz="8" w:space="0" w:color="auto"/>
            </w:tcBorders>
          </w:tcPr>
          <w:p w:rsidR="00FE141A" w:rsidRPr="00721CFC" w:rsidRDefault="00FE141A">
            <w:pPr>
              <w:spacing w:beforeLines="50" w:before="156" w:line="360" w:lineRule="auto"/>
              <w:jc w:val="center"/>
              <w:rPr>
                <w:rFonts w:hAnsi="宋体"/>
                <w:szCs w:val="21"/>
              </w:rPr>
            </w:pPr>
          </w:p>
        </w:tc>
        <w:tc>
          <w:tcPr>
            <w:tcW w:w="1260" w:type="dxa"/>
            <w:tcBorders>
              <w:bottom w:val="single" w:sz="8" w:space="0" w:color="auto"/>
            </w:tcBorders>
          </w:tcPr>
          <w:p w:rsidR="00FE141A" w:rsidRPr="00721CFC" w:rsidRDefault="00D028E9">
            <w:pPr>
              <w:spacing w:beforeLines="50" w:before="156" w:line="360" w:lineRule="auto"/>
              <w:jc w:val="center"/>
              <w:rPr>
                <w:rFonts w:hAnsi="宋体"/>
                <w:szCs w:val="21"/>
              </w:rPr>
            </w:pPr>
            <w:r w:rsidRPr="00721CFC">
              <w:rPr>
                <w:rFonts w:hAnsi="宋体"/>
                <w:szCs w:val="21"/>
              </w:rPr>
              <w:t>试验日期</w:t>
            </w:r>
          </w:p>
        </w:tc>
        <w:tc>
          <w:tcPr>
            <w:tcW w:w="2552" w:type="dxa"/>
            <w:tcBorders>
              <w:bottom w:val="single" w:sz="8" w:space="0" w:color="auto"/>
              <w:right w:val="single" w:sz="8" w:space="0" w:color="auto"/>
            </w:tcBorders>
          </w:tcPr>
          <w:p w:rsidR="00FE141A" w:rsidRPr="00721CFC" w:rsidRDefault="00FE141A">
            <w:pPr>
              <w:spacing w:beforeLines="50" w:before="156" w:line="360" w:lineRule="auto"/>
              <w:jc w:val="center"/>
              <w:rPr>
                <w:rFonts w:hAnsi="宋体"/>
                <w:szCs w:val="21"/>
              </w:rPr>
            </w:pPr>
          </w:p>
        </w:tc>
      </w:tr>
    </w:tbl>
    <w:p w:rsidR="00FE141A" w:rsidRPr="00721CFC" w:rsidRDefault="00FE141A">
      <w:pPr>
        <w:pStyle w:val="af3"/>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555"/>
        <w:gridCol w:w="936"/>
        <w:gridCol w:w="781"/>
        <w:gridCol w:w="938"/>
        <w:gridCol w:w="1093"/>
        <w:gridCol w:w="1093"/>
        <w:gridCol w:w="938"/>
      </w:tblGrid>
      <w:tr w:rsidR="00FE141A" w:rsidRPr="00721CFC">
        <w:trPr>
          <w:jc w:val="center"/>
        </w:trPr>
        <w:tc>
          <w:tcPr>
            <w:tcW w:w="3227" w:type="dxa"/>
            <w:tcBorders>
              <w:top w:val="single" w:sz="8" w:space="0" w:color="auto"/>
              <w:bottom w:val="single" w:sz="8" w:space="0" w:color="auto"/>
            </w:tcBorders>
          </w:tcPr>
          <w:p w:rsidR="00FE141A" w:rsidRPr="00721CFC" w:rsidRDefault="00D028E9">
            <w:pPr>
              <w:spacing w:line="360" w:lineRule="auto"/>
              <w:jc w:val="center"/>
              <w:rPr>
                <w:rFonts w:hAnsi="宋体"/>
                <w:szCs w:val="21"/>
              </w:rPr>
            </w:pPr>
            <w:r w:rsidRPr="00721CFC">
              <w:rPr>
                <w:rFonts w:hAnsi="宋体"/>
                <w:szCs w:val="21"/>
              </w:rPr>
              <w:t>试验序号</w:t>
            </w:r>
          </w:p>
        </w:tc>
        <w:tc>
          <w:tcPr>
            <w:tcW w:w="850" w:type="dxa"/>
            <w:tcBorders>
              <w:top w:val="single" w:sz="8" w:space="0" w:color="auto"/>
              <w:bottom w:val="single" w:sz="8" w:space="0" w:color="auto"/>
            </w:tcBorders>
          </w:tcPr>
          <w:p w:rsidR="00FE141A" w:rsidRPr="00721CFC" w:rsidRDefault="00D028E9">
            <w:pPr>
              <w:spacing w:line="360" w:lineRule="auto"/>
              <w:jc w:val="center"/>
              <w:rPr>
                <w:rFonts w:hAnsi="宋体"/>
                <w:szCs w:val="21"/>
              </w:rPr>
            </w:pPr>
            <w:r w:rsidRPr="00721CFC">
              <w:rPr>
                <w:rFonts w:hAnsi="宋体"/>
                <w:szCs w:val="21"/>
              </w:rPr>
              <w:t>1</w:t>
            </w:r>
          </w:p>
        </w:tc>
        <w:tc>
          <w:tcPr>
            <w:tcW w:w="709" w:type="dxa"/>
            <w:tcBorders>
              <w:top w:val="single" w:sz="8" w:space="0" w:color="auto"/>
              <w:bottom w:val="single" w:sz="8" w:space="0" w:color="auto"/>
            </w:tcBorders>
          </w:tcPr>
          <w:p w:rsidR="00FE141A" w:rsidRPr="00721CFC" w:rsidRDefault="00D028E9">
            <w:pPr>
              <w:spacing w:line="360" w:lineRule="auto"/>
              <w:jc w:val="center"/>
              <w:rPr>
                <w:rFonts w:hAnsi="宋体"/>
                <w:szCs w:val="21"/>
              </w:rPr>
            </w:pPr>
            <w:r w:rsidRPr="00721CFC">
              <w:rPr>
                <w:rFonts w:hAnsi="宋体"/>
                <w:szCs w:val="21"/>
              </w:rPr>
              <w:t>2</w:t>
            </w:r>
          </w:p>
        </w:tc>
        <w:tc>
          <w:tcPr>
            <w:tcW w:w="851" w:type="dxa"/>
            <w:tcBorders>
              <w:top w:val="single" w:sz="8" w:space="0" w:color="auto"/>
              <w:bottom w:val="single" w:sz="8" w:space="0" w:color="auto"/>
            </w:tcBorders>
          </w:tcPr>
          <w:p w:rsidR="00FE141A" w:rsidRPr="00721CFC" w:rsidRDefault="00D028E9">
            <w:pPr>
              <w:spacing w:line="360" w:lineRule="auto"/>
              <w:jc w:val="center"/>
              <w:rPr>
                <w:rFonts w:hAnsi="宋体"/>
                <w:szCs w:val="21"/>
              </w:rPr>
            </w:pPr>
            <w:r w:rsidRPr="00721CFC">
              <w:rPr>
                <w:rFonts w:hAnsi="宋体"/>
                <w:szCs w:val="21"/>
              </w:rPr>
              <w:t>3</w:t>
            </w:r>
          </w:p>
        </w:tc>
        <w:tc>
          <w:tcPr>
            <w:tcW w:w="992" w:type="dxa"/>
            <w:tcBorders>
              <w:top w:val="single" w:sz="8" w:space="0" w:color="auto"/>
              <w:bottom w:val="single" w:sz="8" w:space="0" w:color="auto"/>
            </w:tcBorders>
          </w:tcPr>
          <w:p w:rsidR="00FE141A" w:rsidRPr="00721CFC" w:rsidRDefault="00D028E9">
            <w:pPr>
              <w:spacing w:line="360" w:lineRule="auto"/>
              <w:jc w:val="center"/>
              <w:rPr>
                <w:rFonts w:hAnsi="宋体"/>
                <w:szCs w:val="21"/>
              </w:rPr>
            </w:pPr>
            <w:r w:rsidRPr="00721CFC">
              <w:rPr>
                <w:rFonts w:hAnsi="宋体"/>
                <w:szCs w:val="21"/>
              </w:rPr>
              <w:t>4</w:t>
            </w:r>
          </w:p>
        </w:tc>
        <w:tc>
          <w:tcPr>
            <w:tcW w:w="992" w:type="dxa"/>
            <w:tcBorders>
              <w:top w:val="single" w:sz="8" w:space="0" w:color="auto"/>
              <w:bottom w:val="single" w:sz="8" w:space="0" w:color="auto"/>
            </w:tcBorders>
          </w:tcPr>
          <w:p w:rsidR="00FE141A" w:rsidRPr="00721CFC" w:rsidRDefault="00D028E9">
            <w:pPr>
              <w:spacing w:line="360" w:lineRule="auto"/>
              <w:jc w:val="center"/>
              <w:rPr>
                <w:rFonts w:hAnsi="宋体"/>
                <w:szCs w:val="21"/>
              </w:rPr>
            </w:pPr>
            <w:r w:rsidRPr="00721CFC">
              <w:rPr>
                <w:rFonts w:hAnsi="宋体"/>
                <w:szCs w:val="21"/>
              </w:rPr>
              <w:t>5</w:t>
            </w:r>
          </w:p>
        </w:tc>
        <w:tc>
          <w:tcPr>
            <w:tcW w:w="851" w:type="dxa"/>
            <w:tcBorders>
              <w:top w:val="single" w:sz="8" w:space="0" w:color="auto"/>
              <w:bottom w:val="single" w:sz="8" w:space="0" w:color="auto"/>
            </w:tcBorders>
          </w:tcPr>
          <w:p w:rsidR="00FE141A" w:rsidRPr="00721CFC" w:rsidRDefault="00D028E9">
            <w:pPr>
              <w:spacing w:line="360" w:lineRule="auto"/>
              <w:jc w:val="center"/>
              <w:rPr>
                <w:rFonts w:hAnsi="宋体"/>
                <w:szCs w:val="21"/>
              </w:rPr>
            </w:pPr>
            <w:r w:rsidRPr="00721CFC">
              <w:rPr>
                <w:rFonts w:hAnsi="宋体"/>
                <w:szCs w:val="21"/>
              </w:rPr>
              <w:t>6</w:t>
            </w:r>
          </w:p>
        </w:tc>
      </w:tr>
      <w:tr w:rsidR="00FE141A" w:rsidRPr="00721CFC">
        <w:trPr>
          <w:jc w:val="center"/>
        </w:trPr>
        <w:tc>
          <w:tcPr>
            <w:tcW w:w="3227" w:type="dxa"/>
            <w:tcBorders>
              <w:top w:val="single" w:sz="8" w:space="0" w:color="auto"/>
            </w:tcBorders>
          </w:tcPr>
          <w:p w:rsidR="00FE141A" w:rsidRPr="00721CFC" w:rsidRDefault="00D028E9">
            <w:pPr>
              <w:spacing w:line="360" w:lineRule="auto"/>
              <w:jc w:val="left"/>
              <w:rPr>
                <w:rFonts w:hAnsi="宋体"/>
                <w:szCs w:val="21"/>
              </w:rPr>
            </w:pPr>
            <w:r w:rsidRPr="00721CFC">
              <w:rPr>
                <w:rFonts w:hAnsi="宋体"/>
                <w:szCs w:val="21"/>
              </w:rPr>
              <w:t>含水率</w:t>
            </w:r>
            <w:r w:rsidRPr="00721CFC">
              <w:rPr>
                <w:i/>
                <w:szCs w:val="21"/>
              </w:rPr>
              <w:t>w</w:t>
            </w:r>
            <w:r w:rsidRPr="00721CFC">
              <w:rPr>
                <w:rFonts w:hAnsi="宋体"/>
                <w:szCs w:val="21"/>
              </w:rPr>
              <w:t>（</w:t>
            </w:r>
            <w:r w:rsidRPr="00721CFC">
              <w:rPr>
                <w:rFonts w:hAnsi="宋体"/>
                <w:szCs w:val="21"/>
              </w:rPr>
              <w:t>%</w:t>
            </w:r>
            <w:r w:rsidRPr="00721CFC">
              <w:rPr>
                <w:rFonts w:hAnsi="宋体"/>
                <w:szCs w:val="21"/>
              </w:rPr>
              <w:t>）</w:t>
            </w:r>
          </w:p>
        </w:tc>
        <w:tc>
          <w:tcPr>
            <w:tcW w:w="850" w:type="dxa"/>
            <w:tcBorders>
              <w:top w:val="single" w:sz="8" w:space="0" w:color="auto"/>
            </w:tcBorders>
          </w:tcPr>
          <w:p w:rsidR="00FE141A" w:rsidRPr="00721CFC" w:rsidRDefault="00FE141A">
            <w:pPr>
              <w:rPr>
                <w:szCs w:val="21"/>
              </w:rPr>
            </w:pPr>
          </w:p>
        </w:tc>
        <w:tc>
          <w:tcPr>
            <w:tcW w:w="709" w:type="dxa"/>
            <w:tcBorders>
              <w:top w:val="single" w:sz="8" w:space="0" w:color="auto"/>
            </w:tcBorders>
          </w:tcPr>
          <w:p w:rsidR="00FE141A" w:rsidRPr="00721CFC" w:rsidRDefault="00FE141A">
            <w:pPr>
              <w:rPr>
                <w:szCs w:val="21"/>
              </w:rPr>
            </w:pPr>
          </w:p>
        </w:tc>
        <w:tc>
          <w:tcPr>
            <w:tcW w:w="851" w:type="dxa"/>
            <w:tcBorders>
              <w:top w:val="single" w:sz="8" w:space="0" w:color="auto"/>
            </w:tcBorders>
          </w:tcPr>
          <w:p w:rsidR="00FE141A" w:rsidRPr="00721CFC" w:rsidRDefault="00FE141A">
            <w:pPr>
              <w:rPr>
                <w:szCs w:val="21"/>
              </w:rPr>
            </w:pPr>
          </w:p>
        </w:tc>
        <w:tc>
          <w:tcPr>
            <w:tcW w:w="992" w:type="dxa"/>
            <w:tcBorders>
              <w:top w:val="single" w:sz="8" w:space="0" w:color="auto"/>
            </w:tcBorders>
          </w:tcPr>
          <w:p w:rsidR="00FE141A" w:rsidRPr="00721CFC" w:rsidRDefault="00FE141A">
            <w:pPr>
              <w:rPr>
                <w:szCs w:val="21"/>
              </w:rPr>
            </w:pPr>
          </w:p>
        </w:tc>
        <w:tc>
          <w:tcPr>
            <w:tcW w:w="992" w:type="dxa"/>
            <w:tcBorders>
              <w:top w:val="single" w:sz="8" w:space="0" w:color="auto"/>
            </w:tcBorders>
          </w:tcPr>
          <w:p w:rsidR="00FE141A" w:rsidRPr="00721CFC" w:rsidRDefault="00FE141A">
            <w:pPr>
              <w:rPr>
                <w:szCs w:val="21"/>
              </w:rPr>
            </w:pPr>
          </w:p>
        </w:tc>
        <w:tc>
          <w:tcPr>
            <w:tcW w:w="851" w:type="dxa"/>
            <w:tcBorders>
              <w:top w:val="single" w:sz="8" w:space="0" w:color="auto"/>
            </w:tcBorders>
          </w:tcPr>
          <w:p w:rsidR="00FE141A" w:rsidRPr="00721CFC" w:rsidRDefault="00FE141A">
            <w:pPr>
              <w:rPr>
                <w:szCs w:val="21"/>
              </w:rPr>
            </w:pPr>
          </w:p>
        </w:tc>
      </w:tr>
      <w:tr w:rsidR="00FE141A" w:rsidRPr="00721CFC">
        <w:trPr>
          <w:jc w:val="center"/>
        </w:trPr>
        <w:tc>
          <w:tcPr>
            <w:tcW w:w="3227" w:type="dxa"/>
          </w:tcPr>
          <w:p w:rsidR="00FE141A" w:rsidRPr="00721CFC" w:rsidRDefault="00D028E9">
            <w:pPr>
              <w:spacing w:line="360" w:lineRule="auto"/>
              <w:jc w:val="left"/>
              <w:rPr>
                <w:rFonts w:hAnsi="宋体"/>
                <w:szCs w:val="21"/>
              </w:rPr>
            </w:pPr>
            <w:r w:rsidRPr="00721CFC">
              <w:rPr>
                <w:rFonts w:hAnsi="宋体"/>
                <w:szCs w:val="21"/>
              </w:rPr>
              <w:t>试模质量</w:t>
            </w:r>
            <w:r w:rsidRPr="00721CFC">
              <w:rPr>
                <w:i/>
                <w:szCs w:val="21"/>
              </w:rPr>
              <w:t>m</w:t>
            </w:r>
            <w:r w:rsidRPr="00721CFC">
              <w:rPr>
                <w:rFonts w:hAnsi="宋体"/>
                <w:szCs w:val="21"/>
                <w:vertAlign w:val="subscript"/>
              </w:rPr>
              <w:t>0</w:t>
            </w:r>
            <w:r w:rsidRPr="00721CFC">
              <w:rPr>
                <w:rFonts w:hAnsi="宋体"/>
                <w:iCs/>
                <w:szCs w:val="21"/>
              </w:rPr>
              <w:t>（</w:t>
            </w:r>
            <w:r w:rsidRPr="00721CFC">
              <w:rPr>
                <w:rFonts w:hAnsi="宋体"/>
                <w:iCs/>
                <w:szCs w:val="21"/>
              </w:rPr>
              <w:t>g</w:t>
            </w:r>
            <w:r w:rsidRPr="00721CFC">
              <w:rPr>
                <w:rFonts w:hAnsi="宋体"/>
                <w:iCs/>
                <w:szCs w:val="21"/>
              </w:rPr>
              <w:t>）</w:t>
            </w:r>
          </w:p>
        </w:tc>
        <w:tc>
          <w:tcPr>
            <w:tcW w:w="850" w:type="dxa"/>
          </w:tcPr>
          <w:p w:rsidR="00FE141A" w:rsidRPr="00721CFC" w:rsidRDefault="00FE141A">
            <w:pPr>
              <w:rPr>
                <w:szCs w:val="21"/>
              </w:rPr>
            </w:pPr>
          </w:p>
        </w:tc>
        <w:tc>
          <w:tcPr>
            <w:tcW w:w="709" w:type="dxa"/>
          </w:tcPr>
          <w:p w:rsidR="00FE141A" w:rsidRPr="00721CFC" w:rsidRDefault="00FE141A">
            <w:pPr>
              <w:rPr>
                <w:szCs w:val="21"/>
              </w:rPr>
            </w:pPr>
          </w:p>
        </w:tc>
        <w:tc>
          <w:tcPr>
            <w:tcW w:w="851" w:type="dxa"/>
          </w:tcPr>
          <w:p w:rsidR="00FE141A" w:rsidRPr="00721CFC" w:rsidRDefault="00FE141A">
            <w:pPr>
              <w:rPr>
                <w:szCs w:val="21"/>
              </w:rPr>
            </w:pPr>
          </w:p>
        </w:tc>
        <w:tc>
          <w:tcPr>
            <w:tcW w:w="992" w:type="dxa"/>
          </w:tcPr>
          <w:p w:rsidR="00FE141A" w:rsidRPr="00721CFC" w:rsidRDefault="00FE141A">
            <w:pPr>
              <w:rPr>
                <w:szCs w:val="21"/>
              </w:rPr>
            </w:pPr>
          </w:p>
        </w:tc>
        <w:tc>
          <w:tcPr>
            <w:tcW w:w="992" w:type="dxa"/>
          </w:tcPr>
          <w:p w:rsidR="00FE141A" w:rsidRPr="00721CFC" w:rsidRDefault="00FE141A">
            <w:pPr>
              <w:rPr>
                <w:szCs w:val="21"/>
              </w:rPr>
            </w:pPr>
          </w:p>
        </w:tc>
        <w:tc>
          <w:tcPr>
            <w:tcW w:w="851" w:type="dxa"/>
          </w:tcPr>
          <w:p w:rsidR="00FE141A" w:rsidRPr="00721CFC" w:rsidRDefault="00FE141A">
            <w:pPr>
              <w:rPr>
                <w:szCs w:val="21"/>
              </w:rPr>
            </w:pPr>
          </w:p>
        </w:tc>
      </w:tr>
      <w:tr w:rsidR="00FE141A" w:rsidRPr="00721CFC">
        <w:trPr>
          <w:jc w:val="center"/>
        </w:trPr>
        <w:tc>
          <w:tcPr>
            <w:tcW w:w="3227" w:type="dxa"/>
          </w:tcPr>
          <w:p w:rsidR="00FE141A" w:rsidRPr="00721CFC" w:rsidRDefault="00D028E9">
            <w:pPr>
              <w:spacing w:line="360" w:lineRule="auto"/>
              <w:jc w:val="left"/>
              <w:rPr>
                <w:rFonts w:hAnsi="宋体"/>
                <w:szCs w:val="21"/>
              </w:rPr>
            </w:pPr>
            <w:r w:rsidRPr="00721CFC">
              <w:rPr>
                <w:rFonts w:hAnsi="宋体" w:hint="eastAsia"/>
                <w:szCs w:val="21"/>
              </w:rPr>
              <w:t>压实</w:t>
            </w:r>
            <w:r w:rsidRPr="00721CFC">
              <w:rPr>
                <w:rFonts w:hAnsi="宋体"/>
                <w:szCs w:val="21"/>
              </w:rPr>
              <w:t>前试模</w:t>
            </w:r>
            <w:r w:rsidRPr="00721CFC">
              <w:rPr>
                <w:rFonts w:hAnsi="宋体"/>
                <w:szCs w:val="21"/>
              </w:rPr>
              <w:t>+</w:t>
            </w:r>
            <w:r w:rsidRPr="00721CFC">
              <w:rPr>
                <w:rFonts w:hAnsi="宋体"/>
                <w:szCs w:val="21"/>
              </w:rPr>
              <w:t>湿混合料的质量</w:t>
            </w:r>
            <w:r w:rsidRPr="00721CFC">
              <w:rPr>
                <w:i/>
                <w:szCs w:val="21"/>
              </w:rPr>
              <w:t>m</w:t>
            </w:r>
            <w:r w:rsidRPr="00721CFC">
              <w:rPr>
                <w:rFonts w:hAnsi="宋体"/>
                <w:szCs w:val="21"/>
                <w:vertAlign w:val="subscript"/>
              </w:rPr>
              <w:t>1</w:t>
            </w:r>
            <w:r w:rsidRPr="00721CFC">
              <w:rPr>
                <w:rFonts w:hAnsi="宋体"/>
                <w:szCs w:val="21"/>
              </w:rPr>
              <w:t>（</w:t>
            </w:r>
            <w:r w:rsidRPr="00721CFC">
              <w:rPr>
                <w:rFonts w:hAnsi="宋体"/>
                <w:szCs w:val="21"/>
              </w:rPr>
              <w:t>g</w:t>
            </w:r>
            <w:r w:rsidRPr="00721CFC">
              <w:rPr>
                <w:rFonts w:hAnsi="宋体"/>
                <w:szCs w:val="21"/>
              </w:rPr>
              <w:t>）</w:t>
            </w:r>
          </w:p>
        </w:tc>
        <w:tc>
          <w:tcPr>
            <w:tcW w:w="850" w:type="dxa"/>
          </w:tcPr>
          <w:p w:rsidR="00FE141A" w:rsidRPr="00721CFC" w:rsidRDefault="00FE141A">
            <w:pPr>
              <w:rPr>
                <w:szCs w:val="21"/>
              </w:rPr>
            </w:pPr>
          </w:p>
        </w:tc>
        <w:tc>
          <w:tcPr>
            <w:tcW w:w="709" w:type="dxa"/>
          </w:tcPr>
          <w:p w:rsidR="00FE141A" w:rsidRPr="00721CFC" w:rsidRDefault="00FE141A">
            <w:pPr>
              <w:rPr>
                <w:szCs w:val="21"/>
              </w:rPr>
            </w:pPr>
          </w:p>
        </w:tc>
        <w:tc>
          <w:tcPr>
            <w:tcW w:w="851" w:type="dxa"/>
          </w:tcPr>
          <w:p w:rsidR="00FE141A" w:rsidRPr="00721CFC" w:rsidRDefault="00FE141A">
            <w:pPr>
              <w:rPr>
                <w:szCs w:val="21"/>
              </w:rPr>
            </w:pPr>
          </w:p>
        </w:tc>
        <w:tc>
          <w:tcPr>
            <w:tcW w:w="992" w:type="dxa"/>
          </w:tcPr>
          <w:p w:rsidR="00FE141A" w:rsidRPr="00721CFC" w:rsidRDefault="00FE141A">
            <w:pPr>
              <w:rPr>
                <w:szCs w:val="21"/>
              </w:rPr>
            </w:pPr>
          </w:p>
        </w:tc>
        <w:tc>
          <w:tcPr>
            <w:tcW w:w="992" w:type="dxa"/>
          </w:tcPr>
          <w:p w:rsidR="00FE141A" w:rsidRPr="00721CFC" w:rsidRDefault="00FE141A">
            <w:pPr>
              <w:rPr>
                <w:szCs w:val="21"/>
              </w:rPr>
            </w:pPr>
          </w:p>
        </w:tc>
        <w:tc>
          <w:tcPr>
            <w:tcW w:w="851" w:type="dxa"/>
          </w:tcPr>
          <w:p w:rsidR="00FE141A" w:rsidRPr="00721CFC" w:rsidRDefault="00FE141A">
            <w:pPr>
              <w:rPr>
                <w:szCs w:val="21"/>
              </w:rPr>
            </w:pPr>
          </w:p>
        </w:tc>
      </w:tr>
      <w:tr w:rsidR="00FE141A" w:rsidRPr="00721CFC">
        <w:trPr>
          <w:jc w:val="center"/>
        </w:trPr>
        <w:tc>
          <w:tcPr>
            <w:tcW w:w="3227" w:type="dxa"/>
            <w:tcBorders>
              <w:bottom w:val="single" w:sz="4" w:space="0" w:color="auto"/>
            </w:tcBorders>
          </w:tcPr>
          <w:p w:rsidR="00FE141A" w:rsidRPr="00721CFC" w:rsidRDefault="00D028E9">
            <w:pPr>
              <w:spacing w:line="360" w:lineRule="auto"/>
              <w:jc w:val="left"/>
              <w:rPr>
                <w:rFonts w:hAnsi="宋体"/>
                <w:szCs w:val="21"/>
              </w:rPr>
            </w:pPr>
            <w:r w:rsidRPr="00721CFC">
              <w:rPr>
                <w:rFonts w:hAnsi="宋体" w:hint="eastAsia"/>
                <w:szCs w:val="21"/>
              </w:rPr>
              <w:t>压实</w:t>
            </w:r>
            <w:r w:rsidRPr="00721CFC">
              <w:rPr>
                <w:rFonts w:hAnsi="宋体"/>
                <w:szCs w:val="21"/>
              </w:rPr>
              <w:t>后试模</w:t>
            </w:r>
            <w:r w:rsidRPr="00721CFC">
              <w:rPr>
                <w:rFonts w:hAnsi="宋体"/>
                <w:szCs w:val="21"/>
              </w:rPr>
              <w:t>+</w:t>
            </w:r>
            <w:r w:rsidRPr="00721CFC">
              <w:rPr>
                <w:rFonts w:hAnsi="宋体"/>
                <w:szCs w:val="21"/>
              </w:rPr>
              <w:t>湿混合料的质量</w:t>
            </w:r>
            <w:r w:rsidRPr="00721CFC">
              <w:rPr>
                <w:i/>
                <w:szCs w:val="21"/>
              </w:rPr>
              <w:t>m</w:t>
            </w:r>
            <w:r w:rsidRPr="00721CFC">
              <w:rPr>
                <w:rFonts w:hAnsi="宋体"/>
                <w:szCs w:val="21"/>
                <w:vertAlign w:val="subscript"/>
              </w:rPr>
              <w:t>2</w:t>
            </w:r>
            <w:r w:rsidRPr="00721CFC">
              <w:rPr>
                <w:rFonts w:hAnsi="宋体"/>
                <w:szCs w:val="21"/>
              </w:rPr>
              <w:t>（</w:t>
            </w:r>
            <w:r w:rsidRPr="00721CFC">
              <w:rPr>
                <w:rFonts w:hAnsi="宋体"/>
                <w:szCs w:val="21"/>
              </w:rPr>
              <w:t>g</w:t>
            </w:r>
            <w:r w:rsidRPr="00721CFC">
              <w:rPr>
                <w:rFonts w:hAnsi="宋体"/>
                <w:szCs w:val="21"/>
              </w:rPr>
              <w:t>）</w:t>
            </w:r>
          </w:p>
        </w:tc>
        <w:tc>
          <w:tcPr>
            <w:tcW w:w="850" w:type="dxa"/>
            <w:tcBorders>
              <w:bottom w:val="single" w:sz="4" w:space="0" w:color="auto"/>
            </w:tcBorders>
          </w:tcPr>
          <w:p w:rsidR="00FE141A" w:rsidRPr="00721CFC" w:rsidRDefault="00FE141A">
            <w:pPr>
              <w:rPr>
                <w:szCs w:val="21"/>
              </w:rPr>
            </w:pPr>
          </w:p>
        </w:tc>
        <w:tc>
          <w:tcPr>
            <w:tcW w:w="709" w:type="dxa"/>
            <w:tcBorders>
              <w:bottom w:val="single" w:sz="4" w:space="0" w:color="auto"/>
            </w:tcBorders>
          </w:tcPr>
          <w:p w:rsidR="00FE141A" w:rsidRPr="00721CFC" w:rsidRDefault="00FE141A">
            <w:pPr>
              <w:rPr>
                <w:szCs w:val="21"/>
              </w:rPr>
            </w:pPr>
          </w:p>
        </w:tc>
        <w:tc>
          <w:tcPr>
            <w:tcW w:w="851" w:type="dxa"/>
            <w:tcBorders>
              <w:bottom w:val="single" w:sz="4" w:space="0" w:color="auto"/>
            </w:tcBorders>
          </w:tcPr>
          <w:p w:rsidR="00FE141A" w:rsidRPr="00721CFC" w:rsidRDefault="00FE141A">
            <w:pPr>
              <w:rPr>
                <w:szCs w:val="21"/>
              </w:rPr>
            </w:pPr>
          </w:p>
        </w:tc>
        <w:tc>
          <w:tcPr>
            <w:tcW w:w="992" w:type="dxa"/>
            <w:tcBorders>
              <w:bottom w:val="single" w:sz="4" w:space="0" w:color="auto"/>
            </w:tcBorders>
          </w:tcPr>
          <w:p w:rsidR="00FE141A" w:rsidRPr="00721CFC" w:rsidRDefault="00FE141A">
            <w:pPr>
              <w:rPr>
                <w:szCs w:val="21"/>
              </w:rPr>
            </w:pPr>
          </w:p>
        </w:tc>
        <w:tc>
          <w:tcPr>
            <w:tcW w:w="992" w:type="dxa"/>
            <w:tcBorders>
              <w:bottom w:val="single" w:sz="4" w:space="0" w:color="auto"/>
            </w:tcBorders>
          </w:tcPr>
          <w:p w:rsidR="00FE141A" w:rsidRPr="00721CFC" w:rsidRDefault="00FE141A">
            <w:pPr>
              <w:rPr>
                <w:szCs w:val="21"/>
              </w:rPr>
            </w:pPr>
          </w:p>
        </w:tc>
        <w:tc>
          <w:tcPr>
            <w:tcW w:w="851" w:type="dxa"/>
            <w:tcBorders>
              <w:bottom w:val="single" w:sz="4" w:space="0" w:color="auto"/>
            </w:tcBorders>
          </w:tcPr>
          <w:p w:rsidR="00FE141A" w:rsidRPr="00721CFC" w:rsidRDefault="00FE141A">
            <w:pPr>
              <w:rPr>
                <w:szCs w:val="21"/>
              </w:rPr>
            </w:pPr>
          </w:p>
        </w:tc>
      </w:tr>
      <w:tr w:rsidR="00FE141A" w:rsidRPr="00721CFC">
        <w:trPr>
          <w:jc w:val="center"/>
        </w:trPr>
        <w:tc>
          <w:tcPr>
            <w:tcW w:w="3227" w:type="dxa"/>
            <w:tcBorders>
              <w:bottom w:val="single" w:sz="4" w:space="0" w:color="auto"/>
            </w:tcBorders>
          </w:tcPr>
          <w:p w:rsidR="00FE141A" w:rsidRPr="00721CFC" w:rsidRDefault="00D028E9">
            <w:pPr>
              <w:spacing w:line="360" w:lineRule="auto"/>
              <w:jc w:val="left"/>
              <w:rPr>
                <w:rFonts w:hAnsi="宋体"/>
                <w:szCs w:val="21"/>
              </w:rPr>
            </w:pPr>
            <w:r w:rsidRPr="00721CFC">
              <w:rPr>
                <w:rFonts w:hAnsi="宋体"/>
                <w:iCs/>
                <w:szCs w:val="21"/>
              </w:rPr>
              <w:t>试件平均高度</w:t>
            </w:r>
            <w:r w:rsidRPr="00721CFC">
              <w:rPr>
                <w:i/>
                <w:iCs/>
                <w:szCs w:val="21"/>
              </w:rPr>
              <w:t>h</w:t>
            </w:r>
            <w:r w:rsidRPr="00721CFC">
              <w:rPr>
                <w:rFonts w:hAnsi="宋体"/>
                <w:szCs w:val="21"/>
              </w:rPr>
              <w:t>（</w:t>
            </w:r>
            <w:r w:rsidRPr="00721CFC">
              <w:rPr>
                <w:rFonts w:hAnsi="宋体"/>
                <w:iCs/>
                <w:szCs w:val="21"/>
              </w:rPr>
              <w:t>cm</w:t>
            </w:r>
            <w:r w:rsidRPr="00721CFC">
              <w:rPr>
                <w:rFonts w:hAnsi="宋体"/>
                <w:iCs/>
                <w:szCs w:val="21"/>
              </w:rPr>
              <w:t>）</w:t>
            </w:r>
          </w:p>
        </w:tc>
        <w:tc>
          <w:tcPr>
            <w:tcW w:w="850" w:type="dxa"/>
            <w:tcBorders>
              <w:bottom w:val="single" w:sz="4" w:space="0" w:color="auto"/>
            </w:tcBorders>
          </w:tcPr>
          <w:p w:rsidR="00FE141A" w:rsidRPr="00721CFC" w:rsidRDefault="00FE141A">
            <w:pPr>
              <w:rPr>
                <w:szCs w:val="21"/>
              </w:rPr>
            </w:pPr>
          </w:p>
        </w:tc>
        <w:tc>
          <w:tcPr>
            <w:tcW w:w="709" w:type="dxa"/>
            <w:tcBorders>
              <w:bottom w:val="single" w:sz="4" w:space="0" w:color="auto"/>
            </w:tcBorders>
          </w:tcPr>
          <w:p w:rsidR="00FE141A" w:rsidRPr="00721CFC" w:rsidRDefault="00FE141A">
            <w:pPr>
              <w:rPr>
                <w:szCs w:val="21"/>
              </w:rPr>
            </w:pPr>
          </w:p>
        </w:tc>
        <w:tc>
          <w:tcPr>
            <w:tcW w:w="851" w:type="dxa"/>
            <w:tcBorders>
              <w:bottom w:val="single" w:sz="4" w:space="0" w:color="auto"/>
            </w:tcBorders>
          </w:tcPr>
          <w:p w:rsidR="00FE141A" w:rsidRPr="00721CFC" w:rsidRDefault="00FE141A">
            <w:pPr>
              <w:rPr>
                <w:szCs w:val="21"/>
              </w:rPr>
            </w:pPr>
          </w:p>
        </w:tc>
        <w:tc>
          <w:tcPr>
            <w:tcW w:w="992" w:type="dxa"/>
            <w:tcBorders>
              <w:bottom w:val="single" w:sz="4" w:space="0" w:color="auto"/>
            </w:tcBorders>
          </w:tcPr>
          <w:p w:rsidR="00FE141A" w:rsidRPr="00721CFC" w:rsidRDefault="00FE141A">
            <w:pPr>
              <w:rPr>
                <w:szCs w:val="21"/>
              </w:rPr>
            </w:pPr>
          </w:p>
        </w:tc>
        <w:tc>
          <w:tcPr>
            <w:tcW w:w="992" w:type="dxa"/>
            <w:tcBorders>
              <w:bottom w:val="single" w:sz="4" w:space="0" w:color="auto"/>
            </w:tcBorders>
          </w:tcPr>
          <w:p w:rsidR="00FE141A" w:rsidRPr="00721CFC" w:rsidRDefault="00FE141A">
            <w:pPr>
              <w:rPr>
                <w:szCs w:val="21"/>
              </w:rPr>
            </w:pPr>
          </w:p>
        </w:tc>
        <w:tc>
          <w:tcPr>
            <w:tcW w:w="851" w:type="dxa"/>
            <w:tcBorders>
              <w:bottom w:val="single" w:sz="4" w:space="0" w:color="auto"/>
            </w:tcBorders>
          </w:tcPr>
          <w:p w:rsidR="00FE141A" w:rsidRPr="00721CFC" w:rsidRDefault="00FE141A">
            <w:pPr>
              <w:rPr>
                <w:szCs w:val="21"/>
              </w:rPr>
            </w:pPr>
          </w:p>
        </w:tc>
      </w:tr>
      <w:tr w:rsidR="00FE141A" w:rsidRPr="00721CFC">
        <w:trPr>
          <w:jc w:val="center"/>
        </w:trPr>
        <w:tc>
          <w:tcPr>
            <w:tcW w:w="3227" w:type="dxa"/>
            <w:tcBorders>
              <w:bottom w:val="single" w:sz="4" w:space="0" w:color="auto"/>
            </w:tcBorders>
          </w:tcPr>
          <w:p w:rsidR="00FE141A" w:rsidRPr="00721CFC" w:rsidRDefault="00D028E9">
            <w:pPr>
              <w:spacing w:line="360" w:lineRule="auto"/>
              <w:jc w:val="left"/>
              <w:rPr>
                <w:rFonts w:hAnsi="宋体"/>
                <w:szCs w:val="21"/>
              </w:rPr>
            </w:pPr>
            <w:r w:rsidRPr="00721CFC">
              <w:rPr>
                <w:rFonts w:hAnsi="宋体"/>
                <w:szCs w:val="21"/>
              </w:rPr>
              <w:t>(</w:t>
            </w:r>
            <w:r w:rsidRPr="00721CFC">
              <w:rPr>
                <w:i/>
                <w:szCs w:val="21"/>
              </w:rPr>
              <w:t>m</w:t>
            </w:r>
            <w:r w:rsidRPr="00721CFC">
              <w:rPr>
                <w:rFonts w:hAnsi="宋体"/>
                <w:szCs w:val="21"/>
                <w:vertAlign w:val="subscript"/>
              </w:rPr>
              <w:t>1</w:t>
            </w:r>
            <w:r w:rsidRPr="00721CFC">
              <w:rPr>
                <w:rFonts w:hAnsi="宋体"/>
                <w:szCs w:val="21"/>
              </w:rPr>
              <w:t>-</w:t>
            </w:r>
            <w:r w:rsidRPr="00721CFC">
              <w:rPr>
                <w:i/>
                <w:szCs w:val="21"/>
              </w:rPr>
              <w:t>m</w:t>
            </w:r>
            <w:r w:rsidRPr="00721CFC">
              <w:rPr>
                <w:rFonts w:hAnsi="宋体"/>
                <w:szCs w:val="21"/>
                <w:vertAlign w:val="subscript"/>
              </w:rPr>
              <w:t>2</w:t>
            </w:r>
            <w:r w:rsidRPr="00721CFC">
              <w:rPr>
                <w:rFonts w:hAnsi="宋体"/>
                <w:szCs w:val="21"/>
              </w:rPr>
              <w:t>)</w:t>
            </w:r>
            <w:r w:rsidRPr="00721CFC">
              <w:rPr>
                <w:rFonts w:hAnsi="宋体"/>
                <w:szCs w:val="21"/>
              </w:rPr>
              <w:t>（</w:t>
            </w:r>
            <w:r w:rsidRPr="00721CFC">
              <w:rPr>
                <w:rFonts w:hAnsi="宋体"/>
                <w:iCs/>
                <w:szCs w:val="21"/>
              </w:rPr>
              <w:t>g</w:t>
            </w:r>
            <w:r w:rsidRPr="00721CFC">
              <w:rPr>
                <w:rFonts w:hAnsi="宋体"/>
                <w:iCs/>
                <w:szCs w:val="21"/>
              </w:rPr>
              <w:t>）</w:t>
            </w:r>
          </w:p>
        </w:tc>
        <w:tc>
          <w:tcPr>
            <w:tcW w:w="850" w:type="dxa"/>
            <w:tcBorders>
              <w:bottom w:val="single" w:sz="4" w:space="0" w:color="auto"/>
            </w:tcBorders>
          </w:tcPr>
          <w:p w:rsidR="00FE141A" w:rsidRPr="00721CFC" w:rsidRDefault="00FE141A">
            <w:pPr>
              <w:rPr>
                <w:szCs w:val="21"/>
              </w:rPr>
            </w:pPr>
          </w:p>
        </w:tc>
        <w:tc>
          <w:tcPr>
            <w:tcW w:w="709" w:type="dxa"/>
            <w:tcBorders>
              <w:bottom w:val="single" w:sz="4" w:space="0" w:color="auto"/>
            </w:tcBorders>
          </w:tcPr>
          <w:p w:rsidR="00FE141A" w:rsidRPr="00721CFC" w:rsidRDefault="00FE141A">
            <w:pPr>
              <w:rPr>
                <w:szCs w:val="21"/>
              </w:rPr>
            </w:pPr>
          </w:p>
        </w:tc>
        <w:tc>
          <w:tcPr>
            <w:tcW w:w="851" w:type="dxa"/>
            <w:tcBorders>
              <w:bottom w:val="single" w:sz="4" w:space="0" w:color="auto"/>
            </w:tcBorders>
          </w:tcPr>
          <w:p w:rsidR="00FE141A" w:rsidRPr="00721CFC" w:rsidRDefault="00FE141A">
            <w:pPr>
              <w:rPr>
                <w:szCs w:val="21"/>
              </w:rPr>
            </w:pPr>
          </w:p>
        </w:tc>
        <w:tc>
          <w:tcPr>
            <w:tcW w:w="992" w:type="dxa"/>
            <w:tcBorders>
              <w:bottom w:val="single" w:sz="4" w:space="0" w:color="auto"/>
            </w:tcBorders>
          </w:tcPr>
          <w:p w:rsidR="00FE141A" w:rsidRPr="00721CFC" w:rsidRDefault="00FE141A">
            <w:pPr>
              <w:rPr>
                <w:szCs w:val="21"/>
              </w:rPr>
            </w:pPr>
          </w:p>
        </w:tc>
        <w:tc>
          <w:tcPr>
            <w:tcW w:w="992" w:type="dxa"/>
            <w:tcBorders>
              <w:bottom w:val="single" w:sz="4" w:space="0" w:color="auto"/>
            </w:tcBorders>
          </w:tcPr>
          <w:p w:rsidR="00FE141A" w:rsidRPr="00721CFC" w:rsidRDefault="00FE141A">
            <w:pPr>
              <w:rPr>
                <w:szCs w:val="21"/>
              </w:rPr>
            </w:pPr>
          </w:p>
        </w:tc>
        <w:tc>
          <w:tcPr>
            <w:tcW w:w="851" w:type="dxa"/>
            <w:tcBorders>
              <w:bottom w:val="single" w:sz="4" w:space="0" w:color="auto"/>
            </w:tcBorders>
          </w:tcPr>
          <w:p w:rsidR="00FE141A" w:rsidRPr="00721CFC" w:rsidRDefault="00FE141A">
            <w:pPr>
              <w:rPr>
                <w:szCs w:val="21"/>
              </w:rPr>
            </w:pPr>
          </w:p>
        </w:tc>
      </w:tr>
      <w:tr w:rsidR="00FE141A" w:rsidRPr="00721CFC">
        <w:trPr>
          <w:jc w:val="center"/>
        </w:trPr>
        <w:tc>
          <w:tcPr>
            <w:tcW w:w="3227" w:type="dxa"/>
            <w:tcBorders>
              <w:bottom w:val="single" w:sz="4" w:space="0" w:color="auto"/>
            </w:tcBorders>
          </w:tcPr>
          <w:p w:rsidR="00FE141A" w:rsidRPr="00721CFC" w:rsidRDefault="00D028E9">
            <w:pPr>
              <w:spacing w:line="360" w:lineRule="auto"/>
              <w:jc w:val="left"/>
              <w:rPr>
                <w:rFonts w:hAnsi="宋体"/>
                <w:szCs w:val="21"/>
              </w:rPr>
            </w:pPr>
            <w:r w:rsidRPr="00721CFC">
              <w:rPr>
                <w:rFonts w:hAnsi="宋体"/>
                <w:iCs/>
                <w:szCs w:val="21"/>
              </w:rPr>
              <w:t>判断是否</w:t>
            </w:r>
            <w:r w:rsidRPr="00721CFC">
              <w:rPr>
                <w:rFonts w:hAnsi="宋体"/>
                <w:szCs w:val="21"/>
              </w:rPr>
              <w:t>(</w:t>
            </w:r>
            <w:r w:rsidRPr="00721CFC">
              <w:rPr>
                <w:i/>
                <w:szCs w:val="21"/>
              </w:rPr>
              <w:t>m</w:t>
            </w:r>
            <w:r w:rsidRPr="00721CFC">
              <w:rPr>
                <w:rFonts w:hAnsi="宋体"/>
                <w:szCs w:val="21"/>
                <w:vertAlign w:val="subscript"/>
              </w:rPr>
              <w:t>1</w:t>
            </w:r>
            <w:r w:rsidRPr="00721CFC">
              <w:rPr>
                <w:rFonts w:hAnsi="宋体"/>
                <w:szCs w:val="21"/>
              </w:rPr>
              <w:t>-</w:t>
            </w:r>
            <w:r w:rsidRPr="00721CFC">
              <w:rPr>
                <w:i/>
                <w:szCs w:val="21"/>
              </w:rPr>
              <w:t>m</w:t>
            </w:r>
            <w:r w:rsidRPr="00721CFC">
              <w:rPr>
                <w:rFonts w:hAnsi="宋体"/>
                <w:szCs w:val="21"/>
                <w:vertAlign w:val="subscript"/>
              </w:rPr>
              <w:t>2</w:t>
            </w:r>
            <w:r w:rsidRPr="00721CFC">
              <w:rPr>
                <w:rFonts w:hAnsi="宋体"/>
                <w:szCs w:val="21"/>
              </w:rPr>
              <w:t>)</w:t>
            </w:r>
            <w:r w:rsidRPr="00721CFC">
              <w:rPr>
                <w:rFonts w:hAnsi="宋体"/>
                <w:iCs/>
                <w:szCs w:val="21"/>
              </w:rPr>
              <w:t>是否大于</w:t>
            </w:r>
            <w:r w:rsidRPr="00721CFC">
              <w:rPr>
                <w:rFonts w:hAnsi="宋体"/>
                <w:iCs/>
                <w:szCs w:val="21"/>
              </w:rPr>
              <w:t>50g</w:t>
            </w:r>
          </w:p>
        </w:tc>
        <w:tc>
          <w:tcPr>
            <w:tcW w:w="850" w:type="dxa"/>
            <w:tcBorders>
              <w:bottom w:val="single" w:sz="4" w:space="0" w:color="auto"/>
            </w:tcBorders>
          </w:tcPr>
          <w:p w:rsidR="00FE141A" w:rsidRPr="00721CFC" w:rsidRDefault="00FE141A">
            <w:pPr>
              <w:rPr>
                <w:szCs w:val="21"/>
              </w:rPr>
            </w:pPr>
          </w:p>
        </w:tc>
        <w:tc>
          <w:tcPr>
            <w:tcW w:w="709" w:type="dxa"/>
            <w:tcBorders>
              <w:bottom w:val="single" w:sz="4" w:space="0" w:color="auto"/>
            </w:tcBorders>
          </w:tcPr>
          <w:p w:rsidR="00FE141A" w:rsidRPr="00721CFC" w:rsidRDefault="00FE141A">
            <w:pPr>
              <w:rPr>
                <w:szCs w:val="21"/>
              </w:rPr>
            </w:pPr>
          </w:p>
        </w:tc>
        <w:tc>
          <w:tcPr>
            <w:tcW w:w="851" w:type="dxa"/>
            <w:tcBorders>
              <w:bottom w:val="single" w:sz="4" w:space="0" w:color="auto"/>
            </w:tcBorders>
          </w:tcPr>
          <w:p w:rsidR="00FE141A" w:rsidRPr="00721CFC" w:rsidRDefault="00FE141A">
            <w:pPr>
              <w:rPr>
                <w:szCs w:val="21"/>
              </w:rPr>
            </w:pPr>
          </w:p>
        </w:tc>
        <w:tc>
          <w:tcPr>
            <w:tcW w:w="992" w:type="dxa"/>
            <w:tcBorders>
              <w:bottom w:val="single" w:sz="4" w:space="0" w:color="auto"/>
            </w:tcBorders>
          </w:tcPr>
          <w:p w:rsidR="00FE141A" w:rsidRPr="00721CFC" w:rsidRDefault="00FE141A">
            <w:pPr>
              <w:rPr>
                <w:szCs w:val="21"/>
              </w:rPr>
            </w:pPr>
          </w:p>
        </w:tc>
        <w:tc>
          <w:tcPr>
            <w:tcW w:w="992" w:type="dxa"/>
            <w:tcBorders>
              <w:bottom w:val="single" w:sz="4" w:space="0" w:color="auto"/>
            </w:tcBorders>
          </w:tcPr>
          <w:p w:rsidR="00FE141A" w:rsidRPr="00721CFC" w:rsidRDefault="00FE141A">
            <w:pPr>
              <w:rPr>
                <w:szCs w:val="21"/>
              </w:rPr>
            </w:pPr>
          </w:p>
        </w:tc>
        <w:tc>
          <w:tcPr>
            <w:tcW w:w="851" w:type="dxa"/>
            <w:tcBorders>
              <w:bottom w:val="single" w:sz="4" w:space="0" w:color="auto"/>
            </w:tcBorders>
          </w:tcPr>
          <w:p w:rsidR="00FE141A" w:rsidRPr="00721CFC" w:rsidRDefault="00FE141A">
            <w:pPr>
              <w:rPr>
                <w:szCs w:val="21"/>
              </w:rPr>
            </w:pPr>
          </w:p>
        </w:tc>
      </w:tr>
      <w:tr w:rsidR="00FE141A" w:rsidRPr="00721CFC">
        <w:trPr>
          <w:jc w:val="center"/>
        </w:trPr>
        <w:tc>
          <w:tcPr>
            <w:tcW w:w="3227" w:type="dxa"/>
            <w:tcBorders>
              <w:bottom w:val="single" w:sz="4" w:space="0" w:color="auto"/>
            </w:tcBorders>
          </w:tcPr>
          <w:p w:rsidR="00FE141A" w:rsidRPr="00721CFC" w:rsidRDefault="00D028E9">
            <w:pPr>
              <w:spacing w:line="360" w:lineRule="auto"/>
              <w:jc w:val="left"/>
              <w:rPr>
                <w:rFonts w:hAnsi="宋体"/>
                <w:szCs w:val="21"/>
              </w:rPr>
            </w:pPr>
            <w:r w:rsidRPr="00721CFC">
              <w:rPr>
                <w:rFonts w:hAnsi="宋体"/>
                <w:iCs/>
                <w:szCs w:val="21"/>
              </w:rPr>
              <w:t>试件体积</w:t>
            </w:r>
            <w:r w:rsidRPr="00721CFC">
              <w:rPr>
                <w:rFonts w:hAnsi="宋体"/>
                <w:szCs w:val="21"/>
              </w:rPr>
              <w:t>V</w:t>
            </w:r>
            <w:r w:rsidRPr="00721CFC">
              <w:rPr>
                <w:rFonts w:hAnsi="宋体"/>
                <w:iCs/>
                <w:szCs w:val="21"/>
              </w:rPr>
              <w:t>＝</w:t>
            </w:r>
            <w:r w:rsidRPr="00721CFC">
              <w:rPr>
                <w:rFonts w:hAnsi="宋体"/>
                <w:iCs/>
                <w:szCs w:val="21"/>
              </w:rPr>
              <w:t>(176.71</w:t>
            </w:r>
            <w:r w:rsidRPr="00721CFC">
              <w:rPr>
                <w:rFonts w:hAnsi="宋体"/>
                <w:iCs/>
                <w:szCs w:val="21"/>
              </w:rPr>
              <w:t>×</w:t>
            </w:r>
            <w:r w:rsidRPr="00721CFC">
              <w:rPr>
                <w:i/>
                <w:iCs/>
                <w:szCs w:val="21"/>
              </w:rPr>
              <w:t>h</w:t>
            </w:r>
            <w:r w:rsidRPr="00721CFC">
              <w:rPr>
                <w:rFonts w:hAnsi="宋体"/>
                <w:iCs/>
                <w:szCs w:val="21"/>
              </w:rPr>
              <w:t>)</w:t>
            </w:r>
            <w:r w:rsidRPr="00721CFC">
              <w:rPr>
                <w:rFonts w:hAnsi="宋体"/>
                <w:iCs/>
                <w:szCs w:val="21"/>
              </w:rPr>
              <w:t>（</w:t>
            </w:r>
            <w:r w:rsidRPr="00721CFC">
              <w:rPr>
                <w:rFonts w:hAnsi="宋体"/>
                <w:iCs/>
                <w:szCs w:val="21"/>
              </w:rPr>
              <w:t>cm</w:t>
            </w:r>
            <w:r w:rsidRPr="00721CFC">
              <w:rPr>
                <w:rFonts w:hAnsi="宋体"/>
                <w:iCs/>
                <w:szCs w:val="21"/>
                <w:vertAlign w:val="superscript"/>
              </w:rPr>
              <w:t>3</w:t>
            </w:r>
            <w:r w:rsidRPr="00721CFC">
              <w:rPr>
                <w:rFonts w:hAnsi="宋体"/>
                <w:iCs/>
                <w:szCs w:val="21"/>
              </w:rPr>
              <w:t>）</w:t>
            </w:r>
          </w:p>
        </w:tc>
        <w:tc>
          <w:tcPr>
            <w:tcW w:w="850" w:type="dxa"/>
            <w:tcBorders>
              <w:bottom w:val="single" w:sz="4" w:space="0" w:color="auto"/>
            </w:tcBorders>
          </w:tcPr>
          <w:p w:rsidR="00FE141A" w:rsidRPr="00721CFC" w:rsidRDefault="00FE141A">
            <w:pPr>
              <w:rPr>
                <w:szCs w:val="21"/>
              </w:rPr>
            </w:pPr>
          </w:p>
        </w:tc>
        <w:tc>
          <w:tcPr>
            <w:tcW w:w="709" w:type="dxa"/>
            <w:tcBorders>
              <w:bottom w:val="single" w:sz="4" w:space="0" w:color="auto"/>
            </w:tcBorders>
          </w:tcPr>
          <w:p w:rsidR="00FE141A" w:rsidRPr="00721CFC" w:rsidRDefault="00FE141A">
            <w:pPr>
              <w:rPr>
                <w:szCs w:val="21"/>
              </w:rPr>
            </w:pPr>
          </w:p>
        </w:tc>
        <w:tc>
          <w:tcPr>
            <w:tcW w:w="851" w:type="dxa"/>
            <w:tcBorders>
              <w:bottom w:val="single" w:sz="4" w:space="0" w:color="auto"/>
            </w:tcBorders>
          </w:tcPr>
          <w:p w:rsidR="00FE141A" w:rsidRPr="00721CFC" w:rsidRDefault="00FE141A">
            <w:pPr>
              <w:rPr>
                <w:szCs w:val="21"/>
              </w:rPr>
            </w:pPr>
          </w:p>
        </w:tc>
        <w:tc>
          <w:tcPr>
            <w:tcW w:w="992" w:type="dxa"/>
            <w:tcBorders>
              <w:bottom w:val="single" w:sz="4" w:space="0" w:color="auto"/>
            </w:tcBorders>
          </w:tcPr>
          <w:p w:rsidR="00FE141A" w:rsidRPr="00721CFC" w:rsidRDefault="00FE141A">
            <w:pPr>
              <w:rPr>
                <w:szCs w:val="21"/>
              </w:rPr>
            </w:pPr>
          </w:p>
        </w:tc>
        <w:tc>
          <w:tcPr>
            <w:tcW w:w="992" w:type="dxa"/>
            <w:tcBorders>
              <w:bottom w:val="single" w:sz="4" w:space="0" w:color="auto"/>
            </w:tcBorders>
          </w:tcPr>
          <w:p w:rsidR="00FE141A" w:rsidRPr="00721CFC" w:rsidRDefault="00FE141A">
            <w:pPr>
              <w:rPr>
                <w:szCs w:val="21"/>
              </w:rPr>
            </w:pPr>
          </w:p>
        </w:tc>
        <w:tc>
          <w:tcPr>
            <w:tcW w:w="851" w:type="dxa"/>
            <w:tcBorders>
              <w:bottom w:val="single" w:sz="4" w:space="0" w:color="auto"/>
            </w:tcBorders>
          </w:tcPr>
          <w:p w:rsidR="00FE141A" w:rsidRPr="00721CFC" w:rsidRDefault="00FE141A">
            <w:pPr>
              <w:rPr>
                <w:szCs w:val="21"/>
              </w:rPr>
            </w:pPr>
          </w:p>
        </w:tc>
      </w:tr>
      <w:tr w:rsidR="00FE141A" w:rsidRPr="00721CFC">
        <w:trPr>
          <w:jc w:val="center"/>
        </w:trPr>
        <w:tc>
          <w:tcPr>
            <w:tcW w:w="3227" w:type="dxa"/>
            <w:tcBorders>
              <w:bottom w:val="single" w:sz="4" w:space="0" w:color="auto"/>
            </w:tcBorders>
          </w:tcPr>
          <w:p w:rsidR="00FE141A" w:rsidRPr="00721CFC" w:rsidRDefault="00D028E9">
            <w:pPr>
              <w:spacing w:line="360" w:lineRule="auto"/>
              <w:jc w:val="left"/>
              <w:rPr>
                <w:rFonts w:hAnsi="宋体"/>
                <w:iCs/>
                <w:szCs w:val="21"/>
              </w:rPr>
            </w:pPr>
            <w:r w:rsidRPr="00721CFC">
              <w:rPr>
                <w:rFonts w:hAnsi="宋体"/>
                <w:iCs/>
                <w:szCs w:val="21"/>
              </w:rPr>
              <w:t>湿密度</w:t>
            </w:r>
            <w:proofErr w:type="spellStart"/>
            <w:r w:rsidRPr="00721CFC">
              <w:rPr>
                <w:i/>
                <w:szCs w:val="21"/>
              </w:rPr>
              <w:t>ρ</w:t>
            </w:r>
            <w:r w:rsidRPr="00721CFC">
              <w:rPr>
                <w:i/>
                <w:szCs w:val="21"/>
                <w:vertAlign w:val="subscript"/>
              </w:rPr>
              <w:t>w</w:t>
            </w:r>
            <w:proofErr w:type="spellEnd"/>
            <w:r w:rsidRPr="00721CFC">
              <w:rPr>
                <w:szCs w:val="21"/>
              </w:rPr>
              <w:t>=</w:t>
            </w:r>
            <w:r w:rsidRPr="00721CFC">
              <w:rPr>
                <w:rFonts w:hAnsi="宋体"/>
                <w:szCs w:val="21"/>
              </w:rPr>
              <w:t>(</w:t>
            </w:r>
            <w:r w:rsidRPr="00721CFC">
              <w:rPr>
                <w:i/>
                <w:szCs w:val="21"/>
              </w:rPr>
              <w:t>m</w:t>
            </w:r>
            <w:r w:rsidRPr="00721CFC">
              <w:rPr>
                <w:rFonts w:hAnsi="宋体"/>
                <w:szCs w:val="21"/>
                <w:vertAlign w:val="subscript"/>
              </w:rPr>
              <w:t>1</w:t>
            </w:r>
            <w:r w:rsidRPr="00721CFC">
              <w:rPr>
                <w:rFonts w:hAnsi="宋体"/>
                <w:szCs w:val="21"/>
              </w:rPr>
              <w:t>-</w:t>
            </w:r>
            <w:r w:rsidRPr="00721CFC">
              <w:rPr>
                <w:i/>
                <w:szCs w:val="21"/>
              </w:rPr>
              <w:t>m</w:t>
            </w:r>
            <w:r w:rsidRPr="00721CFC">
              <w:rPr>
                <w:rFonts w:hAnsi="宋体"/>
                <w:szCs w:val="21"/>
                <w:vertAlign w:val="subscript"/>
              </w:rPr>
              <w:t>2</w:t>
            </w:r>
            <w:r w:rsidRPr="00721CFC">
              <w:rPr>
                <w:rFonts w:hAnsi="宋体"/>
                <w:szCs w:val="21"/>
              </w:rPr>
              <w:t>)/V</w:t>
            </w:r>
            <w:r w:rsidRPr="00721CFC">
              <w:rPr>
                <w:rFonts w:hAnsi="宋体"/>
                <w:iCs/>
                <w:szCs w:val="21"/>
              </w:rPr>
              <w:t>（</w:t>
            </w:r>
            <w:r w:rsidRPr="00721CFC">
              <w:rPr>
                <w:rFonts w:hAnsi="宋体"/>
                <w:iCs/>
                <w:szCs w:val="21"/>
              </w:rPr>
              <w:t>g/cm</w:t>
            </w:r>
            <w:r w:rsidRPr="00721CFC">
              <w:rPr>
                <w:rFonts w:hAnsi="宋体"/>
                <w:iCs/>
                <w:szCs w:val="21"/>
                <w:vertAlign w:val="superscript"/>
              </w:rPr>
              <w:t>3</w:t>
            </w:r>
            <w:r w:rsidRPr="00721CFC">
              <w:rPr>
                <w:rFonts w:hAnsi="宋体"/>
                <w:iCs/>
                <w:szCs w:val="21"/>
              </w:rPr>
              <w:t>）</w:t>
            </w:r>
          </w:p>
        </w:tc>
        <w:tc>
          <w:tcPr>
            <w:tcW w:w="850" w:type="dxa"/>
            <w:tcBorders>
              <w:bottom w:val="single" w:sz="4" w:space="0" w:color="auto"/>
            </w:tcBorders>
          </w:tcPr>
          <w:p w:rsidR="00FE141A" w:rsidRPr="00721CFC" w:rsidRDefault="00FE141A">
            <w:pPr>
              <w:rPr>
                <w:i/>
                <w:szCs w:val="21"/>
              </w:rPr>
            </w:pPr>
          </w:p>
        </w:tc>
        <w:tc>
          <w:tcPr>
            <w:tcW w:w="709" w:type="dxa"/>
            <w:tcBorders>
              <w:bottom w:val="single" w:sz="4" w:space="0" w:color="auto"/>
            </w:tcBorders>
          </w:tcPr>
          <w:p w:rsidR="00FE141A" w:rsidRPr="00721CFC" w:rsidRDefault="00FE141A">
            <w:pPr>
              <w:rPr>
                <w:szCs w:val="21"/>
              </w:rPr>
            </w:pPr>
          </w:p>
        </w:tc>
        <w:tc>
          <w:tcPr>
            <w:tcW w:w="851" w:type="dxa"/>
            <w:tcBorders>
              <w:bottom w:val="single" w:sz="4" w:space="0" w:color="auto"/>
            </w:tcBorders>
          </w:tcPr>
          <w:p w:rsidR="00FE141A" w:rsidRPr="00721CFC" w:rsidRDefault="00FE141A">
            <w:pPr>
              <w:rPr>
                <w:szCs w:val="21"/>
              </w:rPr>
            </w:pPr>
          </w:p>
        </w:tc>
        <w:tc>
          <w:tcPr>
            <w:tcW w:w="992" w:type="dxa"/>
            <w:tcBorders>
              <w:bottom w:val="single" w:sz="4" w:space="0" w:color="auto"/>
            </w:tcBorders>
          </w:tcPr>
          <w:p w:rsidR="00FE141A" w:rsidRPr="00721CFC" w:rsidRDefault="00FE141A">
            <w:pPr>
              <w:rPr>
                <w:szCs w:val="21"/>
              </w:rPr>
            </w:pPr>
          </w:p>
        </w:tc>
        <w:tc>
          <w:tcPr>
            <w:tcW w:w="992" w:type="dxa"/>
            <w:tcBorders>
              <w:bottom w:val="single" w:sz="4" w:space="0" w:color="auto"/>
            </w:tcBorders>
          </w:tcPr>
          <w:p w:rsidR="00FE141A" w:rsidRPr="00721CFC" w:rsidRDefault="00FE141A">
            <w:pPr>
              <w:rPr>
                <w:szCs w:val="21"/>
              </w:rPr>
            </w:pPr>
          </w:p>
        </w:tc>
        <w:tc>
          <w:tcPr>
            <w:tcW w:w="851" w:type="dxa"/>
            <w:tcBorders>
              <w:bottom w:val="single" w:sz="4" w:space="0" w:color="auto"/>
            </w:tcBorders>
          </w:tcPr>
          <w:p w:rsidR="00FE141A" w:rsidRPr="00721CFC" w:rsidRDefault="00FE141A">
            <w:pPr>
              <w:rPr>
                <w:szCs w:val="21"/>
              </w:rPr>
            </w:pPr>
          </w:p>
        </w:tc>
      </w:tr>
      <w:tr w:rsidR="00FE141A" w:rsidRPr="00721CFC">
        <w:trPr>
          <w:jc w:val="center"/>
        </w:trPr>
        <w:tc>
          <w:tcPr>
            <w:tcW w:w="3227" w:type="dxa"/>
            <w:tcBorders>
              <w:top w:val="single" w:sz="4" w:space="0" w:color="auto"/>
              <w:bottom w:val="single" w:sz="8" w:space="0" w:color="auto"/>
            </w:tcBorders>
          </w:tcPr>
          <w:p w:rsidR="00FE141A" w:rsidRPr="00721CFC" w:rsidRDefault="00D028E9">
            <w:pPr>
              <w:spacing w:line="360" w:lineRule="auto"/>
              <w:jc w:val="left"/>
              <w:rPr>
                <w:rFonts w:hAnsi="宋体"/>
                <w:iCs/>
                <w:szCs w:val="21"/>
              </w:rPr>
            </w:pPr>
            <w:r w:rsidRPr="00721CFC">
              <w:rPr>
                <w:rFonts w:hAnsi="宋体"/>
                <w:iCs/>
                <w:szCs w:val="21"/>
              </w:rPr>
              <w:t>干密度</w:t>
            </w:r>
            <w:proofErr w:type="spellStart"/>
            <w:r w:rsidRPr="00721CFC">
              <w:rPr>
                <w:i/>
                <w:szCs w:val="21"/>
              </w:rPr>
              <w:t>ρ</w:t>
            </w:r>
            <w:r w:rsidRPr="00721CFC">
              <w:rPr>
                <w:i/>
                <w:szCs w:val="21"/>
                <w:vertAlign w:val="subscript"/>
              </w:rPr>
              <w:t>d</w:t>
            </w:r>
            <w:proofErr w:type="spellEnd"/>
            <w:r w:rsidRPr="00721CFC">
              <w:rPr>
                <w:szCs w:val="21"/>
              </w:rPr>
              <w:t>=</w:t>
            </w:r>
            <w:proofErr w:type="spellStart"/>
            <w:r w:rsidRPr="00721CFC">
              <w:rPr>
                <w:i/>
                <w:szCs w:val="21"/>
              </w:rPr>
              <w:t>ρ</w:t>
            </w:r>
            <w:r w:rsidRPr="00721CFC">
              <w:rPr>
                <w:i/>
                <w:szCs w:val="21"/>
                <w:vertAlign w:val="subscript"/>
              </w:rPr>
              <w:t>w</w:t>
            </w:r>
            <w:proofErr w:type="spellEnd"/>
            <w:r w:rsidRPr="00721CFC">
              <w:rPr>
                <w:rFonts w:hAnsi="宋体"/>
                <w:szCs w:val="21"/>
              </w:rPr>
              <w:t>/</w:t>
            </w:r>
            <w:r w:rsidRPr="00721CFC">
              <w:rPr>
                <w:rFonts w:hAnsi="宋体"/>
                <w:szCs w:val="21"/>
              </w:rPr>
              <w:t>（</w:t>
            </w:r>
            <w:r w:rsidRPr="00721CFC">
              <w:rPr>
                <w:rFonts w:hAnsi="宋体"/>
                <w:szCs w:val="21"/>
              </w:rPr>
              <w:t>1+0.01</w:t>
            </w:r>
            <w:r w:rsidRPr="00721CFC">
              <w:rPr>
                <w:i/>
                <w:szCs w:val="21"/>
              </w:rPr>
              <w:t>w</w:t>
            </w:r>
            <w:r w:rsidRPr="00721CFC">
              <w:rPr>
                <w:rFonts w:hAnsi="宋体"/>
                <w:szCs w:val="21"/>
              </w:rPr>
              <w:t>）</w:t>
            </w:r>
            <w:r w:rsidRPr="00721CFC">
              <w:rPr>
                <w:rFonts w:hAnsi="宋体"/>
                <w:iCs/>
                <w:szCs w:val="21"/>
              </w:rPr>
              <w:t>（</w:t>
            </w:r>
            <w:r w:rsidRPr="00721CFC">
              <w:rPr>
                <w:rFonts w:hAnsi="宋体"/>
                <w:iCs/>
                <w:szCs w:val="21"/>
              </w:rPr>
              <w:t>g/cm</w:t>
            </w:r>
            <w:r w:rsidRPr="00721CFC">
              <w:rPr>
                <w:rFonts w:hAnsi="宋体"/>
                <w:iCs/>
                <w:szCs w:val="21"/>
                <w:vertAlign w:val="superscript"/>
              </w:rPr>
              <w:t>3</w:t>
            </w:r>
            <w:r w:rsidRPr="00721CFC">
              <w:rPr>
                <w:rFonts w:hAnsi="宋体"/>
                <w:iCs/>
                <w:szCs w:val="21"/>
              </w:rPr>
              <w:t>）</w:t>
            </w:r>
          </w:p>
        </w:tc>
        <w:tc>
          <w:tcPr>
            <w:tcW w:w="850" w:type="dxa"/>
            <w:tcBorders>
              <w:top w:val="single" w:sz="4" w:space="0" w:color="auto"/>
              <w:bottom w:val="single" w:sz="8" w:space="0" w:color="auto"/>
            </w:tcBorders>
          </w:tcPr>
          <w:p w:rsidR="00FE141A" w:rsidRPr="00721CFC" w:rsidRDefault="00FE141A">
            <w:pPr>
              <w:rPr>
                <w:szCs w:val="21"/>
              </w:rPr>
            </w:pPr>
          </w:p>
        </w:tc>
        <w:tc>
          <w:tcPr>
            <w:tcW w:w="709" w:type="dxa"/>
            <w:tcBorders>
              <w:top w:val="single" w:sz="4" w:space="0" w:color="auto"/>
              <w:bottom w:val="single" w:sz="8" w:space="0" w:color="auto"/>
            </w:tcBorders>
          </w:tcPr>
          <w:p w:rsidR="00FE141A" w:rsidRPr="00721CFC" w:rsidRDefault="00FE141A">
            <w:pPr>
              <w:rPr>
                <w:szCs w:val="21"/>
              </w:rPr>
            </w:pPr>
          </w:p>
        </w:tc>
        <w:tc>
          <w:tcPr>
            <w:tcW w:w="851" w:type="dxa"/>
            <w:tcBorders>
              <w:top w:val="single" w:sz="4" w:space="0" w:color="auto"/>
              <w:bottom w:val="single" w:sz="8" w:space="0" w:color="auto"/>
            </w:tcBorders>
          </w:tcPr>
          <w:p w:rsidR="00FE141A" w:rsidRPr="00721CFC" w:rsidRDefault="00FE141A">
            <w:pPr>
              <w:rPr>
                <w:szCs w:val="21"/>
              </w:rPr>
            </w:pPr>
          </w:p>
        </w:tc>
        <w:tc>
          <w:tcPr>
            <w:tcW w:w="992" w:type="dxa"/>
            <w:tcBorders>
              <w:top w:val="single" w:sz="4" w:space="0" w:color="auto"/>
              <w:bottom w:val="single" w:sz="8" w:space="0" w:color="auto"/>
            </w:tcBorders>
          </w:tcPr>
          <w:p w:rsidR="00FE141A" w:rsidRPr="00721CFC" w:rsidRDefault="00FE141A">
            <w:pPr>
              <w:rPr>
                <w:szCs w:val="21"/>
              </w:rPr>
            </w:pPr>
          </w:p>
        </w:tc>
        <w:tc>
          <w:tcPr>
            <w:tcW w:w="992" w:type="dxa"/>
            <w:tcBorders>
              <w:top w:val="single" w:sz="4" w:space="0" w:color="auto"/>
              <w:bottom w:val="single" w:sz="8" w:space="0" w:color="auto"/>
            </w:tcBorders>
          </w:tcPr>
          <w:p w:rsidR="00FE141A" w:rsidRPr="00721CFC" w:rsidRDefault="00FE141A">
            <w:pPr>
              <w:rPr>
                <w:szCs w:val="21"/>
              </w:rPr>
            </w:pPr>
          </w:p>
        </w:tc>
        <w:tc>
          <w:tcPr>
            <w:tcW w:w="851" w:type="dxa"/>
            <w:tcBorders>
              <w:top w:val="single" w:sz="4" w:space="0" w:color="auto"/>
              <w:bottom w:val="single" w:sz="8" w:space="0" w:color="auto"/>
            </w:tcBorders>
          </w:tcPr>
          <w:p w:rsidR="00FE141A" w:rsidRPr="00721CFC" w:rsidRDefault="00FE141A">
            <w:pPr>
              <w:rPr>
                <w:szCs w:val="21"/>
              </w:rPr>
            </w:pPr>
          </w:p>
        </w:tc>
      </w:tr>
    </w:tbl>
    <w:p w:rsidR="00FE141A" w:rsidRPr="00721CFC" w:rsidRDefault="00FE141A"/>
    <w:p w:rsidR="00FE141A" w:rsidRPr="00721CFC" w:rsidRDefault="00D028E9">
      <w:pPr>
        <w:widowControl/>
        <w:jc w:val="left"/>
      </w:pPr>
      <w:r w:rsidRPr="00721CFC">
        <w:br w:type="page"/>
      </w:r>
    </w:p>
    <w:p w:rsidR="00FE141A" w:rsidRPr="00721CFC" w:rsidRDefault="00FE141A"/>
    <w:p w:rsidR="00FE141A" w:rsidRPr="00721CFC" w:rsidRDefault="00FE141A">
      <w:pPr>
        <w:pStyle w:val="a9"/>
        <w:ind w:firstLine="40"/>
        <w:rPr>
          <w:rFonts w:hint="default"/>
        </w:rPr>
      </w:pPr>
    </w:p>
    <w:p w:rsidR="00FE141A" w:rsidRPr="00721CFC" w:rsidRDefault="00FE141A">
      <w:pPr>
        <w:pStyle w:val="a0"/>
        <w:ind w:firstLine="40"/>
        <w:rPr>
          <w:rFonts w:hint="default"/>
        </w:rPr>
      </w:pPr>
    </w:p>
    <w:p w:rsidR="00FE141A" w:rsidRPr="00721CFC" w:rsidRDefault="00FE141A">
      <w:pPr>
        <w:pStyle w:val="a8"/>
        <w:ind w:left="0" w:firstLine="40"/>
        <w:rPr>
          <w:rFonts w:hint="default"/>
        </w:rPr>
      </w:pPr>
    </w:p>
    <w:p w:rsidR="00FE141A" w:rsidRPr="00721CFC" w:rsidRDefault="00FE141A">
      <w:pPr>
        <w:pStyle w:val="a2"/>
        <w:spacing w:before="78" w:after="156"/>
        <w:ind w:left="0"/>
        <w:rPr>
          <w:sz w:val="24"/>
        </w:rPr>
      </w:pPr>
      <w:bookmarkStart w:id="288" w:name="_Toc120633846"/>
      <w:bookmarkStart w:id="289" w:name="_Toc120643337"/>
      <w:bookmarkStart w:id="290" w:name="_Toc120612511"/>
    </w:p>
    <w:p w:rsidR="00FE141A" w:rsidRPr="00721CFC" w:rsidRDefault="00D028E9" w:rsidP="000C42E8">
      <w:pPr>
        <w:pStyle w:val="a2"/>
        <w:numPr>
          <w:ilvl w:val="0"/>
          <w:numId w:val="0"/>
        </w:numPr>
        <w:spacing w:before="78" w:after="156"/>
        <w:rPr>
          <w:sz w:val="24"/>
        </w:rPr>
      </w:pPr>
      <w:r w:rsidRPr="00721CFC">
        <w:rPr>
          <w:sz w:val="24"/>
        </w:rPr>
        <w:t>（资料性）</w:t>
      </w:r>
    </w:p>
    <w:p w:rsidR="00FE141A" w:rsidRPr="00721CFC" w:rsidRDefault="00D028E9" w:rsidP="000C42E8">
      <w:pPr>
        <w:pStyle w:val="a2"/>
        <w:numPr>
          <w:ilvl w:val="0"/>
          <w:numId w:val="0"/>
        </w:numPr>
        <w:spacing w:before="78" w:after="156"/>
        <w:rPr>
          <w:sz w:val="24"/>
        </w:rPr>
      </w:pPr>
      <w:r w:rsidRPr="00721CFC">
        <w:rPr>
          <w:sz w:val="24"/>
        </w:rPr>
        <w:t>试件垂直振动成型方法</w:t>
      </w:r>
      <w:bookmarkEnd w:id="288"/>
      <w:bookmarkEnd w:id="289"/>
      <w:bookmarkEnd w:id="290"/>
    </w:p>
    <w:p w:rsidR="00FE141A" w:rsidRPr="00721CFC" w:rsidRDefault="00D028E9">
      <w:pPr>
        <w:pStyle w:val="a3"/>
        <w:spacing w:before="156" w:after="156"/>
        <w:outlineLvl w:val="9"/>
        <w:rPr>
          <w:rFonts w:hint="default"/>
          <w:sz w:val="24"/>
          <w:szCs w:val="24"/>
        </w:rPr>
      </w:pPr>
      <w:bookmarkStart w:id="291" w:name="_Toc441560354"/>
      <w:bookmarkStart w:id="292" w:name="_Toc441560961"/>
      <w:r w:rsidRPr="00721CFC">
        <w:rPr>
          <w:sz w:val="24"/>
          <w:szCs w:val="24"/>
        </w:rPr>
        <w:t>适用范围</w:t>
      </w:r>
      <w:bookmarkEnd w:id="291"/>
      <w:bookmarkEnd w:id="292"/>
    </w:p>
    <w:p w:rsidR="00FE141A" w:rsidRPr="00721CFC" w:rsidRDefault="00D028E9">
      <w:pPr>
        <w:pStyle w:val="affff9"/>
        <w:ind w:firstLine="480"/>
        <w:rPr>
          <w:rFonts w:hint="default"/>
          <w:sz w:val="24"/>
          <w:szCs w:val="24"/>
        </w:rPr>
      </w:pPr>
      <w:r w:rsidRPr="00721CFC">
        <w:rPr>
          <w:sz w:val="24"/>
          <w:szCs w:val="24"/>
        </w:rPr>
        <w:t>本方法适用于水泥稳定级配碎石或砾石无侧限抗压强度、间接抗拉强度、室内抗压回弹模量、动态模量、劈裂模量等试验用圆柱体试件。圆柱体试件尺寸为直径150mm×高度150mm。</w:t>
      </w:r>
    </w:p>
    <w:p w:rsidR="00FE141A" w:rsidRPr="00721CFC" w:rsidRDefault="00D028E9">
      <w:pPr>
        <w:pStyle w:val="a3"/>
        <w:spacing w:before="156" w:after="156"/>
        <w:outlineLvl w:val="9"/>
        <w:rPr>
          <w:rFonts w:hint="default"/>
          <w:sz w:val="24"/>
          <w:szCs w:val="24"/>
        </w:rPr>
      </w:pPr>
      <w:bookmarkStart w:id="293" w:name="_Toc441560355"/>
      <w:bookmarkStart w:id="294" w:name="_Toc441560962"/>
      <w:r w:rsidRPr="00721CFC">
        <w:rPr>
          <w:sz w:val="24"/>
          <w:szCs w:val="24"/>
        </w:rPr>
        <w:t>仪器设备</w:t>
      </w:r>
      <w:bookmarkEnd w:id="293"/>
      <w:bookmarkEnd w:id="294"/>
    </w:p>
    <w:p w:rsidR="00FE141A" w:rsidRPr="00721CFC" w:rsidRDefault="00D028E9">
      <w:pPr>
        <w:pStyle w:val="affff9"/>
        <w:ind w:firstLine="480"/>
        <w:rPr>
          <w:rFonts w:hint="default"/>
          <w:sz w:val="24"/>
          <w:szCs w:val="24"/>
        </w:rPr>
      </w:pPr>
      <w:r w:rsidRPr="00721CFC">
        <w:rPr>
          <w:sz w:val="24"/>
          <w:szCs w:val="24"/>
        </w:rPr>
        <w:t>仪器设备如下：</w:t>
      </w:r>
    </w:p>
    <w:p w:rsidR="00FE141A" w:rsidRPr="00721CFC" w:rsidRDefault="00D028E9">
      <w:pPr>
        <w:pStyle w:val="a"/>
        <w:numPr>
          <w:ilvl w:val="0"/>
          <w:numId w:val="36"/>
        </w:numPr>
        <w:rPr>
          <w:rFonts w:hint="default"/>
          <w:sz w:val="24"/>
          <w:szCs w:val="24"/>
        </w:rPr>
      </w:pPr>
      <w:r w:rsidRPr="00721CFC">
        <w:rPr>
          <w:sz w:val="24"/>
          <w:szCs w:val="24"/>
        </w:rPr>
        <w:t>振动压实垂直振动压实仪：应符合附录A的规定；</w:t>
      </w:r>
    </w:p>
    <w:p w:rsidR="00FE141A" w:rsidRPr="00721CFC" w:rsidRDefault="00D028E9">
      <w:pPr>
        <w:pStyle w:val="a"/>
        <w:numPr>
          <w:ilvl w:val="0"/>
          <w:numId w:val="36"/>
        </w:numPr>
        <w:rPr>
          <w:rFonts w:hint="default"/>
          <w:sz w:val="24"/>
          <w:szCs w:val="24"/>
        </w:rPr>
      </w:pPr>
      <w:r w:rsidRPr="00721CFC">
        <w:rPr>
          <w:sz w:val="24"/>
          <w:szCs w:val="24"/>
        </w:rPr>
        <w:t>试模：试模尺寸应符合图B.1的规定；</w:t>
      </w:r>
    </w:p>
    <w:p w:rsidR="00FE141A" w:rsidRPr="00721CFC" w:rsidRDefault="00D028E9">
      <w:pPr>
        <w:pStyle w:val="a"/>
        <w:numPr>
          <w:ilvl w:val="0"/>
          <w:numId w:val="36"/>
        </w:numPr>
        <w:rPr>
          <w:rFonts w:hint="default"/>
          <w:sz w:val="24"/>
          <w:szCs w:val="24"/>
        </w:rPr>
      </w:pPr>
      <w:r w:rsidRPr="00721CFC">
        <w:rPr>
          <w:sz w:val="24"/>
          <w:szCs w:val="24"/>
        </w:rPr>
        <w:t>电子天平：量程30kg，感量0.1kg；</w:t>
      </w:r>
    </w:p>
    <w:p w:rsidR="00FE141A" w:rsidRPr="00721CFC" w:rsidRDefault="00D028E9">
      <w:pPr>
        <w:pStyle w:val="a"/>
        <w:numPr>
          <w:ilvl w:val="0"/>
          <w:numId w:val="36"/>
        </w:numPr>
        <w:rPr>
          <w:rFonts w:hint="default"/>
          <w:sz w:val="24"/>
          <w:szCs w:val="24"/>
        </w:rPr>
      </w:pPr>
      <w:r w:rsidRPr="00721CFC">
        <w:rPr>
          <w:sz w:val="24"/>
          <w:szCs w:val="24"/>
        </w:rPr>
        <w:t>方孔筛：孔径53mm、37.5mm、31.5mm、26.5mm、19mm、9.5mm、3.75mm、2.36mm、0.6mm、0.075mm标准筛各1个；</w:t>
      </w:r>
    </w:p>
    <w:p w:rsidR="00FE141A" w:rsidRPr="00721CFC" w:rsidRDefault="00D028E9">
      <w:pPr>
        <w:pStyle w:val="a"/>
        <w:numPr>
          <w:ilvl w:val="0"/>
          <w:numId w:val="36"/>
        </w:numPr>
        <w:rPr>
          <w:rFonts w:hint="default"/>
          <w:sz w:val="24"/>
          <w:szCs w:val="24"/>
        </w:rPr>
      </w:pPr>
      <w:r w:rsidRPr="00721CFC">
        <w:rPr>
          <w:sz w:val="24"/>
          <w:szCs w:val="24"/>
        </w:rPr>
        <w:t>量筒：200mL、500mL的量筒各1个；</w:t>
      </w:r>
    </w:p>
    <w:p w:rsidR="00FE141A" w:rsidRPr="00721CFC" w:rsidRDefault="00D028E9">
      <w:pPr>
        <w:pStyle w:val="a"/>
        <w:numPr>
          <w:ilvl w:val="0"/>
          <w:numId w:val="36"/>
        </w:numPr>
        <w:rPr>
          <w:rFonts w:hint="default"/>
          <w:sz w:val="24"/>
          <w:szCs w:val="24"/>
        </w:rPr>
      </w:pPr>
      <w:r w:rsidRPr="00721CFC">
        <w:rPr>
          <w:sz w:val="24"/>
          <w:szCs w:val="24"/>
        </w:rPr>
        <w:t>直刮刀：长约200mm～250mm、宽约30mm、厚约3mm，一侧开口的直刮刀1把；</w:t>
      </w:r>
    </w:p>
    <w:p w:rsidR="00FE141A" w:rsidRPr="00721CFC" w:rsidRDefault="00D028E9">
      <w:pPr>
        <w:pStyle w:val="a"/>
        <w:numPr>
          <w:ilvl w:val="0"/>
          <w:numId w:val="36"/>
        </w:numPr>
        <w:rPr>
          <w:rFonts w:hint="default"/>
          <w:sz w:val="24"/>
          <w:szCs w:val="24"/>
        </w:rPr>
      </w:pPr>
      <w:r w:rsidRPr="00721CFC">
        <w:rPr>
          <w:sz w:val="24"/>
          <w:szCs w:val="24"/>
        </w:rPr>
        <w:t>拌合工具：约1000mm×1000mm×1mm的长方形铁皮，拌合用平头小铲等；</w:t>
      </w:r>
    </w:p>
    <w:p w:rsidR="00FE141A" w:rsidRPr="00721CFC" w:rsidRDefault="00D028E9">
      <w:pPr>
        <w:pStyle w:val="a"/>
        <w:numPr>
          <w:ilvl w:val="0"/>
          <w:numId w:val="36"/>
        </w:numPr>
        <w:rPr>
          <w:rFonts w:hint="default"/>
          <w:sz w:val="24"/>
          <w:szCs w:val="24"/>
        </w:rPr>
      </w:pPr>
      <w:r w:rsidRPr="00721CFC">
        <w:rPr>
          <w:sz w:val="24"/>
          <w:szCs w:val="24"/>
        </w:rPr>
        <w:t>脱模器、烘箱等其它用具。</w:t>
      </w:r>
    </w:p>
    <w:p w:rsidR="00FE141A" w:rsidRPr="00721CFC" w:rsidRDefault="00D028E9">
      <w:pPr>
        <w:pStyle w:val="a3"/>
        <w:spacing w:before="156" w:after="156"/>
        <w:outlineLvl w:val="9"/>
        <w:rPr>
          <w:rFonts w:hint="default"/>
          <w:sz w:val="24"/>
          <w:szCs w:val="24"/>
        </w:rPr>
      </w:pPr>
      <w:bookmarkStart w:id="295" w:name="_Toc441560356"/>
      <w:bookmarkStart w:id="296" w:name="_Toc441560963"/>
      <w:r w:rsidRPr="00721CFC">
        <w:rPr>
          <w:sz w:val="24"/>
          <w:szCs w:val="24"/>
        </w:rPr>
        <w:t>试验准备</w:t>
      </w:r>
      <w:bookmarkEnd w:id="295"/>
      <w:bookmarkEnd w:id="296"/>
    </w:p>
    <w:p w:rsidR="00FE141A" w:rsidRPr="00721CFC" w:rsidRDefault="00D028E9">
      <w:pPr>
        <w:pStyle w:val="affff9"/>
        <w:ind w:firstLine="480"/>
        <w:rPr>
          <w:rFonts w:hint="default"/>
          <w:sz w:val="24"/>
          <w:szCs w:val="24"/>
        </w:rPr>
      </w:pPr>
      <w:r w:rsidRPr="00721CFC">
        <w:rPr>
          <w:sz w:val="24"/>
          <w:szCs w:val="24"/>
        </w:rPr>
        <w:t>试验前，将各种规格集料置烘箱中烘干至恒重，烘箱温度为105℃±5℃，时间为4h～6h。</w:t>
      </w:r>
    </w:p>
    <w:p w:rsidR="00FE141A" w:rsidRPr="00721CFC" w:rsidRDefault="00D028E9">
      <w:pPr>
        <w:pStyle w:val="a3"/>
        <w:spacing w:before="156" w:after="156"/>
        <w:outlineLvl w:val="9"/>
        <w:rPr>
          <w:rFonts w:hint="default"/>
          <w:sz w:val="24"/>
          <w:szCs w:val="24"/>
        </w:rPr>
      </w:pPr>
      <w:r w:rsidRPr="00721CFC">
        <w:rPr>
          <w:sz w:val="24"/>
          <w:szCs w:val="24"/>
        </w:rPr>
        <w:t>试验步骤</w:t>
      </w:r>
    </w:p>
    <w:p w:rsidR="00FE141A" w:rsidRPr="00721CFC" w:rsidRDefault="00D028E9">
      <w:pPr>
        <w:pStyle w:val="affff9"/>
        <w:ind w:firstLine="480"/>
        <w:rPr>
          <w:rFonts w:hint="default"/>
          <w:sz w:val="24"/>
          <w:szCs w:val="24"/>
        </w:rPr>
      </w:pPr>
      <w:r w:rsidRPr="00721CFC">
        <w:rPr>
          <w:sz w:val="24"/>
          <w:szCs w:val="24"/>
        </w:rPr>
        <w:t>试验步骤包括以下内容：</w:t>
      </w:r>
    </w:p>
    <w:p w:rsidR="00FE141A" w:rsidRPr="00721CFC" w:rsidRDefault="00D028E9">
      <w:pPr>
        <w:pStyle w:val="a"/>
        <w:numPr>
          <w:ilvl w:val="0"/>
          <w:numId w:val="37"/>
        </w:numPr>
        <w:rPr>
          <w:rFonts w:hint="default"/>
          <w:sz w:val="24"/>
          <w:szCs w:val="24"/>
        </w:rPr>
      </w:pPr>
      <w:r w:rsidRPr="00721CFC">
        <w:rPr>
          <w:sz w:val="24"/>
          <w:szCs w:val="24"/>
        </w:rPr>
        <w:t>称取制备一个试件所需的干燥试料质量md，其中，md=ρ</w:t>
      </w:r>
      <w:proofErr w:type="spellStart"/>
      <w:r w:rsidRPr="00721CFC">
        <w:rPr>
          <w:sz w:val="24"/>
          <w:szCs w:val="24"/>
        </w:rPr>
        <w:t>dmax</w:t>
      </w:r>
      <w:proofErr w:type="spellEnd"/>
      <w:r w:rsidRPr="00721CFC">
        <w:rPr>
          <w:sz w:val="24"/>
          <w:szCs w:val="24"/>
        </w:rPr>
        <w:t>×2655×（1-0.01×P），ρ</w:t>
      </w:r>
      <w:proofErr w:type="spellStart"/>
      <w:r w:rsidRPr="00721CFC">
        <w:rPr>
          <w:sz w:val="24"/>
          <w:szCs w:val="24"/>
        </w:rPr>
        <w:t>dmax</w:t>
      </w:r>
      <w:proofErr w:type="spellEnd"/>
      <w:r w:rsidRPr="00721CFC">
        <w:rPr>
          <w:sz w:val="24"/>
          <w:szCs w:val="24"/>
        </w:rPr>
        <w:t>为振动压实确定的混合料最大干密度，P为预设水泥剂量；</w:t>
      </w:r>
    </w:p>
    <w:p w:rsidR="00FE141A" w:rsidRPr="00721CFC" w:rsidRDefault="00D028E9">
      <w:pPr>
        <w:pStyle w:val="a"/>
        <w:numPr>
          <w:ilvl w:val="0"/>
          <w:numId w:val="37"/>
        </w:numPr>
        <w:rPr>
          <w:rFonts w:hint="default"/>
          <w:sz w:val="24"/>
          <w:szCs w:val="24"/>
        </w:rPr>
      </w:pPr>
      <w:r w:rsidRPr="00721CFC">
        <w:rPr>
          <w:sz w:val="24"/>
          <w:szCs w:val="24"/>
        </w:rPr>
        <w:t>加入质量为</w:t>
      </w:r>
      <w:r w:rsidRPr="00721CFC">
        <w:rPr>
          <w:rFonts w:asciiTheme="minorEastAsia" w:eastAsiaTheme="minorEastAsia" w:hAnsiTheme="minorEastAsia"/>
          <w:i/>
          <w:sz w:val="24"/>
          <w:szCs w:val="24"/>
        </w:rPr>
        <w:t>ρ</w:t>
      </w:r>
      <w:proofErr w:type="spellStart"/>
      <w:r w:rsidRPr="00721CFC">
        <w:rPr>
          <w:rFonts w:asciiTheme="minorEastAsia" w:eastAsiaTheme="minorEastAsia" w:hAnsiTheme="minorEastAsia"/>
          <w:i/>
          <w:sz w:val="24"/>
          <w:szCs w:val="24"/>
          <w:vertAlign w:val="subscript"/>
        </w:rPr>
        <w:t>d</w:t>
      </w:r>
      <w:r w:rsidRPr="00721CFC">
        <w:rPr>
          <w:rFonts w:asciiTheme="minorEastAsia" w:eastAsiaTheme="minorEastAsia" w:hAnsiTheme="minorEastAsia"/>
          <w:sz w:val="24"/>
          <w:szCs w:val="24"/>
          <w:vertAlign w:val="subscript"/>
        </w:rPr>
        <w:t>max</w:t>
      </w:r>
      <w:proofErr w:type="spellEnd"/>
      <w:r w:rsidRPr="00721CFC">
        <w:rPr>
          <w:sz w:val="24"/>
          <w:szCs w:val="24"/>
        </w:rPr>
        <w:t>×2655×0.01×P的水泥到质量为md干燥试料中，拌合均匀得到干混合料；加入质量</w:t>
      </w:r>
      <w:r w:rsidRPr="00721CFC">
        <w:rPr>
          <w:rFonts w:asciiTheme="minorEastAsia" w:eastAsiaTheme="minorEastAsia" w:hAnsiTheme="minorEastAsia"/>
          <w:i/>
          <w:sz w:val="24"/>
          <w:szCs w:val="24"/>
        </w:rPr>
        <w:t>ρ</w:t>
      </w:r>
      <w:proofErr w:type="spellStart"/>
      <w:r w:rsidRPr="00721CFC">
        <w:rPr>
          <w:rFonts w:asciiTheme="minorEastAsia" w:eastAsiaTheme="minorEastAsia" w:hAnsiTheme="minorEastAsia"/>
          <w:i/>
          <w:sz w:val="24"/>
          <w:szCs w:val="24"/>
          <w:vertAlign w:val="subscript"/>
        </w:rPr>
        <w:t>d</w:t>
      </w:r>
      <w:r w:rsidRPr="00721CFC">
        <w:rPr>
          <w:rFonts w:asciiTheme="minorEastAsia" w:eastAsiaTheme="minorEastAsia" w:hAnsiTheme="minorEastAsia"/>
          <w:sz w:val="24"/>
          <w:szCs w:val="24"/>
          <w:vertAlign w:val="subscript"/>
        </w:rPr>
        <w:t>max</w:t>
      </w:r>
      <w:proofErr w:type="spellEnd"/>
      <w:r w:rsidRPr="00721CFC">
        <w:rPr>
          <w:sz w:val="24"/>
          <w:szCs w:val="24"/>
        </w:rPr>
        <w:t>×2655×0.01×</w:t>
      </w:r>
      <w:r w:rsidRPr="00721CFC">
        <w:rPr>
          <w:rFonts w:asciiTheme="minorEastAsia" w:eastAsiaTheme="minorEastAsia" w:hAnsiTheme="minorEastAsia"/>
          <w:i/>
          <w:sz w:val="24"/>
          <w:szCs w:val="24"/>
        </w:rPr>
        <w:t>w</w:t>
      </w:r>
      <w:r w:rsidRPr="00721CFC">
        <w:rPr>
          <w:rFonts w:asciiTheme="minorEastAsia" w:eastAsiaTheme="minorEastAsia" w:hAnsiTheme="minorEastAsia"/>
          <w:sz w:val="24"/>
          <w:szCs w:val="24"/>
          <w:vertAlign w:val="subscript"/>
        </w:rPr>
        <w:t>0</w:t>
      </w:r>
      <w:r w:rsidRPr="00721CFC">
        <w:rPr>
          <w:sz w:val="24"/>
          <w:szCs w:val="24"/>
        </w:rPr>
        <w:t>的水到干混合料中，拌合均匀得到湿混合料，其中，</w:t>
      </w:r>
      <w:r w:rsidRPr="00721CFC">
        <w:rPr>
          <w:rFonts w:asciiTheme="minorEastAsia" w:eastAsiaTheme="minorEastAsia" w:hAnsiTheme="minorEastAsia"/>
          <w:i/>
          <w:sz w:val="24"/>
          <w:szCs w:val="24"/>
        </w:rPr>
        <w:t>w</w:t>
      </w:r>
      <w:r w:rsidRPr="00721CFC">
        <w:rPr>
          <w:rFonts w:asciiTheme="minorEastAsia" w:eastAsiaTheme="minorEastAsia" w:hAnsiTheme="minorEastAsia"/>
          <w:sz w:val="24"/>
          <w:szCs w:val="24"/>
          <w:vertAlign w:val="subscript"/>
        </w:rPr>
        <w:t>0</w:t>
      </w:r>
      <w:r w:rsidRPr="00721CFC">
        <w:rPr>
          <w:sz w:val="24"/>
          <w:szCs w:val="24"/>
        </w:rPr>
        <w:t>为振动压实确定的混合料最佳含水率；</w:t>
      </w:r>
    </w:p>
    <w:p w:rsidR="00FE141A" w:rsidRPr="00721CFC" w:rsidRDefault="00D028E9">
      <w:pPr>
        <w:pStyle w:val="a"/>
        <w:numPr>
          <w:ilvl w:val="0"/>
          <w:numId w:val="37"/>
        </w:numPr>
        <w:rPr>
          <w:rFonts w:hint="default"/>
          <w:sz w:val="24"/>
          <w:szCs w:val="24"/>
        </w:rPr>
      </w:pPr>
      <w:r w:rsidRPr="00721CFC">
        <w:rPr>
          <w:sz w:val="24"/>
          <w:szCs w:val="24"/>
        </w:rPr>
        <w:t>将直径149mm、高40mm的试模下压柱放入试模下部并使底部齐平，所述试模的内径150mm×高度(230mm±10mm)。将湿混合料按四分法装入试模中，且边装料边用夯棒轻轻均匀插实。装料的质量</w:t>
      </w:r>
      <w:r w:rsidRPr="00721CFC">
        <w:rPr>
          <w:rFonts w:asciiTheme="minorEastAsia" w:eastAsiaTheme="minorEastAsia" w:hAnsiTheme="minorEastAsia"/>
          <w:position w:val="-10"/>
          <w:sz w:val="24"/>
          <w:szCs w:val="24"/>
        </w:rPr>
        <w:object w:dxaOrig="2594" w:dyaOrig="314">
          <v:shape id="_x0000_i1582" type="#_x0000_t75" style="width:129.6pt;height:15.6pt" o:ole="">
            <v:imagedata r:id="rId23" o:title=""/>
          </v:shape>
          <o:OLEObject Type="Embed" ProgID="Equation.3" ShapeID="_x0000_i1582" DrawAspect="Content" ObjectID="_1731740642" r:id="rId24"/>
        </w:object>
      </w:r>
      <w:r w:rsidRPr="00721CFC">
        <w:rPr>
          <w:sz w:val="24"/>
          <w:szCs w:val="24"/>
        </w:rPr>
        <w:t>，其中，k为试件的预定压实度，V=π×7.5×7.5×15=2650.72cm</w:t>
      </w:r>
      <w:r w:rsidRPr="00721CFC">
        <w:rPr>
          <w:sz w:val="24"/>
          <w:szCs w:val="24"/>
          <w:vertAlign w:val="superscript"/>
        </w:rPr>
        <w:t>3</w:t>
      </w:r>
      <w:r w:rsidRPr="00721CFC">
        <w:rPr>
          <w:sz w:val="24"/>
          <w:szCs w:val="24"/>
        </w:rPr>
        <w:t>为试件的体积；</w:t>
      </w:r>
    </w:p>
    <w:p w:rsidR="00FE141A" w:rsidRPr="00721CFC" w:rsidRDefault="00D028E9">
      <w:pPr>
        <w:pStyle w:val="a"/>
        <w:numPr>
          <w:ilvl w:val="0"/>
          <w:numId w:val="37"/>
        </w:numPr>
        <w:rPr>
          <w:rFonts w:hint="default"/>
          <w:sz w:val="24"/>
          <w:szCs w:val="24"/>
        </w:rPr>
      </w:pPr>
      <w:r w:rsidRPr="00721CFC">
        <w:rPr>
          <w:sz w:val="24"/>
          <w:szCs w:val="24"/>
        </w:rPr>
        <w:t>将装有湿混合料的整个试模(连同下压柱)固定在振动仪底板上，放下振动器使振动锤与被压材料接触，振动压实至试件高度150mm。事先可通过3组～5组试验建</w:t>
      </w:r>
      <w:r w:rsidRPr="00721CFC">
        <w:rPr>
          <w:sz w:val="24"/>
          <w:szCs w:val="24"/>
        </w:rPr>
        <w:lastRenderedPageBreak/>
        <w:t>立振动时间与试件高度关系，求取试件高度达到150mm时所需振动时间，并以此时间作为振动压实时间；</w:t>
      </w:r>
    </w:p>
    <w:p w:rsidR="00FE141A" w:rsidRPr="00721CFC" w:rsidRDefault="00D028E9">
      <w:pPr>
        <w:pStyle w:val="a"/>
        <w:numPr>
          <w:ilvl w:val="0"/>
          <w:numId w:val="37"/>
        </w:numPr>
        <w:rPr>
          <w:rFonts w:hint="default"/>
          <w:sz w:val="24"/>
          <w:szCs w:val="24"/>
        </w:rPr>
      </w:pPr>
      <w:r w:rsidRPr="00721CFC">
        <w:rPr>
          <w:sz w:val="24"/>
          <w:szCs w:val="24"/>
        </w:rPr>
        <w:t>吊起振动器，取下试模并放到脱模器上将试模内混合料顶出，即为圆柱体试件。在脱模器上取试件时，应用双手抱住试件的侧面的中下部，然后沿水平方向轻轻旋转，待感觉到试件移动后，再将试件轻轻捧起，放置到试验台上。切勿直接将试件向上捧起；</w:t>
      </w:r>
    </w:p>
    <w:p w:rsidR="00FE141A" w:rsidRPr="00721CFC" w:rsidRDefault="00D028E9">
      <w:pPr>
        <w:pStyle w:val="a"/>
        <w:numPr>
          <w:ilvl w:val="0"/>
          <w:numId w:val="37"/>
        </w:numPr>
        <w:rPr>
          <w:rFonts w:hint="default"/>
          <w:sz w:val="24"/>
          <w:szCs w:val="24"/>
        </w:rPr>
      </w:pPr>
      <w:r w:rsidRPr="00721CFC">
        <w:rPr>
          <w:sz w:val="24"/>
          <w:szCs w:val="24"/>
        </w:rPr>
        <w:t>称试件的质量</w:t>
      </w:r>
      <w:r w:rsidRPr="00721CFC">
        <w:rPr>
          <w:rFonts w:asciiTheme="minorEastAsia" w:eastAsiaTheme="minorEastAsia" w:hAnsiTheme="minorEastAsia"/>
          <w:i/>
          <w:sz w:val="24"/>
          <w:szCs w:val="24"/>
        </w:rPr>
        <w:t>m</w:t>
      </w:r>
      <w:r w:rsidRPr="00721CFC">
        <w:rPr>
          <w:rFonts w:asciiTheme="minorEastAsia" w:eastAsiaTheme="minorEastAsia" w:hAnsiTheme="minorEastAsia"/>
          <w:sz w:val="24"/>
          <w:szCs w:val="24"/>
          <w:vertAlign w:val="subscript"/>
        </w:rPr>
        <w:t>2</w:t>
      </w:r>
      <w:r w:rsidRPr="00721CFC">
        <w:rPr>
          <w:sz w:val="24"/>
          <w:szCs w:val="24"/>
        </w:rPr>
        <w:t>，精确至0.1g。然后用游标卡尺测量试件的高度</w:t>
      </w:r>
      <w:r w:rsidRPr="00721CFC">
        <w:rPr>
          <w:rFonts w:asciiTheme="minorEastAsia" w:eastAsiaTheme="minorEastAsia" w:hAnsiTheme="minorEastAsia"/>
          <w:position w:val="-6"/>
          <w:sz w:val="24"/>
          <w:szCs w:val="24"/>
        </w:rPr>
        <w:object w:dxaOrig="166" w:dyaOrig="268">
          <v:shape id="_x0000_i1583" type="#_x0000_t75" style="width:8.4pt;height:13.2pt" o:ole="">
            <v:imagedata r:id="rId25" o:title=""/>
          </v:shape>
          <o:OLEObject Type="Embed" ProgID="Equation.3" ShapeID="_x0000_i1583" DrawAspect="Content" ObjectID="_1731740643" r:id="rId26"/>
        </w:object>
      </w:r>
      <w:r w:rsidRPr="00721CFC">
        <w:rPr>
          <w:sz w:val="24"/>
          <w:szCs w:val="24"/>
        </w:rPr>
        <w:t>，精确至0.1mm。检查试件的高度和质量，不满足成型标准的试件作为废件；</w:t>
      </w:r>
    </w:p>
    <w:p w:rsidR="00FE141A" w:rsidRPr="00721CFC" w:rsidRDefault="00D028E9">
      <w:pPr>
        <w:pStyle w:val="a"/>
        <w:numPr>
          <w:ilvl w:val="0"/>
          <w:numId w:val="37"/>
        </w:numPr>
        <w:rPr>
          <w:rFonts w:hint="default"/>
          <w:sz w:val="24"/>
          <w:szCs w:val="24"/>
        </w:rPr>
      </w:pPr>
      <w:r w:rsidRPr="00721CFC">
        <w:rPr>
          <w:sz w:val="24"/>
          <w:szCs w:val="24"/>
        </w:rPr>
        <w:t>试件称量后应立即放在塑料袋中封闭，并用潮湿的毛巾覆盖，移放至养生室。</w:t>
      </w:r>
    </w:p>
    <w:p w:rsidR="00FE141A" w:rsidRPr="00721CFC" w:rsidRDefault="00D028E9">
      <w:pPr>
        <w:pStyle w:val="a3"/>
        <w:spacing w:before="156" w:after="156"/>
        <w:outlineLvl w:val="9"/>
        <w:rPr>
          <w:rFonts w:hint="default"/>
          <w:sz w:val="24"/>
          <w:szCs w:val="24"/>
        </w:rPr>
      </w:pPr>
      <w:bookmarkStart w:id="297" w:name="_Toc441560358"/>
      <w:bookmarkStart w:id="298" w:name="_Toc441560965"/>
      <w:r w:rsidRPr="00721CFC">
        <w:rPr>
          <w:sz w:val="24"/>
          <w:szCs w:val="24"/>
        </w:rPr>
        <w:t>结果整理</w:t>
      </w:r>
      <w:bookmarkEnd w:id="297"/>
      <w:bookmarkEnd w:id="298"/>
    </w:p>
    <w:p w:rsidR="00FE141A" w:rsidRPr="00721CFC" w:rsidRDefault="00D028E9">
      <w:pPr>
        <w:pStyle w:val="afffff"/>
        <w:spacing w:before="3" w:after="3"/>
        <w:outlineLvl w:val="9"/>
        <w:rPr>
          <w:rFonts w:hint="default"/>
          <w:sz w:val="24"/>
          <w:szCs w:val="24"/>
        </w:rPr>
      </w:pPr>
      <w:bookmarkStart w:id="299" w:name="_Toc441560966"/>
      <w:bookmarkStart w:id="300" w:name="_Toc118450064"/>
      <w:r w:rsidRPr="00721CFC">
        <w:rPr>
          <w:sz w:val="24"/>
          <w:szCs w:val="24"/>
        </w:rPr>
        <w:t>试件高度误差范围控制在-0.1mm～+0.3mm。</w:t>
      </w:r>
      <w:bookmarkEnd w:id="299"/>
      <w:bookmarkEnd w:id="300"/>
    </w:p>
    <w:p w:rsidR="00FE141A" w:rsidRPr="00721CFC" w:rsidRDefault="00D028E9">
      <w:pPr>
        <w:pStyle w:val="afffff"/>
        <w:spacing w:before="3" w:after="3"/>
        <w:outlineLvl w:val="9"/>
        <w:rPr>
          <w:rFonts w:hint="default"/>
          <w:sz w:val="24"/>
          <w:szCs w:val="24"/>
        </w:rPr>
      </w:pPr>
      <w:bookmarkStart w:id="301" w:name="_Toc441560967"/>
      <w:bookmarkStart w:id="302" w:name="_Toc118450065"/>
      <w:r w:rsidRPr="00721CFC">
        <w:rPr>
          <w:sz w:val="24"/>
          <w:szCs w:val="24"/>
        </w:rPr>
        <w:t>试件的质量损失应不超过15g。</w:t>
      </w:r>
      <w:bookmarkEnd w:id="301"/>
      <w:bookmarkEnd w:id="302"/>
    </w:p>
    <w:p w:rsidR="00FE141A" w:rsidRPr="00721CFC" w:rsidRDefault="00D028E9">
      <w:pPr>
        <w:pStyle w:val="a3"/>
        <w:spacing w:before="156" w:after="156"/>
        <w:outlineLvl w:val="9"/>
        <w:rPr>
          <w:rFonts w:hint="default"/>
          <w:sz w:val="24"/>
          <w:szCs w:val="24"/>
        </w:rPr>
      </w:pPr>
      <w:bookmarkStart w:id="303" w:name="_Toc441560359"/>
      <w:bookmarkStart w:id="304" w:name="_Toc441560968"/>
      <w:r w:rsidRPr="00721CFC">
        <w:rPr>
          <w:sz w:val="24"/>
          <w:szCs w:val="24"/>
        </w:rPr>
        <w:t>记录</w:t>
      </w:r>
      <w:bookmarkEnd w:id="303"/>
      <w:bookmarkEnd w:id="304"/>
    </w:p>
    <w:p w:rsidR="00FE141A" w:rsidRPr="00721CFC" w:rsidRDefault="00D028E9">
      <w:pPr>
        <w:pStyle w:val="affff9"/>
        <w:ind w:firstLine="480"/>
        <w:rPr>
          <w:rFonts w:hint="default"/>
          <w:sz w:val="24"/>
          <w:szCs w:val="24"/>
        </w:rPr>
      </w:pPr>
      <w:r w:rsidRPr="00721CFC">
        <w:rPr>
          <w:sz w:val="24"/>
          <w:szCs w:val="24"/>
        </w:rPr>
        <w:t>本试验的记录格式见表C.1。</w:t>
      </w:r>
    </w:p>
    <w:p w:rsidR="00FE141A" w:rsidRPr="00721CFC" w:rsidRDefault="00D028E9">
      <w:pPr>
        <w:pStyle w:val="affff8"/>
        <w:spacing w:before="156" w:after="156"/>
        <w:ind w:left="0" w:firstLineChars="100" w:firstLine="210"/>
      </w:pPr>
      <w:r w:rsidRPr="00721CFC">
        <w:rPr>
          <w:rFonts w:hint="eastAsia"/>
        </w:rPr>
        <w:t>表 C</w:t>
      </w:r>
      <w:r w:rsidRPr="00721CFC">
        <w:t>.</w:t>
      </w:r>
      <w:r w:rsidRPr="00721CFC">
        <w:rPr>
          <w:rFonts w:hint="eastAsia"/>
        </w:rPr>
        <w:t>1</w:t>
      </w:r>
      <w:r w:rsidRPr="00721CFC">
        <w:t xml:space="preserve"> 垂直振动成型</w:t>
      </w:r>
      <w:r w:rsidRPr="00721CFC">
        <w:rPr>
          <w:rFonts w:hint="eastAsia"/>
        </w:rPr>
        <w:t>水泥稳定级配碎石或砾石</w:t>
      </w:r>
      <w:r w:rsidRPr="00721CFC">
        <w:t>圆柱体试件记录表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2414"/>
        <w:gridCol w:w="2298"/>
        <w:gridCol w:w="2091"/>
      </w:tblGrid>
      <w:tr w:rsidR="00FE141A" w:rsidRPr="00721CFC">
        <w:trPr>
          <w:jc w:val="center"/>
        </w:trPr>
        <w:tc>
          <w:tcPr>
            <w:tcW w:w="1356" w:type="pct"/>
            <w:tcBorders>
              <w:top w:val="single" w:sz="8" w:space="0" w:color="auto"/>
              <w:left w:val="single" w:sz="8" w:space="0" w:color="auto"/>
            </w:tcBorders>
          </w:tcPr>
          <w:p w:rsidR="00FE141A" w:rsidRPr="00721CFC" w:rsidRDefault="00D028E9">
            <w:pPr>
              <w:spacing w:line="360" w:lineRule="auto"/>
              <w:jc w:val="center"/>
              <w:rPr>
                <w:rFonts w:hAnsi="宋体"/>
                <w:szCs w:val="21"/>
              </w:rPr>
            </w:pPr>
            <w:r w:rsidRPr="00721CFC">
              <w:rPr>
                <w:rFonts w:hAnsi="宋体"/>
                <w:szCs w:val="21"/>
              </w:rPr>
              <w:t>工程名称</w:t>
            </w:r>
          </w:p>
        </w:tc>
        <w:tc>
          <w:tcPr>
            <w:tcW w:w="1293" w:type="pct"/>
            <w:tcBorders>
              <w:top w:val="single" w:sz="8" w:space="0" w:color="auto"/>
            </w:tcBorders>
          </w:tcPr>
          <w:p w:rsidR="00FE141A" w:rsidRPr="00721CFC" w:rsidRDefault="00FE141A">
            <w:pPr>
              <w:spacing w:line="360" w:lineRule="auto"/>
              <w:jc w:val="center"/>
              <w:rPr>
                <w:rFonts w:hAnsi="宋体"/>
                <w:szCs w:val="21"/>
              </w:rPr>
            </w:pPr>
          </w:p>
        </w:tc>
        <w:tc>
          <w:tcPr>
            <w:tcW w:w="1231" w:type="pct"/>
            <w:tcBorders>
              <w:top w:val="single" w:sz="8" w:space="0" w:color="auto"/>
            </w:tcBorders>
          </w:tcPr>
          <w:p w:rsidR="00FE141A" w:rsidRPr="00721CFC" w:rsidRDefault="00D028E9">
            <w:pPr>
              <w:spacing w:line="360" w:lineRule="auto"/>
              <w:jc w:val="center"/>
              <w:rPr>
                <w:rFonts w:hAnsi="宋体"/>
                <w:szCs w:val="21"/>
              </w:rPr>
            </w:pPr>
            <w:r w:rsidRPr="00721CFC">
              <w:rPr>
                <w:rFonts w:hAnsi="宋体"/>
                <w:szCs w:val="21"/>
              </w:rPr>
              <w:t>混合料名称</w:t>
            </w:r>
          </w:p>
        </w:tc>
        <w:tc>
          <w:tcPr>
            <w:tcW w:w="1120" w:type="pct"/>
            <w:tcBorders>
              <w:top w:val="single" w:sz="8" w:space="0" w:color="auto"/>
              <w:right w:val="single" w:sz="8" w:space="0" w:color="auto"/>
            </w:tcBorders>
          </w:tcPr>
          <w:p w:rsidR="00FE141A" w:rsidRPr="00721CFC" w:rsidRDefault="00FE141A">
            <w:pPr>
              <w:spacing w:line="360" w:lineRule="auto"/>
              <w:jc w:val="center"/>
              <w:rPr>
                <w:rFonts w:hAnsi="宋体"/>
                <w:szCs w:val="21"/>
              </w:rPr>
            </w:pPr>
          </w:p>
        </w:tc>
      </w:tr>
      <w:tr w:rsidR="00FE141A" w:rsidRPr="00721CFC">
        <w:trPr>
          <w:jc w:val="center"/>
        </w:trPr>
        <w:tc>
          <w:tcPr>
            <w:tcW w:w="1356" w:type="pct"/>
            <w:tcBorders>
              <w:left w:val="single" w:sz="8" w:space="0" w:color="auto"/>
            </w:tcBorders>
          </w:tcPr>
          <w:p w:rsidR="00FE141A" w:rsidRPr="00721CFC" w:rsidRDefault="00D028E9">
            <w:pPr>
              <w:spacing w:line="360" w:lineRule="auto"/>
              <w:jc w:val="center"/>
              <w:rPr>
                <w:rFonts w:hAnsi="宋体"/>
                <w:szCs w:val="21"/>
              </w:rPr>
            </w:pPr>
            <w:r w:rsidRPr="00721CFC">
              <w:rPr>
                <w:rFonts w:hAnsi="宋体"/>
                <w:szCs w:val="21"/>
              </w:rPr>
              <w:t>配合比</w:t>
            </w:r>
          </w:p>
        </w:tc>
        <w:tc>
          <w:tcPr>
            <w:tcW w:w="1293" w:type="pct"/>
          </w:tcPr>
          <w:p w:rsidR="00FE141A" w:rsidRPr="00721CFC" w:rsidRDefault="00FE141A">
            <w:pPr>
              <w:spacing w:line="360" w:lineRule="auto"/>
              <w:jc w:val="center"/>
              <w:rPr>
                <w:rFonts w:hAnsi="宋体"/>
                <w:szCs w:val="21"/>
              </w:rPr>
            </w:pPr>
          </w:p>
        </w:tc>
        <w:tc>
          <w:tcPr>
            <w:tcW w:w="1231" w:type="pct"/>
          </w:tcPr>
          <w:p w:rsidR="00FE141A" w:rsidRPr="00721CFC" w:rsidRDefault="00D028E9">
            <w:pPr>
              <w:spacing w:line="360" w:lineRule="auto"/>
              <w:jc w:val="center"/>
              <w:rPr>
                <w:rFonts w:hAnsi="宋体"/>
                <w:szCs w:val="21"/>
              </w:rPr>
            </w:pPr>
            <w:r w:rsidRPr="00721CFC">
              <w:rPr>
                <w:rFonts w:hAnsi="宋体"/>
                <w:szCs w:val="21"/>
              </w:rPr>
              <w:t>最佳含水率（</w:t>
            </w:r>
            <w:r w:rsidRPr="00721CFC">
              <w:rPr>
                <w:rFonts w:hAnsi="宋体"/>
                <w:szCs w:val="21"/>
              </w:rPr>
              <w:t>%</w:t>
            </w:r>
            <w:r w:rsidRPr="00721CFC">
              <w:rPr>
                <w:rFonts w:hAnsi="宋体"/>
                <w:szCs w:val="21"/>
              </w:rPr>
              <w:t>）</w:t>
            </w:r>
          </w:p>
        </w:tc>
        <w:tc>
          <w:tcPr>
            <w:tcW w:w="1120" w:type="pct"/>
            <w:tcBorders>
              <w:right w:val="single" w:sz="8" w:space="0" w:color="auto"/>
            </w:tcBorders>
          </w:tcPr>
          <w:p w:rsidR="00FE141A" w:rsidRPr="00721CFC" w:rsidRDefault="00FE141A">
            <w:pPr>
              <w:spacing w:line="360" w:lineRule="auto"/>
              <w:jc w:val="center"/>
              <w:rPr>
                <w:rFonts w:hAnsi="宋体"/>
                <w:szCs w:val="21"/>
              </w:rPr>
            </w:pPr>
          </w:p>
        </w:tc>
      </w:tr>
      <w:tr w:rsidR="00FE141A" w:rsidRPr="00721CFC">
        <w:trPr>
          <w:jc w:val="center"/>
        </w:trPr>
        <w:tc>
          <w:tcPr>
            <w:tcW w:w="1356" w:type="pct"/>
            <w:tcBorders>
              <w:left w:val="single" w:sz="8" w:space="0" w:color="auto"/>
            </w:tcBorders>
          </w:tcPr>
          <w:p w:rsidR="00FE141A" w:rsidRPr="00721CFC" w:rsidRDefault="00D028E9">
            <w:pPr>
              <w:spacing w:line="360" w:lineRule="auto"/>
              <w:jc w:val="center"/>
              <w:rPr>
                <w:rFonts w:hAnsi="宋体"/>
                <w:szCs w:val="21"/>
              </w:rPr>
            </w:pPr>
            <w:r w:rsidRPr="00721CFC">
              <w:rPr>
                <w:rFonts w:hAnsi="宋体"/>
                <w:szCs w:val="21"/>
              </w:rPr>
              <w:t>最大干密度（</w:t>
            </w:r>
            <w:r w:rsidRPr="00721CFC">
              <w:rPr>
                <w:rFonts w:hAnsi="宋体"/>
                <w:szCs w:val="21"/>
              </w:rPr>
              <w:t>g/cm</w:t>
            </w:r>
            <w:r w:rsidRPr="00721CFC">
              <w:rPr>
                <w:rFonts w:hAnsi="宋体"/>
                <w:szCs w:val="21"/>
                <w:vertAlign w:val="superscript"/>
              </w:rPr>
              <w:t>3</w:t>
            </w:r>
            <w:r w:rsidRPr="00721CFC">
              <w:rPr>
                <w:rFonts w:hAnsi="宋体"/>
                <w:szCs w:val="21"/>
              </w:rPr>
              <w:t>）</w:t>
            </w:r>
          </w:p>
        </w:tc>
        <w:tc>
          <w:tcPr>
            <w:tcW w:w="1293" w:type="pct"/>
          </w:tcPr>
          <w:p w:rsidR="00FE141A" w:rsidRPr="00721CFC" w:rsidRDefault="00FE141A">
            <w:pPr>
              <w:spacing w:line="360" w:lineRule="auto"/>
              <w:jc w:val="center"/>
              <w:rPr>
                <w:rFonts w:hAnsi="宋体"/>
                <w:szCs w:val="21"/>
              </w:rPr>
            </w:pPr>
          </w:p>
        </w:tc>
        <w:tc>
          <w:tcPr>
            <w:tcW w:w="1231" w:type="pct"/>
          </w:tcPr>
          <w:p w:rsidR="00FE141A" w:rsidRPr="00721CFC" w:rsidRDefault="00D028E9">
            <w:pPr>
              <w:spacing w:line="360" w:lineRule="auto"/>
              <w:jc w:val="center"/>
              <w:rPr>
                <w:rFonts w:hAnsi="宋体"/>
                <w:szCs w:val="21"/>
              </w:rPr>
            </w:pPr>
            <w:r w:rsidRPr="00721CFC">
              <w:rPr>
                <w:rFonts w:hAnsi="宋体"/>
                <w:szCs w:val="21"/>
              </w:rPr>
              <w:t>试件压实度（</w:t>
            </w:r>
            <w:r w:rsidRPr="00721CFC">
              <w:rPr>
                <w:rFonts w:hAnsi="宋体"/>
                <w:szCs w:val="21"/>
              </w:rPr>
              <w:t>%</w:t>
            </w:r>
            <w:r w:rsidRPr="00721CFC">
              <w:rPr>
                <w:rFonts w:hAnsi="宋体"/>
                <w:szCs w:val="21"/>
              </w:rPr>
              <w:t>）</w:t>
            </w:r>
          </w:p>
        </w:tc>
        <w:tc>
          <w:tcPr>
            <w:tcW w:w="1120" w:type="pct"/>
            <w:tcBorders>
              <w:right w:val="single" w:sz="8" w:space="0" w:color="auto"/>
            </w:tcBorders>
          </w:tcPr>
          <w:p w:rsidR="00FE141A" w:rsidRPr="00721CFC" w:rsidRDefault="00FE141A">
            <w:pPr>
              <w:spacing w:line="360" w:lineRule="auto"/>
              <w:jc w:val="center"/>
              <w:rPr>
                <w:rFonts w:hAnsi="宋体"/>
                <w:szCs w:val="21"/>
              </w:rPr>
            </w:pPr>
          </w:p>
        </w:tc>
      </w:tr>
      <w:tr w:rsidR="00FE141A" w:rsidRPr="00721CFC">
        <w:trPr>
          <w:jc w:val="center"/>
        </w:trPr>
        <w:tc>
          <w:tcPr>
            <w:tcW w:w="1356" w:type="pct"/>
            <w:tcBorders>
              <w:left w:val="single" w:sz="8" w:space="0" w:color="auto"/>
            </w:tcBorders>
          </w:tcPr>
          <w:p w:rsidR="00FE141A" w:rsidRPr="00721CFC" w:rsidRDefault="00D028E9">
            <w:pPr>
              <w:spacing w:line="360" w:lineRule="auto"/>
              <w:jc w:val="center"/>
              <w:rPr>
                <w:rFonts w:hAnsi="宋体"/>
                <w:szCs w:val="21"/>
              </w:rPr>
            </w:pPr>
            <w:r w:rsidRPr="00721CFC">
              <w:rPr>
                <w:rFonts w:hAnsi="宋体"/>
                <w:szCs w:val="21"/>
              </w:rPr>
              <w:t>试件标准质量（</w:t>
            </w:r>
            <w:r w:rsidRPr="00721CFC">
              <w:rPr>
                <w:rFonts w:hAnsi="宋体"/>
                <w:szCs w:val="21"/>
              </w:rPr>
              <w:t>g</w:t>
            </w:r>
            <w:r w:rsidRPr="00721CFC">
              <w:rPr>
                <w:rFonts w:hAnsi="宋体"/>
                <w:szCs w:val="21"/>
              </w:rPr>
              <w:t>）</w:t>
            </w:r>
          </w:p>
        </w:tc>
        <w:tc>
          <w:tcPr>
            <w:tcW w:w="1293" w:type="pct"/>
          </w:tcPr>
          <w:p w:rsidR="00FE141A" w:rsidRPr="00721CFC" w:rsidRDefault="00FE141A">
            <w:pPr>
              <w:spacing w:line="360" w:lineRule="auto"/>
              <w:jc w:val="center"/>
              <w:rPr>
                <w:rFonts w:hAnsi="宋体"/>
                <w:szCs w:val="21"/>
              </w:rPr>
            </w:pPr>
          </w:p>
        </w:tc>
        <w:tc>
          <w:tcPr>
            <w:tcW w:w="1231" w:type="pct"/>
          </w:tcPr>
          <w:p w:rsidR="00FE141A" w:rsidRPr="00721CFC" w:rsidRDefault="00D028E9">
            <w:pPr>
              <w:spacing w:line="360" w:lineRule="auto"/>
              <w:jc w:val="center"/>
              <w:rPr>
                <w:rFonts w:hAnsi="宋体"/>
                <w:szCs w:val="21"/>
              </w:rPr>
            </w:pPr>
            <w:r w:rsidRPr="00721CFC">
              <w:rPr>
                <w:rFonts w:hAnsi="宋体"/>
                <w:szCs w:val="21"/>
              </w:rPr>
              <w:t>试验方法</w:t>
            </w:r>
          </w:p>
        </w:tc>
        <w:tc>
          <w:tcPr>
            <w:tcW w:w="1120" w:type="pct"/>
            <w:tcBorders>
              <w:right w:val="single" w:sz="8" w:space="0" w:color="auto"/>
            </w:tcBorders>
          </w:tcPr>
          <w:p w:rsidR="00FE141A" w:rsidRPr="00721CFC" w:rsidRDefault="00FE141A">
            <w:pPr>
              <w:spacing w:line="360" w:lineRule="auto"/>
              <w:jc w:val="center"/>
              <w:rPr>
                <w:rFonts w:hAnsi="宋体"/>
                <w:szCs w:val="21"/>
              </w:rPr>
            </w:pPr>
          </w:p>
        </w:tc>
      </w:tr>
      <w:tr w:rsidR="00FE141A" w:rsidRPr="00721CFC">
        <w:trPr>
          <w:jc w:val="center"/>
        </w:trPr>
        <w:tc>
          <w:tcPr>
            <w:tcW w:w="1356" w:type="pct"/>
            <w:tcBorders>
              <w:left w:val="single" w:sz="8" w:space="0" w:color="auto"/>
              <w:bottom w:val="single" w:sz="8" w:space="0" w:color="auto"/>
            </w:tcBorders>
          </w:tcPr>
          <w:p w:rsidR="00FE141A" w:rsidRPr="00721CFC" w:rsidRDefault="00D028E9">
            <w:pPr>
              <w:spacing w:line="360" w:lineRule="auto"/>
              <w:jc w:val="center"/>
              <w:rPr>
                <w:rFonts w:hAnsi="宋体"/>
                <w:szCs w:val="21"/>
              </w:rPr>
            </w:pPr>
            <w:r w:rsidRPr="00721CFC">
              <w:rPr>
                <w:rFonts w:hAnsi="宋体"/>
                <w:szCs w:val="21"/>
              </w:rPr>
              <w:t>试验者</w:t>
            </w:r>
          </w:p>
        </w:tc>
        <w:tc>
          <w:tcPr>
            <w:tcW w:w="1293" w:type="pct"/>
            <w:tcBorders>
              <w:bottom w:val="single" w:sz="8" w:space="0" w:color="auto"/>
            </w:tcBorders>
          </w:tcPr>
          <w:p w:rsidR="00FE141A" w:rsidRPr="00721CFC" w:rsidRDefault="00FE141A">
            <w:pPr>
              <w:spacing w:line="360" w:lineRule="auto"/>
              <w:jc w:val="center"/>
              <w:rPr>
                <w:rFonts w:hAnsi="宋体"/>
                <w:szCs w:val="21"/>
              </w:rPr>
            </w:pPr>
          </w:p>
        </w:tc>
        <w:tc>
          <w:tcPr>
            <w:tcW w:w="1231" w:type="pct"/>
            <w:tcBorders>
              <w:bottom w:val="single" w:sz="8" w:space="0" w:color="auto"/>
            </w:tcBorders>
          </w:tcPr>
          <w:p w:rsidR="00FE141A" w:rsidRPr="00721CFC" w:rsidRDefault="00D028E9">
            <w:pPr>
              <w:spacing w:line="360" w:lineRule="auto"/>
              <w:jc w:val="center"/>
              <w:rPr>
                <w:rFonts w:hAnsi="宋体"/>
                <w:szCs w:val="21"/>
              </w:rPr>
            </w:pPr>
            <w:r w:rsidRPr="00721CFC">
              <w:rPr>
                <w:rFonts w:hAnsi="宋体"/>
                <w:szCs w:val="21"/>
              </w:rPr>
              <w:t>试验日期</w:t>
            </w:r>
          </w:p>
        </w:tc>
        <w:tc>
          <w:tcPr>
            <w:tcW w:w="1120" w:type="pct"/>
            <w:tcBorders>
              <w:bottom w:val="single" w:sz="8" w:space="0" w:color="auto"/>
              <w:right w:val="single" w:sz="8" w:space="0" w:color="auto"/>
            </w:tcBorders>
          </w:tcPr>
          <w:p w:rsidR="00FE141A" w:rsidRPr="00721CFC" w:rsidRDefault="00FE141A">
            <w:pPr>
              <w:spacing w:line="360" w:lineRule="auto"/>
              <w:jc w:val="center"/>
              <w:rPr>
                <w:rFonts w:hAnsi="宋体"/>
                <w:szCs w:val="21"/>
              </w:rPr>
            </w:pPr>
          </w:p>
        </w:tc>
      </w:tr>
    </w:tbl>
    <w:p w:rsidR="00FE141A" w:rsidRPr="00721CFC" w:rsidRDefault="00FE141A">
      <w:pPr>
        <w:pStyle w:val="af3"/>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24"/>
        <w:gridCol w:w="1210"/>
        <w:gridCol w:w="1210"/>
        <w:gridCol w:w="1361"/>
        <w:gridCol w:w="1660"/>
        <w:gridCol w:w="1361"/>
        <w:gridCol w:w="1508"/>
      </w:tblGrid>
      <w:tr w:rsidR="00FE141A" w:rsidRPr="00721CFC">
        <w:trPr>
          <w:trHeight w:val="105"/>
          <w:jc w:val="center"/>
        </w:trPr>
        <w:tc>
          <w:tcPr>
            <w:tcW w:w="549" w:type="pct"/>
            <w:vMerge w:val="restart"/>
            <w:tcBorders>
              <w:top w:val="single" w:sz="8" w:space="0" w:color="auto"/>
            </w:tcBorders>
            <w:vAlign w:val="center"/>
          </w:tcPr>
          <w:p w:rsidR="00FE141A" w:rsidRPr="00721CFC" w:rsidRDefault="00D028E9">
            <w:pPr>
              <w:jc w:val="center"/>
              <w:rPr>
                <w:szCs w:val="21"/>
              </w:rPr>
            </w:pPr>
            <w:r w:rsidRPr="00721CFC">
              <w:rPr>
                <w:rFonts w:hAnsi="宋体"/>
                <w:szCs w:val="21"/>
              </w:rPr>
              <w:t>编号</w:t>
            </w:r>
          </w:p>
        </w:tc>
        <w:tc>
          <w:tcPr>
            <w:tcW w:w="2914" w:type="pct"/>
            <w:gridSpan w:val="4"/>
            <w:tcBorders>
              <w:top w:val="single" w:sz="8" w:space="0" w:color="auto"/>
              <w:bottom w:val="single" w:sz="8" w:space="0" w:color="auto"/>
            </w:tcBorders>
            <w:vAlign w:val="center"/>
          </w:tcPr>
          <w:p w:rsidR="00FE141A" w:rsidRPr="00721CFC" w:rsidRDefault="00D028E9">
            <w:pPr>
              <w:jc w:val="center"/>
              <w:rPr>
                <w:szCs w:val="21"/>
              </w:rPr>
            </w:pPr>
            <w:r w:rsidRPr="00721CFC">
              <w:rPr>
                <w:rFonts w:hAnsi="宋体"/>
                <w:szCs w:val="21"/>
              </w:rPr>
              <w:t>高度（</w:t>
            </w:r>
            <w:r w:rsidRPr="00721CFC">
              <w:rPr>
                <w:rFonts w:hAnsi="宋体"/>
                <w:szCs w:val="21"/>
              </w:rPr>
              <w:t>mm</w:t>
            </w:r>
            <w:r w:rsidRPr="00721CFC">
              <w:rPr>
                <w:rFonts w:hAnsi="宋体"/>
                <w:szCs w:val="21"/>
              </w:rPr>
              <w:t>）</w:t>
            </w:r>
          </w:p>
        </w:tc>
        <w:tc>
          <w:tcPr>
            <w:tcW w:w="729" w:type="pct"/>
            <w:vMerge w:val="restart"/>
            <w:tcBorders>
              <w:top w:val="single" w:sz="8" w:space="0" w:color="auto"/>
            </w:tcBorders>
            <w:vAlign w:val="center"/>
          </w:tcPr>
          <w:p w:rsidR="00FE141A" w:rsidRPr="00721CFC" w:rsidRDefault="00D028E9">
            <w:pPr>
              <w:snapToGrid w:val="0"/>
              <w:spacing w:line="360" w:lineRule="auto"/>
              <w:jc w:val="center"/>
              <w:rPr>
                <w:rFonts w:hAnsi="宋体"/>
                <w:szCs w:val="21"/>
              </w:rPr>
            </w:pPr>
            <w:r w:rsidRPr="00721CFC">
              <w:rPr>
                <w:rFonts w:hAnsi="宋体"/>
                <w:szCs w:val="21"/>
              </w:rPr>
              <w:t>质量（</w:t>
            </w:r>
            <w:r w:rsidRPr="00721CFC">
              <w:rPr>
                <w:rFonts w:hAnsi="宋体"/>
                <w:szCs w:val="21"/>
              </w:rPr>
              <w:t>g</w:t>
            </w:r>
            <w:r w:rsidRPr="00721CFC">
              <w:rPr>
                <w:rFonts w:hAnsi="宋体"/>
                <w:szCs w:val="21"/>
              </w:rPr>
              <w:t>）</w:t>
            </w:r>
          </w:p>
        </w:tc>
        <w:tc>
          <w:tcPr>
            <w:tcW w:w="809" w:type="pct"/>
            <w:vMerge w:val="restart"/>
            <w:tcBorders>
              <w:top w:val="single" w:sz="8" w:space="0" w:color="auto"/>
            </w:tcBorders>
            <w:vAlign w:val="center"/>
          </w:tcPr>
          <w:p w:rsidR="00FE141A" w:rsidRPr="00721CFC" w:rsidRDefault="00D028E9">
            <w:pPr>
              <w:snapToGrid w:val="0"/>
              <w:spacing w:line="360" w:lineRule="auto"/>
              <w:jc w:val="center"/>
              <w:rPr>
                <w:rFonts w:hAnsi="宋体"/>
                <w:szCs w:val="21"/>
              </w:rPr>
            </w:pPr>
            <w:r w:rsidRPr="00721CFC">
              <w:rPr>
                <w:rFonts w:hAnsi="宋体"/>
                <w:szCs w:val="21"/>
              </w:rPr>
              <w:t>压实度（</w:t>
            </w:r>
            <w:r w:rsidRPr="00721CFC">
              <w:rPr>
                <w:rFonts w:hAnsi="宋体"/>
                <w:szCs w:val="21"/>
              </w:rPr>
              <w:t>%</w:t>
            </w:r>
            <w:r w:rsidRPr="00721CFC">
              <w:rPr>
                <w:rFonts w:hAnsi="宋体"/>
                <w:szCs w:val="21"/>
              </w:rPr>
              <w:t>）</w:t>
            </w:r>
          </w:p>
        </w:tc>
      </w:tr>
      <w:tr w:rsidR="00FE141A" w:rsidRPr="00721CFC">
        <w:trPr>
          <w:trHeight w:val="105"/>
          <w:jc w:val="center"/>
        </w:trPr>
        <w:tc>
          <w:tcPr>
            <w:tcW w:w="549" w:type="pct"/>
            <w:vMerge/>
            <w:tcBorders>
              <w:bottom w:val="single" w:sz="8" w:space="0" w:color="auto"/>
            </w:tcBorders>
            <w:vAlign w:val="center"/>
          </w:tcPr>
          <w:p w:rsidR="00FE141A" w:rsidRPr="00721CFC" w:rsidRDefault="00FE141A">
            <w:pPr>
              <w:jc w:val="center"/>
              <w:rPr>
                <w:rFonts w:hAnsi="宋体"/>
                <w:szCs w:val="21"/>
              </w:rPr>
            </w:pPr>
          </w:p>
        </w:tc>
        <w:tc>
          <w:tcPr>
            <w:tcW w:w="648" w:type="pct"/>
            <w:tcBorders>
              <w:top w:val="single" w:sz="8" w:space="0" w:color="auto"/>
              <w:bottom w:val="single" w:sz="8" w:space="0" w:color="auto"/>
            </w:tcBorders>
            <w:vAlign w:val="center"/>
          </w:tcPr>
          <w:p w:rsidR="00FE141A" w:rsidRPr="00721CFC" w:rsidRDefault="00D028E9">
            <w:pPr>
              <w:jc w:val="center"/>
              <w:rPr>
                <w:szCs w:val="21"/>
              </w:rPr>
            </w:pPr>
            <w:r w:rsidRPr="00721CFC">
              <w:rPr>
                <w:szCs w:val="21"/>
              </w:rPr>
              <w:t>1</w:t>
            </w:r>
          </w:p>
        </w:tc>
        <w:tc>
          <w:tcPr>
            <w:tcW w:w="648" w:type="pct"/>
            <w:tcBorders>
              <w:top w:val="single" w:sz="8" w:space="0" w:color="auto"/>
              <w:bottom w:val="single" w:sz="8" w:space="0" w:color="auto"/>
            </w:tcBorders>
            <w:vAlign w:val="center"/>
          </w:tcPr>
          <w:p w:rsidR="00FE141A" w:rsidRPr="00721CFC" w:rsidRDefault="00D028E9">
            <w:pPr>
              <w:widowControl/>
              <w:snapToGrid w:val="0"/>
              <w:jc w:val="center"/>
              <w:rPr>
                <w:rFonts w:hAnsi="宋体"/>
                <w:szCs w:val="21"/>
              </w:rPr>
            </w:pPr>
            <w:r w:rsidRPr="00721CFC">
              <w:rPr>
                <w:rFonts w:hAnsi="宋体"/>
                <w:szCs w:val="21"/>
              </w:rPr>
              <w:t>2</w:t>
            </w:r>
          </w:p>
        </w:tc>
        <w:tc>
          <w:tcPr>
            <w:tcW w:w="729" w:type="pct"/>
            <w:tcBorders>
              <w:top w:val="single" w:sz="8" w:space="0" w:color="auto"/>
              <w:bottom w:val="single" w:sz="8" w:space="0" w:color="auto"/>
            </w:tcBorders>
            <w:vAlign w:val="center"/>
          </w:tcPr>
          <w:p w:rsidR="00FE141A" w:rsidRPr="00721CFC" w:rsidRDefault="00D028E9">
            <w:pPr>
              <w:widowControl/>
              <w:snapToGrid w:val="0"/>
              <w:jc w:val="center"/>
              <w:rPr>
                <w:rFonts w:hAnsi="宋体"/>
                <w:szCs w:val="21"/>
              </w:rPr>
            </w:pPr>
            <w:r w:rsidRPr="00721CFC">
              <w:rPr>
                <w:rFonts w:hAnsi="宋体"/>
                <w:szCs w:val="21"/>
              </w:rPr>
              <w:t>3</w:t>
            </w:r>
          </w:p>
        </w:tc>
        <w:tc>
          <w:tcPr>
            <w:tcW w:w="889" w:type="pct"/>
            <w:tcBorders>
              <w:top w:val="single" w:sz="8" w:space="0" w:color="auto"/>
              <w:bottom w:val="single" w:sz="8" w:space="0" w:color="auto"/>
            </w:tcBorders>
            <w:vAlign w:val="center"/>
          </w:tcPr>
          <w:p w:rsidR="00FE141A" w:rsidRPr="00721CFC" w:rsidRDefault="00D028E9">
            <w:pPr>
              <w:jc w:val="center"/>
              <w:rPr>
                <w:szCs w:val="21"/>
              </w:rPr>
            </w:pPr>
            <w:r w:rsidRPr="00721CFC">
              <w:rPr>
                <w:rFonts w:hAnsi="宋体"/>
                <w:szCs w:val="21"/>
              </w:rPr>
              <w:t>平均</w:t>
            </w:r>
          </w:p>
        </w:tc>
        <w:tc>
          <w:tcPr>
            <w:tcW w:w="729" w:type="pct"/>
            <w:vMerge/>
            <w:tcBorders>
              <w:bottom w:val="single" w:sz="8" w:space="0" w:color="auto"/>
            </w:tcBorders>
            <w:vAlign w:val="center"/>
          </w:tcPr>
          <w:p w:rsidR="00FE141A" w:rsidRPr="00721CFC" w:rsidRDefault="00FE141A">
            <w:pPr>
              <w:jc w:val="center"/>
              <w:rPr>
                <w:szCs w:val="21"/>
              </w:rPr>
            </w:pPr>
          </w:p>
        </w:tc>
        <w:tc>
          <w:tcPr>
            <w:tcW w:w="809" w:type="pct"/>
            <w:vMerge/>
            <w:tcBorders>
              <w:bottom w:val="single" w:sz="8" w:space="0" w:color="auto"/>
            </w:tcBorders>
            <w:vAlign w:val="center"/>
          </w:tcPr>
          <w:p w:rsidR="00FE141A" w:rsidRPr="00721CFC" w:rsidRDefault="00FE141A">
            <w:pPr>
              <w:jc w:val="center"/>
              <w:rPr>
                <w:szCs w:val="21"/>
              </w:rPr>
            </w:pPr>
          </w:p>
        </w:tc>
      </w:tr>
      <w:tr w:rsidR="00FE141A" w:rsidRPr="00721CFC">
        <w:trPr>
          <w:jc w:val="center"/>
        </w:trPr>
        <w:tc>
          <w:tcPr>
            <w:tcW w:w="549" w:type="pct"/>
            <w:tcBorders>
              <w:top w:val="single" w:sz="8" w:space="0" w:color="auto"/>
            </w:tcBorders>
            <w:vAlign w:val="center"/>
          </w:tcPr>
          <w:p w:rsidR="00FE141A" w:rsidRPr="00721CFC" w:rsidRDefault="00D028E9">
            <w:pPr>
              <w:jc w:val="center"/>
              <w:rPr>
                <w:szCs w:val="21"/>
              </w:rPr>
            </w:pPr>
            <w:r w:rsidRPr="00721CFC">
              <w:rPr>
                <w:szCs w:val="21"/>
              </w:rPr>
              <w:t>1</w:t>
            </w:r>
          </w:p>
        </w:tc>
        <w:tc>
          <w:tcPr>
            <w:tcW w:w="648" w:type="pct"/>
            <w:tcBorders>
              <w:top w:val="single" w:sz="8" w:space="0" w:color="auto"/>
            </w:tcBorders>
            <w:vAlign w:val="center"/>
          </w:tcPr>
          <w:p w:rsidR="00FE141A" w:rsidRPr="00721CFC" w:rsidRDefault="00FE141A">
            <w:pPr>
              <w:jc w:val="center"/>
              <w:rPr>
                <w:szCs w:val="21"/>
              </w:rPr>
            </w:pPr>
          </w:p>
        </w:tc>
        <w:tc>
          <w:tcPr>
            <w:tcW w:w="648" w:type="pct"/>
            <w:tcBorders>
              <w:top w:val="single" w:sz="8" w:space="0" w:color="auto"/>
            </w:tcBorders>
            <w:vAlign w:val="center"/>
          </w:tcPr>
          <w:p w:rsidR="00FE141A" w:rsidRPr="00721CFC" w:rsidRDefault="00FE141A">
            <w:pPr>
              <w:jc w:val="center"/>
              <w:rPr>
                <w:szCs w:val="21"/>
              </w:rPr>
            </w:pPr>
          </w:p>
        </w:tc>
        <w:tc>
          <w:tcPr>
            <w:tcW w:w="729" w:type="pct"/>
            <w:tcBorders>
              <w:top w:val="single" w:sz="8" w:space="0" w:color="auto"/>
            </w:tcBorders>
            <w:vAlign w:val="center"/>
          </w:tcPr>
          <w:p w:rsidR="00FE141A" w:rsidRPr="00721CFC" w:rsidRDefault="00FE141A">
            <w:pPr>
              <w:jc w:val="center"/>
              <w:rPr>
                <w:szCs w:val="21"/>
              </w:rPr>
            </w:pPr>
          </w:p>
        </w:tc>
        <w:tc>
          <w:tcPr>
            <w:tcW w:w="889" w:type="pct"/>
            <w:tcBorders>
              <w:top w:val="single" w:sz="8" w:space="0" w:color="auto"/>
            </w:tcBorders>
            <w:vAlign w:val="center"/>
          </w:tcPr>
          <w:p w:rsidR="00FE141A" w:rsidRPr="00721CFC" w:rsidRDefault="00FE141A">
            <w:pPr>
              <w:jc w:val="center"/>
              <w:rPr>
                <w:szCs w:val="21"/>
              </w:rPr>
            </w:pPr>
          </w:p>
        </w:tc>
        <w:tc>
          <w:tcPr>
            <w:tcW w:w="729" w:type="pct"/>
            <w:tcBorders>
              <w:top w:val="single" w:sz="8" w:space="0" w:color="auto"/>
            </w:tcBorders>
            <w:vAlign w:val="center"/>
          </w:tcPr>
          <w:p w:rsidR="00FE141A" w:rsidRPr="00721CFC" w:rsidRDefault="00FE141A">
            <w:pPr>
              <w:jc w:val="center"/>
              <w:rPr>
                <w:szCs w:val="21"/>
              </w:rPr>
            </w:pPr>
          </w:p>
        </w:tc>
        <w:tc>
          <w:tcPr>
            <w:tcW w:w="809" w:type="pct"/>
            <w:tcBorders>
              <w:top w:val="single" w:sz="8" w:space="0" w:color="auto"/>
            </w:tcBorders>
            <w:vAlign w:val="center"/>
          </w:tcPr>
          <w:p w:rsidR="00FE141A" w:rsidRPr="00721CFC" w:rsidRDefault="00FE141A">
            <w:pPr>
              <w:jc w:val="center"/>
              <w:rPr>
                <w:szCs w:val="21"/>
              </w:rPr>
            </w:pPr>
          </w:p>
        </w:tc>
      </w:tr>
      <w:tr w:rsidR="00FE141A" w:rsidRPr="00721CFC">
        <w:trPr>
          <w:jc w:val="center"/>
        </w:trPr>
        <w:tc>
          <w:tcPr>
            <w:tcW w:w="549" w:type="pct"/>
            <w:vAlign w:val="center"/>
          </w:tcPr>
          <w:p w:rsidR="00FE141A" w:rsidRPr="00721CFC" w:rsidRDefault="00D028E9">
            <w:pPr>
              <w:jc w:val="center"/>
              <w:rPr>
                <w:szCs w:val="21"/>
              </w:rPr>
            </w:pPr>
            <w:r w:rsidRPr="00721CFC">
              <w:rPr>
                <w:szCs w:val="21"/>
              </w:rPr>
              <w:t>2</w:t>
            </w:r>
          </w:p>
        </w:tc>
        <w:tc>
          <w:tcPr>
            <w:tcW w:w="648" w:type="pct"/>
            <w:vAlign w:val="center"/>
          </w:tcPr>
          <w:p w:rsidR="00FE141A" w:rsidRPr="00721CFC" w:rsidRDefault="00FE141A">
            <w:pPr>
              <w:jc w:val="center"/>
              <w:rPr>
                <w:szCs w:val="21"/>
              </w:rPr>
            </w:pPr>
          </w:p>
        </w:tc>
        <w:tc>
          <w:tcPr>
            <w:tcW w:w="648" w:type="pct"/>
            <w:vAlign w:val="center"/>
          </w:tcPr>
          <w:p w:rsidR="00FE141A" w:rsidRPr="00721CFC" w:rsidRDefault="00FE141A">
            <w:pPr>
              <w:jc w:val="center"/>
              <w:rPr>
                <w:szCs w:val="21"/>
              </w:rPr>
            </w:pPr>
          </w:p>
        </w:tc>
        <w:tc>
          <w:tcPr>
            <w:tcW w:w="729" w:type="pct"/>
            <w:vAlign w:val="center"/>
          </w:tcPr>
          <w:p w:rsidR="00FE141A" w:rsidRPr="00721CFC" w:rsidRDefault="00FE141A">
            <w:pPr>
              <w:jc w:val="center"/>
              <w:rPr>
                <w:szCs w:val="21"/>
              </w:rPr>
            </w:pPr>
          </w:p>
        </w:tc>
        <w:tc>
          <w:tcPr>
            <w:tcW w:w="889" w:type="pct"/>
            <w:vAlign w:val="center"/>
          </w:tcPr>
          <w:p w:rsidR="00FE141A" w:rsidRPr="00721CFC" w:rsidRDefault="00FE141A">
            <w:pPr>
              <w:jc w:val="center"/>
              <w:rPr>
                <w:szCs w:val="21"/>
              </w:rPr>
            </w:pPr>
          </w:p>
        </w:tc>
        <w:tc>
          <w:tcPr>
            <w:tcW w:w="729" w:type="pct"/>
            <w:vAlign w:val="center"/>
          </w:tcPr>
          <w:p w:rsidR="00FE141A" w:rsidRPr="00721CFC" w:rsidRDefault="00FE141A">
            <w:pPr>
              <w:jc w:val="center"/>
              <w:rPr>
                <w:szCs w:val="21"/>
              </w:rPr>
            </w:pPr>
          </w:p>
        </w:tc>
        <w:tc>
          <w:tcPr>
            <w:tcW w:w="809" w:type="pct"/>
            <w:vAlign w:val="center"/>
          </w:tcPr>
          <w:p w:rsidR="00FE141A" w:rsidRPr="00721CFC" w:rsidRDefault="00FE141A">
            <w:pPr>
              <w:jc w:val="center"/>
              <w:rPr>
                <w:szCs w:val="21"/>
              </w:rPr>
            </w:pPr>
          </w:p>
        </w:tc>
      </w:tr>
      <w:tr w:rsidR="00FE141A" w:rsidRPr="00721CFC">
        <w:trPr>
          <w:jc w:val="center"/>
        </w:trPr>
        <w:tc>
          <w:tcPr>
            <w:tcW w:w="549" w:type="pct"/>
            <w:vAlign w:val="center"/>
          </w:tcPr>
          <w:p w:rsidR="00FE141A" w:rsidRPr="00721CFC" w:rsidRDefault="00D028E9">
            <w:pPr>
              <w:jc w:val="center"/>
              <w:rPr>
                <w:szCs w:val="21"/>
              </w:rPr>
            </w:pPr>
            <w:r w:rsidRPr="00721CFC">
              <w:rPr>
                <w:szCs w:val="21"/>
              </w:rPr>
              <w:t>3</w:t>
            </w:r>
          </w:p>
        </w:tc>
        <w:tc>
          <w:tcPr>
            <w:tcW w:w="648" w:type="pct"/>
            <w:vAlign w:val="center"/>
          </w:tcPr>
          <w:p w:rsidR="00FE141A" w:rsidRPr="00721CFC" w:rsidRDefault="00FE141A">
            <w:pPr>
              <w:jc w:val="center"/>
              <w:rPr>
                <w:szCs w:val="21"/>
              </w:rPr>
            </w:pPr>
          </w:p>
        </w:tc>
        <w:tc>
          <w:tcPr>
            <w:tcW w:w="648" w:type="pct"/>
            <w:vAlign w:val="center"/>
          </w:tcPr>
          <w:p w:rsidR="00FE141A" w:rsidRPr="00721CFC" w:rsidRDefault="00FE141A">
            <w:pPr>
              <w:jc w:val="center"/>
              <w:rPr>
                <w:szCs w:val="21"/>
              </w:rPr>
            </w:pPr>
          </w:p>
        </w:tc>
        <w:tc>
          <w:tcPr>
            <w:tcW w:w="729" w:type="pct"/>
            <w:vAlign w:val="center"/>
          </w:tcPr>
          <w:p w:rsidR="00FE141A" w:rsidRPr="00721CFC" w:rsidRDefault="00FE141A">
            <w:pPr>
              <w:jc w:val="center"/>
              <w:rPr>
                <w:szCs w:val="21"/>
              </w:rPr>
            </w:pPr>
          </w:p>
        </w:tc>
        <w:tc>
          <w:tcPr>
            <w:tcW w:w="889" w:type="pct"/>
            <w:vAlign w:val="center"/>
          </w:tcPr>
          <w:p w:rsidR="00FE141A" w:rsidRPr="00721CFC" w:rsidRDefault="00FE141A">
            <w:pPr>
              <w:jc w:val="center"/>
              <w:rPr>
                <w:szCs w:val="21"/>
              </w:rPr>
            </w:pPr>
          </w:p>
        </w:tc>
        <w:tc>
          <w:tcPr>
            <w:tcW w:w="729" w:type="pct"/>
            <w:vAlign w:val="center"/>
          </w:tcPr>
          <w:p w:rsidR="00FE141A" w:rsidRPr="00721CFC" w:rsidRDefault="00FE141A">
            <w:pPr>
              <w:jc w:val="center"/>
              <w:rPr>
                <w:szCs w:val="21"/>
              </w:rPr>
            </w:pPr>
          </w:p>
        </w:tc>
        <w:tc>
          <w:tcPr>
            <w:tcW w:w="809" w:type="pct"/>
            <w:vAlign w:val="center"/>
          </w:tcPr>
          <w:p w:rsidR="00FE141A" w:rsidRPr="00721CFC" w:rsidRDefault="00FE141A">
            <w:pPr>
              <w:jc w:val="center"/>
              <w:rPr>
                <w:szCs w:val="21"/>
              </w:rPr>
            </w:pPr>
          </w:p>
        </w:tc>
      </w:tr>
      <w:tr w:rsidR="00FE141A" w:rsidRPr="00721CFC">
        <w:trPr>
          <w:jc w:val="center"/>
        </w:trPr>
        <w:tc>
          <w:tcPr>
            <w:tcW w:w="549" w:type="pct"/>
            <w:vAlign w:val="center"/>
          </w:tcPr>
          <w:p w:rsidR="00FE141A" w:rsidRPr="00721CFC" w:rsidRDefault="00D028E9">
            <w:pPr>
              <w:jc w:val="center"/>
              <w:rPr>
                <w:szCs w:val="21"/>
              </w:rPr>
            </w:pPr>
            <w:r w:rsidRPr="00721CFC">
              <w:rPr>
                <w:szCs w:val="21"/>
              </w:rPr>
              <w:t>4</w:t>
            </w:r>
          </w:p>
        </w:tc>
        <w:tc>
          <w:tcPr>
            <w:tcW w:w="648" w:type="pct"/>
            <w:vAlign w:val="center"/>
          </w:tcPr>
          <w:p w:rsidR="00FE141A" w:rsidRPr="00721CFC" w:rsidRDefault="00FE141A">
            <w:pPr>
              <w:jc w:val="center"/>
              <w:rPr>
                <w:szCs w:val="21"/>
              </w:rPr>
            </w:pPr>
          </w:p>
        </w:tc>
        <w:tc>
          <w:tcPr>
            <w:tcW w:w="648" w:type="pct"/>
            <w:vAlign w:val="center"/>
          </w:tcPr>
          <w:p w:rsidR="00FE141A" w:rsidRPr="00721CFC" w:rsidRDefault="00FE141A">
            <w:pPr>
              <w:jc w:val="center"/>
              <w:rPr>
                <w:szCs w:val="21"/>
              </w:rPr>
            </w:pPr>
          </w:p>
        </w:tc>
        <w:tc>
          <w:tcPr>
            <w:tcW w:w="729" w:type="pct"/>
            <w:vAlign w:val="center"/>
          </w:tcPr>
          <w:p w:rsidR="00FE141A" w:rsidRPr="00721CFC" w:rsidRDefault="00FE141A">
            <w:pPr>
              <w:jc w:val="center"/>
              <w:rPr>
                <w:szCs w:val="21"/>
              </w:rPr>
            </w:pPr>
          </w:p>
        </w:tc>
        <w:tc>
          <w:tcPr>
            <w:tcW w:w="889" w:type="pct"/>
            <w:vAlign w:val="center"/>
          </w:tcPr>
          <w:p w:rsidR="00FE141A" w:rsidRPr="00721CFC" w:rsidRDefault="00FE141A">
            <w:pPr>
              <w:jc w:val="center"/>
              <w:rPr>
                <w:szCs w:val="21"/>
              </w:rPr>
            </w:pPr>
          </w:p>
        </w:tc>
        <w:tc>
          <w:tcPr>
            <w:tcW w:w="729" w:type="pct"/>
            <w:vAlign w:val="center"/>
          </w:tcPr>
          <w:p w:rsidR="00FE141A" w:rsidRPr="00721CFC" w:rsidRDefault="00FE141A">
            <w:pPr>
              <w:jc w:val="center"/>
              <w:rPr>
                <w:szCs w:val="21"/>
              </w:rPr>
            </w:pPr>
          </w:p>
        </w:tc>
        <w:tc>
          <w:tcPr>
            <w:tcW w:w="809" w:type="pct"/>
            <w:vAlign w:val="center"/>
          </w:tcPr>
          <w:p w:rsidR="00FE141A" w:rsidRPr="00721CFC" w:rsidRDefault="00FE141A">
            <w:pPr>
              <w:jc w:val="center"/>
              <w:rPr>
                <w:szCs w:val="21"/>
              </w:rPr>
            </w:pPr>
          </w:p>
        </w:tc>
      </w:tr>
      <w:tr w:rsidR="00FE141A" w:rsidRPr="00721CFC">
        <w:trPr>
          <w:jc w:val="center"/>
        </w:trPr>
        <w:tc>
          <w:tcPr>
            <w:tcW w:w="549" w:type="pct"/>
            <w:vAlign w:val="center"/>
          </w:tcPr>
          <w:p w:rsidR="00FE141A" w:rsidRPr="00721CFC" w:rsidRDefault="00D028E9">
            <w:pPr>
              <w:jc w:val="center"/>
              <w:rPr>
                <w:szCs w:val="21"/>
              </w:rPr>
            </w:pPr>
            <w:r w:rsidRPr="00721CFC">
              <w:rPr>
                <w:szCs w:val="21"/>
              </w:rPr>
              <w:t>5</w:t>
            </w:r>
          </w:p>
        </w:tc>
        <w:tc>
          <w:tcPr>
            <w:tcW w:w="648" w:type="pct"/>
            <w:vAlign w:val="center"/>
          </w:tcPr>
          <w:p w:rsidR="00FE141A" w:rsidRPr="00721CFC" w:rsidRDefault="00FE141A">
            <w:pPr>
              <w:jc w:val="center"/>
              <w:rPr>
                <w:szCs w:val="21"/>
              </w:rPr>
            </w:pPr>
          </w:p>
        </w:tc>
        <w:tc>
          <w:tcPr>
            <w:tcW w:w="648" w:type="pct"/>
            <w:vAlign w:val="center"/>
          </w:tcPr>
          <w:p w:rsidR="00FE141A" w:rsidRPr="00721CFC" w:rsidRDefault="00FE141A">
            <w:pPr>
              <w:jc w:val="center"/>
              <w:rPr>
                <w:szCs w:val="21"/>
              </w:rPr>
            </w:pPr>
          </w:p>
        </w:tc>
        <w:tc>
          <w:tcPr>
            <w:tcW w:w="729" w:type="pct"/>
            <w:vAlign w:val="center"/>
          </w:tcPr>
          <w:p w:rsidR="00FE141A" w:rsidRPr="00721CFC" w:rsidRDefault="00FE141A">
            <w:pPr>
              <w:jc w:val="center"/>
              <w:rPr>
                <w:szCs w:val="21"/>
              </w:rPr>
            </w:pPr>
          </w:p>
        </w:tc>
        <w:tc>
          <w:tcPr>
            <w:tcW w:w="889" w:type="pct"/>
            <w:vAlign w:val="center"/>
          </w:tcPr>
          <w:p w:rsidR="00FE141A" w:rsidRPr="00721CFC" w:rsidRDefault="00FE141A">
            <w:pPr>
              <w:jc w:val="center"/>
              <w:rPr>
                <w:szCs w:val="21"/>
              </w:rPr>
            </w:pPr>
          </w:p>
        </w:tc>
        <w:tc>
          <w:tcPr>
            <w:tcW w:w="729" w:type="pct"/>
            <w:vAlign w:val="center"/>
          </w:tcPr>
          <w:p w:rsidR="00FE141A" w:rsidRPr="00721CFC" w:rsidRDefault="00FE141A">
            <w:pPr>
              <w:jc w:val="center"/>
              <w:rPr>
                <w:szCs w:val="21"/>
              </w:rPr>
            </w:pPr>
          </w:p>
        </w:tc>
        <w:tc>
          <w:tcPr>
            <w:tcW w:w="809" w:type="pct"/>
            <w:vAlign w:val="center"/>
          </w:tcPr>
          <w:p w:rsidR="00FE141A" w:rsidRPr="00721CFC" w:rsidRDefault="00FE141A">
            <w:pPr>
              <w:jc w:val="center"/>
              <w:rPr>
                <w:szCs w:val="21"/>
              </w:rPr>
            </w:pPr>
          </w:p>
        </w:tc>
      </w:tr>
      <w:tr w:rsidR="00FE141A" w:rsidRPr="00721CFC">
        <w:trPr>
          <w:jc w:val="center"/>
        </w:trPr>
        <w:tc>
          <w:tcPr>
            <w:tcW w:w="549" w:type="pct"/>
            <w:tcBorders>
              <w:bottom w:val="single" w:sz="4" w:space="0" w:color="auto"/>
            </w:tcBorders>
            <w:vAlign w:val="center"/>
          </w:tcPr>
          <w:p w:rsidR="00FE141A" w:rsidRPr="00721CFC" w:rsidRDefault="00D028E9">
            <w:pPr>
              <w:jc w:val="center"/>
              <w:rPr>
                <w:szCs w:val="21"/>
              </w:rPr>
            </w:pPr>
            <w:r w:rsidRPr="00721CFC">
              <w:rPr>
                <w:szCs w:val="21"/>
              </w:rPr>
              <w:t>6</w:t>
            </w:r>
          </w:p>
        </w:tc>
        <w:tc>
          <w:tcPr>
            <w:tcW w:w="648" w:type="pct"/>
            <w:tcBorders>
              <w:bottom w:val="single" w:sz="4" w:space="0" w:color="auto"/>
            </w:tcBorders>
            <w:vAlign w:val="center"/>
          </w:tcPr>
          <w:p w:rsidR="00FE141A" w:rsidRPr="00721CFC" w:rsidRDefault="00FE141A">
            <w:pPr>
              <w:jc w:val="center"/>
              <w:rPr>
                <w:szCs w:val="21"/>
              </w:rPr>
            </w:pPr>
          </w:p>
        </w:tc>
        <w:tc>
          <w:tcPr>
            <w:tcW w:w="648" w:type="pct"/>
            <w:tcBorders>
              <w:bottom w:val="single" w:sz="4" w:space="0" w:color="auto"/>
            </w:tcBorders>
            <w:vAlign w:val="center"/>
          </w:tcPr>
          <w:p w:rsidR="00FE141A" w:rsidRPr="00721CFC" w:rsidRDefault="00FE141A">
            <w:pPr>
              <w:jc w:val="center"/>
              <w:rPr>
                <w:szCs w:val="21"/>
              </w:rPr>
            </w:pPr>
          </w:p>
        </w:tc>
        <w:tc>
          <w:tcPr>
            <w:tcW w:w="729" w:type="pct"/>
            <w:tcBorders>
              <w:bottom w:val="single" w:sz="4" w:space="0" w:color="auto"/>
            </w:tcBorders>
            <w:vAlign w:val="center"/>
          </w:tcPr>
          <w:p w:rsidR="00FE141A" w:rsidRPr="00721CFC" w:rsidRDefault="00FE141A">
            <w:pPr>
              <w:jc w:val="center"/>
              <w:rPr>
                <w:szCs w:val="21"/>
              </w:rPr>
            </w:pPr>
          </w:p>
        </w:tc>
        <w:tc>
          <w:tcPr>
            <w:tcW w:w="889" w:type="pct"/>
            <w:tcBorders>
              <w:bottom w:val="single" w:sz="4" w:space="0" w:color="auto"/>
            </w:tcBorders>
            <w:vAlign w:val="center"/>
          </w:tcPr>
          <w:p w:rsidR="00FE141A" w:rsidRPr="00721CFC" w:rsidRDefault="00FE141A">
            <w:pPr>
              <w:jc w:val="center"/>
              <w:rPr>
                <w:szCs w:val="21"/>
              </w:rPr>
            </w:pPr>
          </w:p>
        </w:tc>
        <w:tc>
          <w:tcPr>
            <w:tcW w:w="729" w:type="pct"/>
            <w:tcBorders>
              <w:bottom w:val="single" w:sz="4" w:space="0" w:color="auto"/>
            </w:tcBorders>
            <w:vAlign w:val="center"/>
          </w:tcPr>
          <w:p w:rsidR="00FE141A" w:rsidRPr="00721CFC" w:rsidRDefault="00FE141A">
            <w:pPr>
              <w:jc w:val="center"/>
              <w:rPr>
                <w:szCs w:val="21"/>
              </w:rPr>
            </w:pPr>
          </w:p>
        </w:tc>
        <w:tc>
          <w:tcPr>
            <w:tcW w:w="809" w:type="pct"/>
            <w:tcBorders>
              <w:bottom w:val="single" w:sz="4" w:space="0" w:color="auto"/>
            </w:tcBorders>
            <w:vAlign w:val="center"/>
          </w:tcPr>
          <w:p w:rsidR="00FE141A" w:rsidRPr="00721CFC" w:rsidRDefault="00FE141A">
            <w:pPr>
              <w:jc w:val="center"/>
              <w:rPr>
                <w:szCs w:val="21"/>
              </w:rPr>
            </w:pPr>
          </w:p>
        </w:tc>
      </w:tr>
      <w:tr w:rsidR="00FE141A" w:rsidRPr="00721CFC">
        <w:trPr>
          <w:jc w:val="center"/>
        </w:trPr>
        <w:tc>
          <w:tcPr>
            <w:tcW w:w="549" w:type="pct"/>
            <w:tcBorders>
              <w:top w:val="single" w:sz="4" w:space="0" w:color="auto"/>
              <w:bottom w:val="single" w:sz="4" w:space="0" w:color="auto"/>
            </w:tcBorders>
            <w:vAlign w:val="center"/>
          </w:tcPr>
          <w:p w:rsidR="00FE141A" w:rsidRPr="00721CFC" w:rsidRDefault="00D028E9">
            <w:pPr>
              <w:jc w:val="center"/>
              <w:rPr>
                <w:szCs w:val="21"/>
              </w:rPr>
            </w:pPr>
            <w:r w:rsidRPr="00721CFC">
              <w:rPr>
                <w:szCs w:val="21"/>
              </w:rPr>
              <w:t>7</w:t>
            </w:r>
          </w:p>
        </w:tc>
        <w:tc>
          <w:tcPr>
            <w:tcW w:w="648" w:type="pct"/>
            <w:tcBorders>
              <w:top w:val="single" w:sz="4" w:space="0" w:color="auto"/>
              <w:bottom w:val="single" w:sz="4" w:space="0" w:color="auto"/>
            </w:tcBorders>
            <w:vAlign w:val="center"/>
          </w:tcPr>
          <w:p w:rsidR="00FE141A" w:rsidRPr="00721CFC" w:rsidRDefault="00FE141A">
            <w:pPr>
              <w:jc w:val="center"/>
              <w:rPr>
                <w:szCs w:val="21"/>
              </w:rPr>
            </w:pPr>
          </w:p>
        </w:tc>
        <w:tc>
          <w:tcPr>
            <w:tcW w:w="648" w:type="pct"/>
            <w:tcBorders>
              <w:top w:val="single" w:sz="4" w:space="0" w:color="auto"/>
              <w:bottom w:val="single" w:sz="4" w:space="0" w:color="auto"/>
            </w:tcBorders>
            <w:vAlign w:val="center"/>
          </w:tcPr>
          <w:p w:rsidR="00FE141A" w:rsidRPr="00721CFC" w:rsidRDefault="00FE141A">
            <w:pPr>
              <w:jc w:val="center"/>
              <w:rPr>
                <w:szCs w:val="21"/>
              </w:rPr>
            </w:pPr>
          </w:p>
        </w:tc>
        <w:tc>
          <w:tcPr>
            <w:tcW w:w="729" w:type="pct"/>
            <w:tcBorders>
              <w:top w:val="single" w:sz="4" w:space="0" w:color="auto"/>
              <w:bottom w:val="single" w:sz="4" w:space="0" w:color="auto"/>
            </w:tcBorders>
            <w:vAlign w:val="center"/>
          </w:tcPr>
          <w:p w:rsidR="00FE141A" w:rsidRPr="00721CFC" w:rsidRDefault="00FE141A">
            <w:pPr>
              <w:jc w:val="center"/>
              <w:rPr>
                <w:szCs w:val="21"/>
              </w:rPr>
            </w:pPr>
          </w:p>
        </w:tc>
        <w:tc>
          <w:tcPr>
            <w:tcW w:w="889" w:type="pct"/>
            <w:tcBorders>
              <w:top w:val="single" w:sz="4" w:space="0" w:color="auto"/>
              <w:bottom w:val="single" w:sz="4" w:space="0" w:color="auto"/>
            </w:tcBorders>
            <w:vAlign w:val="center"/>
          </w:tcPr>
          <w:p w:rsidR="00FE141A" w:rsidRPr="00721CFC" w:rsidRDefault="00FE141A">
            <w:pPr>
              <w:jc w:val="center"/>
              <w:rPr>
                <w:szCs w:val="21"/>
              </w:rPr>
            </w:pPr>
          </w:p>
        </w:tc>
        <w:tc>
          <w:tcPr>
            <w:tcW w:w="729" w:type="pct"/>
            <w:tcBorders>
              <w:top w:val="single" w:sz="4" w:space="0" w:color="auto"/>
              <w:bottom w:val="single" w:sz="4" w:space="0" w:color="auto"/>
            </w:tcBorders>
            <w:vAlign w:val="center"/>
          </w:tcPr>
          <w:p w:rsidR="00FE141A" w:rsidRPr="00721CFC" w:rsidRDefault="00FE141A">
            <w:pPr>
              <w:jc w:val="center"/>
              <w:rPr>
                <w:szCs w:val="21"/>
              </w:rPr>
            </w:pPr>
          </w:p>
        </w:tc>
        <w:tc>
          <w:tcPr>
            <w:tcW w:w="809" w:type="pct"/>
            <w:tcBorders>
              <w:top w:val="single" w:sz="4" w:space="0" w:color="auto"/>
              <w:bottom w:val="single" w:sz="4" w:space="0" w:color="auto"/>
            </w:tcBorders>
            <w:vAlign w:val="center"/>
          </w:tcPr>
          <w:p w:rsidR="00FE141A" w:rsidRPr="00721CFC" w:rsidRDefault="00FE141A">
            <w:pPr>
              <w:jc w:val="center"/>
              <w:rPr>
                <w:szCs w:val="21"/>
              </w:rPr>
            </w:pPr>
          </w:p>
        </w:tc>
      </w:tr>
      <w:tr w:rsidR="00FE141A" w:rsidRPr="00721CFC">
        <w:trPr>
          <w:jc w:val="center"/>
        </w:trPr>
        <w:tc>
          <w:tcPr>
            <w:tcW w:w="549" w:type="pct"/>
            <w:tcBorders>
              <w:top w:val="single" w:sz="4" w:space="0" w:color="auto"/>
              <w:bottom w:val="single" w:sz="4" w:space="0" w:color="auto"/>
            </w:tcBorders>
            <w:vAlign w:val="center"/>
          </w:tcPr>
          <w:p w:rsidR="00FE141A" w:rsidRPr="00721CFC" w:rsidRDefault="00D028E9">
            <w:pPr>
              <w:jc w:val="center"/>
              <w:rPr>
                <w:szCs w:val="21"/>
              </w:rPr>
            </w:pPr>
            <w:r w:rsidRPr="00721CFC">
              <w:rPr>
                <w:szCs w:val="21"/>
              </w:rPr>
              <w:t>8</w:t>
            </w:r>
          </w:p>
        </w:tc>
        <w:tc>
          <w:tcPr>
            <w:tcW w:w="648" w:type="pct"/>
            <w:tcBorders>
              <w:top w:val="single" w:sz="4" w:space="0" w:color="auto"/>
              <w:bottom w:val="single" w:sz="4" w:space="0" w:color="auto"/>
            </w:tcBorders>
            <w:vAlign w:val="center"/>
          </w:tcPr>
          <w:p w:rsidR="00FE141A" w:rsidRPr="00721CFC" w:rsidRDefault="00FE141A">
            <w:pPr>
              <w:jc w:val="center"/>
              <w:rPr>
                <w:szCs w:val="21"/>
              </w:rPr>
            </w:pPr>
          </w:p>
        </w:tc>
        <w:tc>
          <w:tcPr>
            <w:tcW w:w="648" w:type="pct"/>
            <w:tcBorders>
              <w:top w:val="single" w:sz="4" w:space="0" w:color="auto"/>
              <w:bottom w:val="single" w:sz="4" w:space="0" w:color="auto"/>
            </w:tcBorders>
            <w:vAlign w:val="center"/>
          </w:tcPr>
          <w:p w:rsidR="00FE141A" w:rsidRPr="00721CFC" w:rsidRDefault="00FE141A">
            <w:pPr>
              <w:jc w:val="center"/>
              <w:rPr>
                <w:szCs w:val="21"/>
              </w:rPr>
            </w:pPr>
          </w:p>
        </w:tc>
        <w:tc>
          <w:tcPr>
            <w:tcW w:w="729" w:type="pct"/>
            <w:tcBorders>
              <w:top w:val="single" w:sz="4" w:space="0" w:color="auto"/>
              <w:bottom w:val="single" w:sz="4" w:space="0" w:color="auto"/>
            </w:tcBorders>
            <w:vAlign w:val="center"/>
          </w:tcPr>
          <w:p w:rsidR="00FE141A" w:rsidRPr="00721CFC" w:rsidRDefault="00FE141A">
            <w:pPr>
              <w:jc w:val="center"/>
              <w:rPr>
                <w:szCs w:val="21"/>
              </w:rPr>
            </w:pPr>
          </w:p>
        </w:tc>
        <w:tc>
          <w:tcPr>
            <w:tcW w:w="889" w:type="pct"/>
            <w:tcBorders>
              <w:top w:val="single" w:sz="4" w:space="0" w:color="auto"/>
              <w:bottom w:val="single" w:sz="4" w:space="0" w:color="auto"/>
            </w:tcBorders>
            <w:vAlign w:val="center"/>
          </w:tcPr>
          <w:p w:rsidR="00FE141A" w:rsidRPr="00721CFC" w:rsidRDefault="00FE141A">
            <w:pPr>
              <w:jc w:val="center"/>
              <w:rPr>
                <w:szCs w:val="21"/>
              </w:rPr>
            </w:pPr>
          </w:p>
        </w:tc>
        <w:tc>
          <w:tcPr>
            <w:tcW w:w="729" w:type="pct"/>
            <w:tcBorders>
              <w:top w:val="single" w:sz="4" w:space="0" w:color="auto"/>
              <w:bottom w:val="single" w:sz="4" w:space="0" w:color="auto"/>
            </w:tcBorders>
            <w:vAlign w:val="center"/>
          </w:tcPr>
          <w:p w:rsidR="00FE141A" w:rsidRPr="00721CFC" w:rsidRDefault="00FE141A">
            <w:pPr>
              <w:jc w:val="center"/>
              <w:rPr>
                <w:szCs w:val="21"/>
              </w:rPr>
            </w:pPr>
          </w:p>
        </w:tc>
        <w:tc>
          <w:tcPr>
            <w:tcW w:w="809" w:type="pct"/>
            <w:tcBorders>
              <w:top w:val="single" w:sz="4" w:space="0" w:color="auto"/>
              <w:bottom w:val="single" w:sz="4" w:space="0" w:color="auto"/>
            </w:tcBorders>
            <w:vAlign w:val="center"/>
          </w:tcPr>
          <w:p w:rsidR="00FE141A" w:rsidRPr="00721CFC" w:rsidRDefault="00FE141A">
            <w:pPr>
              <w:jc w:val="center"/>
              <w:rPr>
                <w:szCs w:val="21"/>
              </w:rPr>
            </w:pPr>
          </w:p>
        </w:tc>
      </w:tr>
      <w:tr w:rsidR="00FE141A" w:rsidRPr="00721CFC">
        <w:trPr>
          <w:jc w:val="center"/>
        </w:trPr>
        <w:tc>
          <w:tcPr>
            <w:tcW w:w="549" w:type="pct"/>
            <w:tcBorders>
              <w:top w:val="single" w:sz="4" w:space="0" w:color="auto"/>
              <w:bottom w:val="single" w:sz="8" w:space="0" w:color="auto"/>
            </w:tcBorders>
            <w:vAlign w:val="center"/>
          </w:tcPr>
          <w:p w:rsidR="00FE141A" w:rsidRPr="00721CFC" w:rsidRDefault="00D028E9">
            <w:pPr>
              <w:jc w:val="center"/>
              <w:rPr>
                <w:szCs w:val="21"/>
              </w:rPr>
            </w:pPr>
            <w:r w:rsidRPr="00721CFC">
              <w:rPr>
                <w:szCs w:val="21"/>
              </w:rPr>
              <w:t>9</w:t>
            </w:r>
          </w:p>
        </w:tc>
        <w:tc>
          <w:tcPr>
            <w:tcW w:w="648" w:type="pct"/>
            <w:tcBorders>
              <w:top w:val="single" w:sz="4" w:space="0" w:color="auto"/>
              <w:bottom w:val="single" w:sz="8" w:space="0" w:color="auto"/>
            </w:tcBorders>
            <w:vAlign w:val="center"/>
          </w:tcPr>
          <w:p w:rsidR="00FE141A" w:rsidRPr="00721CFC" w:rsidRDefault="00FE141A">
            <w:pPr>
              <w:jc w:val="center"/>
              <w:rPr>
                <w:szCs w:val="21"/>
              </w:rPr>
            </w:pPr>
          </w:p>
        </w:tc>
        <w:tc>
          <w:tcPr>
            <w:tcW w:w="648" w:type="pct"/>
            <w:tcBorders>
              <w:top w:val="single" w:sz="4" w:space="0" w:color="auto"/>
              <w:bottom w:val="single" w:sz="8" w:space="0" w:color="auto"/>
            </w:tcBorders>
            <w:vAlign w:val="center"/>
          </w:tcPr>
          <w:p w:rsidR="00FE141A" w:rsidRPr="00721CFC" w:rsidRDefault="00FE141A">
            <w:pPr>
              <w:jc w:val="center"/>
              <w:rPr>
                <w:szCs w:val="21"/>
              </w:rPr>
            </w:pPr>
          </w:p>
        </w:tc>
        <w:tc>
          <w:tcPr>
            <w:tcW w:w="729" w:type="pct"/>
            <w:tcBorders>
              <w:top w:val="single" w:sz="4" w:space="0" w:color="auto"/>
              <w:bottom w:val="single" w:sz="8" w:space="0" w:color="auto"/>
            </w:tcBorders>
            <w:vAlign w:val="center"/>
          </w:tcPr>
          <w:p w:rsidR="00FE141A" w:rsidRPr="00721CFC" w:rsidRDefault="00FE141A">
            <w:pPr>
              <w:jc w:val="center"/>
              <w:rPr>
                <w:szCs w:val="21"/>
              </w:rPr>
            </w:pPr>
          </w:p>
        </w:tc>
        <w:tc>
          <w:tcPr>
            <w:tcW w:w="889" w:type="pct"/>
            <w:tcBorders>
              <w:top w:val="single" w:sz="4" w:space="0" w:color="auto"/>
              <w:bottom w:val="single" w:sz="8" w:space="0" w:color="auto"/>
            </w:tcBorders>
            <w:vAlign w:val="center"/>
          </w:tcPr>
          <w:p w:rsidR="00FE141A" w:rsidRPr="00721CFC" w:rsidRDefault="00FE141A">
            <w:pPr>
              <w:jc w:val="center"/>
              <w:rPr>
                <w:szCs w:val="21"/>
              </w:rPr>
            </w:pPr>
          </w:p>
        </w:tc>
        <w:tc>
          <w:tcPr>
            <w:tcW w:w="729" w:type="pct"/>
            <w:tcBorders>
              <w:top w:val="single" w:sz="4" w:space="0" w:color="auto"/>
              <w:bottom w:val="single" w:sz="8" w:space="0" w:color="auto"/>
            </w:tcBorders>
            <w:vAlign w:val="center"/>
          </w:tcPr>
          <w:p w:rsidR="00FE141A" w:rsidRPr="00721CFC" w:rsidRDefault="00FE141A">
            <w:pPr>
              <w:jc w:val="center"/>
              <w:rPr>
                <w:szCs w:val="21"/>
              </w:rPr>
            </w:pPr>
          </w:p>
        </w:tc>
        <w:tc>
          <w:tcPr>
            <w:tcW w:w="809" w:type="pct"/>
            <w:tcBorders>
              <w:top w:val="single" w:sz="4" w:space="0" w:color="auto"/>
              <w:bottom w:val="single" w:sz="8" w:space="0" w:color="auto"/>
            </w:tcBorders>
            <w:vAlign w:val="center"/>
          </w:tcPr>
          <w:p w:rsidR="00FE141A" w:rsidRPr="00721CFC" w:rsidRDefault="00FE141A">
            <w:pPr>
              <w:jc w:val="center"/>
              <w:rPr>
                <w:szCs w:val="21"/>
              </w:rPr>
            </w:pPr>
          </w:p>
        </w:tc>
      </w:tr>
    </w:tbl>
    <w:p w:rsidR="00FE141A" w:rsidRPr="00721CFC" w:rsidRDefault="00FE141A">
      <w:pPr>
        <w:widowControl/>
        <w:spacing w:line="360" w:lineRule="auto"/>
        <w:jc w:val="left"/>
        <w:rPr>
          <w:rFonts w:ascii="Times New Roman" w:hAnsi="Times New Roman" w:cs="Times New Roman"/>
          <w:kern w:val="0"/>
          <w:szCs w:val="22"/>
        </w:rPr>
      </w:pPr>
    </w:p>
    <w:p w:rsidR="00FE141A" w:rsidRPr="00721CFC" w:rsidRDefault="00FE141A">
      <w:pPr>
        <w:widowControl/>
        <w:spacing w:line="360" w:lineRule="auto"/>
        <w:jc w:val="left"/>
        <w:rPr>
          <w:rFonts w:ascii="Times New Roman" w:hAnsi="Times New Roman" w:cs="Times New Roman"/>
          <w:kern w:val="0"/>
          <w:szCs w:val="22"/>
        </w:rPr>
      </w:pPr>
    </w:p>
    <w:p w:rsidR="00FE141A" w:rsidRPr="00721CFC" w:rsidRDefault="00D028E9">
      <w:pPr>
        <w:widowControl/>
        <w:jc w:val="left"/>
        <w:rPr>
          <w:rFonts w:ascii="黑体" w:eastAsia="黑体" w:hAnsi="Calibri" w:cs="Times New Roman"/>
          <w:kern w:val="0"/>
          <w:szCs w:val="22"/>
        </w:rPr>
      </w:pPr>
      <w:r w:rsidRPr="00721CFC">
        <w:rPr>
          <w:rFonts w:ascii="黑体" w:eastAsia="黑体" w:hAnsi="Calibri" w:cs="Times New Roman"/>
          <w:kern w:val="0"/>
          <w:szCs w:val="22"/>
        </w:rPr>
        <w:br w:type="page"/>
      </w:r>
    </w:p>
    <w:p w:rsidR="00FE141A" w:rsidRPr="00721CFC" w:rsidRDefault="00FE141A" w:rsidP="000C42E8">
      <w:pPr>
        <w:widowControl/>
        <w:tabs>
          <w:tab w:val="left" w:pos="0"/>
          <w:tab w:val="center" w:pos="4201"/>
          <w:tab w:val="right" w:leader="dot" w:pos="9298"/>
        </w:tabs>
        <w:jc w:val="left"/>
        <w:rPr>
          <w:rFonts w:ascii="宋体" w:eastAsia="宋体" w:hAnsi="宋体" w:cs="Times New Roman"/>
          <w:kern w:val="0"/>
          <w:szCs w:val="22"/>
        </w:rPr>
      </w:pPr>
    </w:p>
    <w:p w:rsidR="000C42E8" w:rsidRPr="00721CFC" w:rsidRDefault="000C42E8" w:rsidP="000C42E8">
      <w:pPr>
        <w:widowControl/>
        <w:tabs>
          <w:tab w:val="left" w:pos="0"/>
          <w:tab w:val="center" w:pos="4201"/>
          <w:tab w:val="right" w:leader="dot" w:pos="9298"/>
        </w:tabs>
        <w:jc w:val="left"/>
        <w:rPr>
          <w:rFonts w:ascii="宋体" w:eastAsia="宋体" w:hAnsi="宋体" w:cs="Times New Roman" w:hint="eastAsia"/>
          <w:kern w:val="0"/>
          <w:szCs w:val="22"/>
        </w:rPr>
      </w:pPr>
    </w:p>
    <w:p w:rsidR="00FE141A" w:rsidRPr="00721CFC" w:rsidRDefault="00D028E9" w:rsidP="000C42E8">
      <w:pPr>
        <w:widowControl/>
        <w:spacing w:beforeLines="100" w:before="312" w:afterLines="100" w:after="312"/>
        <w:jc w:val="center"/>
        <w:outlineLvl w:val="1"/>
        <w:rPr>
          <w:rFonts w:ascii="黑体" w:eastAsia="黑体" w:hAnsi="Times New Roman" w:cs="Times New Roman" w:hint="eastAsia"/>
          <w:kern w:val="0"/>
          <w:sz w:val="32"/>
          <w:szCs w:val="20"/>
        </w:rPr>
      </w:pPr>
      <w:bookmarkStart w:id="305" w:name="_Toc111813582"/>
      <w:bookmarkStart w:id="306" w:name="_Toc120643338"/>
      <w:bookmarkStart w:id="307" w:name="_Toc90625210"/>
      <w:bookmarkStart w:id="308" w:name="_Toc60234571"/>
      <w:bookmarkStart w:id="309" w:name="_Toc107393664"/>
      <w:bookmarkStart w:id="310" w:name="_Toc60153948"/>
      <w:bookmarkStart w:id="311" w:name="_Toc60039292"/>
      <w:bookmarkStart w:id="312" w:name="_Toc60234633"/>
      <w:bookmarkStart w:id="313" w:name="_Toc120633847"/>
      <w:bookmarkStart w:id="314" w:name="_Toc111815292"/>
      <w:r w:rsidRPr="00721CFC">
        <w:rPr>
          <w:rFonts w:ascii="黑体" w:eastAsia="黑体" w:hAnsi="Times New Roman" w:cs="Times New Roman" w:hint="eastAsia"/>
          <w:kern w:val="0"/>
          <w:sz w:val="32"/>
          <w:szCs w:val="20"/>
        </w:rPr>
        <w:t>用词说明</w:t>
      </w:r>
      <w:bookmarkEnd w:id="305"/>
      <w:bookmarkEnd w:id="306"/>
      <w:bookmarkEnd w:id="307"/>
      <w:bookmarkEnd w:id="308"/>
      <w:bookmarkEnd w:id="309"/>
      <w:bookmarkEnd w:id="310"/>
      <w:bookmarkEnd w:id="311"/>
      <w:bookmarkEnd w:id="312"/>
      <w:bookmarkEnd w:id="313"/>
      <w:bookmarkEnd w:id="314"/>
    </w:p>
    <w:p w:rsidR="00FE141A" w:rsidRPr="00721CFC" w:rsidRDefault="00D028E9">
      <w:pPr>
        <w:widowControl/>
        <w:autoSpaceDE w:val="0"/>
        <w:autoSpaceDN w:val="0"/>
        <w:adjustRightInd w:val="0"/>
        <w:spacing w:before="17"/>
        <w:ind w:firstLineChars="400" w:firstLine="960"/>
        <w:jc w:val="left"/>
        <w:rPr>
          <w:rFonts w:ascii="宋体" w:eastAsia="宋体" w:hAnsi="宋体" w:cs="宋体"/>
          <w:kern w:val="0"/>
          <w:sz w:val="24"/>
        </w:rPr>
      </w:pPr>
      <w:r w:rsidRPr="00721CFC">
        <w:rPr>
          <w:rFonts w:ascii="宋体" w:eastAsia="宋体" w:hAnsi="宋体" w:cs="宋体" w:hint="eastAsia"/>
          <w:kern w:val="0"/>
          <w:sz w:val="24"/>
        </w:rPr>
        <w:t>为了便于在执行本规程条文时区别对待，对要求严格程度不同的用词说明如下：</w:t>
      </w:r>
      <w:r w:rsidRPr="00721CFC">
        <w:rPr>
          <w:rFonts w:ascii="宋体" w:eastAsia="宋体" w:hAnsi="宋体" w:cs="宋体"/>
          <w:kern w:val="0"/>
          <w:sz w:val="24"/>
        </w:rPr>
        <w:t xml:space="preserve"> </w:t>
      </w:r>
    </w:p>
    <w:p w:rsidR="00FE141A" w:rsidRPr="00721CFC" w:rsidRDefault="00D028E9">
      <w:pPr>
        <w:widowControl/>
        <w:autoSpaceDE w:val="0"/>
        <w:autoSpaceDN w:val="0"/>
        <w:adjustRightInd w:val="0"/>
        <w:spacing w:before="83" w:line="267" w:lineRule="exact"/>
        <w:ind w:left="840"/>
        <w:jc w:val="left"/>
        <w:rPr>
          <w:rFonts w:ascii="宋体" w:eastAsia="宋体" w:hAnsi="宋体" w:cs="宋体"/>
          <w:kern w:val="0"/>
          <w:sz w:val="24"/>
        </w:rPr>
      </w:pPr>
      <w:r w:rsidRPr="00721CFC">
        <w:rPr>
          <w:rFonts w:ascii="宋体" w:eastAsia="宋体" w:hAnsi="宋体" w:cs="宋体" w:hint="eastAsia"/>
          <w:kern w:val="0"/>
          <w:sz w:val="24"/>
        </w:rPr>
        <w:t>1</w:t>
      </w:r>
      <w:r w:rsidRPr="00721CFC">
        <w:rPr>
          <w:rFonts w:ascii="Arial" w:eastAsia="宋体" w:hAnsi="Arial" w:cs="Arial"/>
          <w:b/>
          <w:bCs/>
          <w:kern w:val="0"/>
          <w:sz w:val="24"/>
        </w:rPr>
        <w:t xml:space="preserve"> </w:t>
      </w:r>
      <w:r w:rsidRPr="00721CFC">
        <w:rPr>
          <w:rFonts w:ascii="Arial" w:eastAsia="宋体" w:hAnsi="Arial" w:cs="Arial" w:hint="eastAsia"/>
          <w:b/>
          <w:bCs/>
          <w:kern w:val="0"/>
          <w:sz w:val="24"/>
        </w:rPr>
        <w:t xml:space="preserve">  </w:t>
      </w:r>
      <w:r w:rsidRPr="00721CFC">
        <w:rPr>
          <w:rFonts w:ascii="宋体" w:eastAsia="宋体" w:hAnsi="宋体" w:cs="宋体" w:hint="eastAsia"/>
          <w:kern w:val="0"/>
          <w:sz w:val="24"/>
        </w:rPr>
        <w:t>表示很严格，非这样做不可的用词：</w:t>
      </w:r>
    </w:p>
    <w:p w:rsidR="00FE141A" w:rsidRPr="00721CFC" w:rsidRDefault="00D028E9">
      <w:pPr>
        <w:widowControl/>
        <w:autoSpaceDE w:val="0"/>
        <w:autoSpaceDN w:val="0"/>
        <w:adjustRightInd w:val="0"/>
        <w:spacing w:line="372" w:lineRule="exact"/>
        <w:ind w:left="840" w:right="4218" w:firstLine="14"/>
        <w:rPr>
          <w:rFonts w:ascii="宋体" w:eastAsia="宋体" w:hAnsi="宋体" w:cs="宋体"/>
          <w:kern w:val="0"/>
          <w:sz w:val="24"/>
        </w:rPr>
      </w:pPr>
      <w:r w:rsidRPr="00721CFC">
        <w:rPr>
          <w:rFonts w:ascii="宋体" w:eastAsia="宋体" w:hAnsi="宋体" w:cs="宋体"/>
          <w:kern w:val="0"/>
          <w:sz w:val="24"/>
        </w:rPr>
        <w:t xml:space="preserve">    </w:t>
      </w:r>
      <w:r w:rsidRPr="00721CFC">
        <w:rPr>
          <w:rFonts w:ascii="宋体" w:eastAsia="宋体" w:hAnsi="宋体" w:cs="宋体" w:hint="eastAsia"/>
          <w:kern w:val="0"/>
          <w:sz w:val="24"/>
        </w:rPr>
        <w:t>正面词采用“必须”；反面词采用“严禁”。</w:t>
      </w:r>
      <w:r w:rsidRPr="00721CFC">
        <w:rPr>
          <w:rFonts w:ascii="宋体" w:eastAsia="宋体" w:hAnsi="宋体" w:cs="宋体"/>
          <w:kern w:val="0"/>
          <w:sz w:val="24"/>
        </w:rPr>
        <w:t xml:space="preserve"> </w:t>
      </w:r>
      <w:r w:rsidRPr="00721CFC">
        <w:rPr>
          <w:rFonts w:ascii="宋体" w:eastAsia="宋体" w:hAnsi="宋体" w:cs="宋体" w:hint="eastAsia"/>
          <w:kern w:val="0"/>
          <w:sz w:val="24"/>
        </w:rPr>
        <w:t>2</w:t>
      </w:r>
      <w:r w:rsidRPr="00721CFC">
        <w:rPr>
          <w:rFonts w:ascii="Arial" w:eastAsia="宋体" w:hAnsi="Arial" w:cs="Arial"/>
          <w:b/>
          <w:bCs/>
          <w:kern w:val="0"/>
          <w:sz w:val="24"/>
        </w:rPr>
        <w:t xml:space="preserve"> </w:t>
      </w:r>
      <w:r w:rsidRPr="00721CFC">
        <w:rPr>
          <w:rFonts w:ascii="Arial" w:eastAsia="宋体" w:hAnsi="Arial" w:cs="Arial" w:hint="eastAsia"/>
          <w:b/>
          <w:bCs/>
          <w:kern w:val="0"/>
          <w:sz w:val="24"/>
        </w:rPr>
        <w:t xml:space="preserve">  </w:t>
      </w:r>
      <w:r w:rsidRPr="00721CFC">
        <w:rPr>
          <w:rFonts w:ascii="宋体" w:eastAsia="宋体" w:hAnsi="宋体" w:cs="宋体" w:hint="eastAsia"/>
          <w:kern w:val="0"/>
          <w:sz w:val="24"/>
        </w:rPr>
        <w:t>表示严格，在正常情况下均应这样做的词：</w:t>
      </w:r>
    </w:p>
    <w:p w:rsidR="00FE141A" w:rsidRPr="00721CFC" w:rsidRDefault="00D028E9">
      <w:pPr>
        <w:widowControl/>
        <w:autoSpaceDE w:val="0"/>
        <w:autoSpaceDN w:val="0"/>
        <w:adjustRightInd w:val="0"/>
        <w:spacing w:before="61"/>
        <w:ind w:left="840" w:hanging="839"/>
        <w:jc w:val="left"/>
        <w:rPr>
          <w:rFonts w:ascii="宋体" w:eastAsia="宋体" w:hAnsi="宋体" w:cs="宋体"/>
          <w:kern w:val="0"/>
          <w:sz w:val="24"/>
        </w:rPr>
      </w:pPr>
      <w:r w:rsidRPr="00721CFC">
        <w:rPr>
          <w:rFonts w:ascii="宋体" w:eastAsia="宋体" w:hAnsi="宋体" w:cs="宋体"/>
          <w:kern w:val="0"/>
          <w:sz w:val="24"/>
        </w:rPr>
        <w:t xml:space="preserve">        </w:t>
      </w:r>
      <w:r w:rsidRPr="00721CFC">
        <w:rPr>
          <w:rFonts w:ascii="宋体" w:eastAsia="宋体" w:hAnsi="宋体" w:cs="宋体" w:hint="eastAsia"/>
          <w:kern w:val="0"/>
          <w:sz w:val="24"/>
        </w:rPr>
        <w:t xml:space="preserve">   </w:t>
      </w:r>
      <w:r w:rsidRPr="00721CFC">
        <w:rPr>
          <w:rFonts w:ascii="宋体" w:eastAsia="宋体" w:hAnsi="宋体" w:cs="宋体"/>
          <w:kern w:val="0"/>
          <w:sz w:val="24"/>
        </w:rPr>
        <w:t xml:space="preserve"> </w:t>
      </w:r>
      <w:r w:rsidRPr="00721CFC">
        <w:rPr>
          <w:rFonts w:ascii="宋体" w:eastAsia="宋体" w:hAnsi="宋体" w:cs="宋体" w:hint="eastAsia"/>
          <w:kern w:val="0"/>
          <w:sz w:val="24"/>
        </w:rPr>
        <w:t>正面词采用“应”；反面词采用“不应”或“不得”。</w:t>
      </w:r>
      <w:r w:rsidRPr="00721CFC">
        <w:rPr>
          <w:rFonts w:ascii="宋体" w:eastAsia="宋体" w:hAnsi="宋体" w:cs="宋体"/>
          <w:kern w:val="0"/>
          <w:sz w:val="24"/>
        </w:rPr>
        <w:t xml:space="preserve"> </w:t>
      </w:r>
    </w:p>
    <w:p w:rsidR="00FE141A" w:rsidRPr="00721CFC" w:rsidRDefault="00D028E9">
      <w:pPr>
        <w:widowControl/>
        <w:autoSpaceDE w:val="0"/>
        <w:autoSpaceDN w:val="0"/>
        <w:adjustRightInd w:val="0"/>
        <w:spacing w:before="81"/>
        <w:ind w:left="840"/>
        <w:jc w:val="left"/>
        <w:rPr>
          <w:rFonts w:ascii="宋体" w:eastAsia="宋体" w:hAnsi="宋体" w:cs="宋体"/>
          <w:kern w:val="0"/>
          <w:sz w:val="24"/>
        </w:rPr>
      </w:pPr>
      <w:r w:rsidRPr="00721CFC">
        <w:rPr>
          <w:rFonts w:ascii="宋体" w:eastAsia="宋体" w:hAnsi="宋体" w:cs="宋体" w:hint="eastAsia"/>
          <w:kern w:val="0"/>
          <w:sz w:val="24"/>
        </w:rPr>
        <w:t>3</w:t>
      </w:r>
      <w:r w:rsidRPr="00721CFC">
        <w:rPr>
          <w:rFonts w:ascii="Arial" w:eastAsia="宋体" w:hAnsi="Arial" w:cs="Arial"/>
          <w:b/>
          <w:bCs/>
          <w:kern w:val="0"/>
          <w:sz w:val="24"/>
        </w:rPr>
        <w:t xml:space="preserve"> </w:t>
      </w:r>
      <w:r w:rsidRPr="00721CFC">
        <w:rPr>
          <w:rFonts w:ascii="Arial" w:eastAsia="宋体" w:hAnsi="Arial" w:cs="Arial" w:hint="eastAsia"/>
          <w:b/>
          <w:bCs/>
          <w:kern w:val="0"/>
          <w:sz w:val="24"/>
        </w:rPr>
        <w:t xml:space="preserve">  </w:t>
      </w:r>
      <w:r w:rsidRPr="00721CFC">
        <w:rPr>
          <w:rFonts w:ascii="宋体" w:eastAsia="宋体" w:hAnsi="宋体" w:cs="宋体" w:hint="eastAsia"/>
          <w:kern w:val="0"/>
          <w:sz w:val="24"/>
        </w:rPr>
        <w:t>表示允许稍有选择，在条件允许时首先这样做的词：</w:t>
      </w:r>
    </w:p>
    <w:p w:rsidR="00FE141A" w:rsidRPr="00721CFC" w:rsidRDefault="00D028E9">
      <w:pPr>
        <w:widowControl/>
        <w:autoSpaceDE w:val="0"/>
        <w:autoSpaceDN w:val="0"/>
        <w:adjustRightInd w:val="0"/>
        <w:spacing w:before="62"/>
        <w:jc w:val="left"/>
        <w:rPr>
          <w:rFonts w:ascii="宋体" w:eastAsia="宋体" w:hAnsi="宋体" w:cs="宋体"/>
          <w:kern w:val="0"/>
          <w:sz w:val="24"/>
        </w:rPr>
      </w:pPr>
      <w:r w:rsidRPr="00721CFC">
        <w:rPr>
          <w:rFonts w:ascii="宋体" w:eastAsia="宋体" w:hAnsi="宋体" w:cs="宋体"/>
          <w:kern w:val="0"/>
          <w:sz w:val="24"/>
        </w:rPr>
        <w:t xml:space="preserve">         </w:t>
      </w:r>
      <w:r w:rsidRPr="00721CFC">
        <w:rPr>
          <w:rFonts w:ascii="宋体" w:eastAsia="宋体" w:hAnsi="宋体" w:cs="宋体" w:hint="eastAsia"/>
          <w:kern w:val="0"/>
          <w:sz w:val="24"/>
        </w:rPr>
        <w:t xml:space="preserve">   正面词采用“宜”；反面词采用“不宜”。</w:t>
      </w:r>
      <w:r w:rsidRPr="00721CFC">
        <w:rPr>
          <w:rFonts w:ascii="宋体" w:eastAsia="宋体" w:hAnsi="宋体" w:cs="宋体"/>
          <w:kern w:val="0"/>
          <w:sz w:val="24"/>
        </w:rPr>
        <w:t xml:space="preserve"> </w:t>
      </w:r>
    </w:p>
    <w:p w:rsidR="00FE141A" w:rsidRPr="00721CFC" w:rsidRDefault="00D028E9">
      <w:pPr>
        <w:widowControl/>
        <w:autoSpaceDE w:val="0"/>
        <w:autoSpaceDN w:val="0"/>
        <w:adjustRightInd w:val="0"/>
        <w:spacing w:before="88"/>
        <w:jc w:val="left"/>
        <w:rPr>
          <w:rFonts w:ascii="宋体" w:eastAsia="宋体" w:hAnsi="宋体" w:cs="宋体"/>
          <w:kern w:val="0"/>
          <w:sz w:val="24"/>
        </w:rPr>
      </w:pPr>
      <w:r w:rsidRPr="00721CFC">
        <w:rPr>
          <w:rFonts w:ascii="宋体" w:eastAsia="宋体" w:hAnsi="宋体" w:cs="宋体"/>
          <w:kern w:val="0"/>
          <w:sz w:val="24"/>
        </w:rPr>
        <w:t xml:space="preserve">      </w:t>
      </w:r>
      <w:r w:rsidRPr="00721CFC">
        <w:rPr>
          <w:rFonts w:ascii="宋体" w:eastAsia="宋体" w:hAnsi="宋体" w:cs="宋体" w:hint="eastAsia"/>
          <w:kern w:val="0"/>
          <w:sz w:val="24"/>
        </w:rPr>
        <w:t xml:space="preserve"> </w:t>
      </w:r>
      <w:r w:rsidRPr="00721CFC">
        <w:rPr>
          <w:rFonts w:ascii="宋体" w:eastAsia="宋体" w:hAnsi="宋体" w:cs="宋体"/>
          <w:kern w:val="0"/>
          <w:sz w:val="24"/>
        </w:rPr>
        <w:t xml:space="preserve"> </w:t>
      </w:r>
      <w:r w:rsidRPr="00721CFC">
        <w:rPr>
          <w:rFonts w:ascii="宋体" w:eastAsia="宋体" w:hAnsi="宋体" w:cs="宋体" w:hint="eastAsia"/>
          <w:kern w:val="0"/>
          <w:sz w:val="24"/>
        </w:rPr>
        <w:t>4   表示有选择，在一定条件下可以这样做的，采用“可”。</w:t>
      </w:r>
    </w:p>
    <w:p w:rsidR="00FE141A" w:rsidRPr="00721CFC" w:rsidRDefault="00D028E9">
      <w:pPr>
        <w:widowControl/>
        <w:autoSpaceDE w:val="0"/>
        <w:autoSpaceDN w:val="0"/>
        <w:adjustRightInd w:val="0"/>
        <w:spacing w:before="88"/>
        <w:jc w:val="left"/>
        <w:rPr>
          <w:rFonts w:ascii="宋体" w:eastAsia="宋体" w:hAnsi="宋体" w:cs="宋体"/>
          <w:kern w:val="0"/>
          <w:szCs w:val="21"/>
        </w:rPr>
      </w:pPr>
      <w:r w:rsidRPr="00721CFC">
        <w:rPr>
          <w:rFonts w:ascii="宋体" w:eastAsia="宋体" w:hAnsi="宋体" w:cs="宋体"/>
          <w:kern w:val="0"/>
          <w:szCs w:val="21"/>
        </w:rPr>
        <w:t xml:space="preserve">   </w:t>
      </w:r>
    </w:p>
    <w:p w:rsidR="00FE141A" w:rsidRPr="00721CFC" w:rsidRDefault="00D028E9">
      <w:pPr>
        <w:widowControl/>
        <w:jc w:val="left"/>
        <w:rPr>
          <w:rFonts w:ascii="宋体" w:eastAsia="宋体" w:hAnsi="宋体" w:cs="宋体"/>
          <w:kern w:val="0"/>
          <w:szCs w:val="21"/>
        </w:rPr>
      </w:pPr>
      <w:r w:rsidRPr="00721CFC">
        <w:rPr>
          <w:rFonts w:ascii="宋体" w:eastAsia="宋体" w:hAnsi="宋体" w:cs="宋体"/>
          <w:kern w:val="0"/>
          <w:szCs w:val="21"/>
        </w:rPr>
        <w:br w:type="page"/>
      </w:r>
    </w:p>
    <w:p w:rsidR="00FE141A" w:rsidRPr="00721CFC" w:rsidRDefault="00D028E9">
      <w:pPr>
        <w:widowControl/>
        <w:spacing w:beforeLines="100" w:before="312" w:afterLines="100" w:after="312"/>
        <w:jc w:val="center"/>
        <w:outlineLvl w:val="1"/>
        <w:rPr>
          <w:rFonts w:ascii="黑体" w:eastAsia="黑体" w:hAnsi="Times New Roman"/>
          <w:kern w:val="0"/>
          <w:sz w:val="32"/>
          <w:szCs w:val="20"/>
        </w:rPr>
      </w:pPr>
      <w:bookmarkStart w:id="315" w:name="_Toc120633848"/>
      <w:bookmarkStart w:id="316" w:name="_Toc111815293"/>
      <w:bookmarkStart w:id="317" w:name="_Toc60153949"/>
      <w:bookmarkStart w:id="318" w:name="_Toc107393665"/>
      <w:bookmarkStart w:id="319" w:name="_Toc111813583"/>
      <w:bookmarkStart w:id="320" w:name="_Toc60234572"/>
      <w:bookmarkStart w:id="321" w:name="_Toc60234634"/>
      <w:bookmarkStart w:id="322" w:name="_Toc90625211"/>
      <w:bookmarkStart w:id="323" w:name="_Toc120643339"/>
      <w:r w:rsidRPr="00721CFC">
        <w:rPr>
          <w:rFonts w:ascii="黑体" w:eastAsia="黑体" w:hAnsi="Times New Roman" w:hint="eastAsia"/>
          <w:kern w:val="0"/>
          <w:sz w:val="32"/>
          <w:szCs w:val="20"/>
        </w:rPr>
        <w:lastRenderedPageBreak/>
        <w:t>引用标准名录</w:t>
      </w:r>
      <w:bookmarkEnd w:id="315"/>
      <w:bookmarkEnd w:id="316"/>
      <w:bookmarkEnd w:id="317"/>
      <w:bookmarkEnd w:id="318"/>
      <w:bookmarkEnd w:id="319"/>
      <w:bookmarkEnd w:id="320"/>
      <w:bookmarkEnd w:id="321"/>
      <w:bookmarkEnd w:id="322"/>
      <w:bookmarkEnd w:id="323"/>
    </w:p>
    <w:p w:rsidR="00FE141A" w:rsidRPr="00721CFC" w:rsidRDefault="00D028E9">
      <w:pPr>
        <w:pStyle w:val="af3"/>
        <w:ind w:firstLineChars="200" w:firstLine="480"/>
        <w:rPr>
          <w:rFonts w:ascii="Times New Roman" w:hAnsi="Times New Roman"/>
          <w:sz w:val="24"/>
          <w:szCs w:val="24"/>
        </w:rPr>
      </w:pPr>
      <w:r w:rsidRPr="00721CFC">
        <w:rPr>
          <w:rFonts w:ascii="Times New Roman" w:hAnsi="Times New Roman" w:hint="eastAsia"/>
          <w:sz w:val="24"/>
          <w:szCs w:val="24"/>
        </w:rPr>
        <w:t>本规程引用下列标准。其中，注日期的，仅对该日期对应的版本适用本规程；不注日期的，其最新版适用于本导则。</w:t>
      </w:r>
    </w:p>
    <w:p w:rsidR="00FE141A" w:rsidRPr="00721CFC" w:rsidRDefault="00D028E9">
      <w:pPr>
        <w:pStyle w:val="af3"/>
        <w:ind w:firstLineChars="200" w:firstLine="480"/>
        <w:rPr>
          <w:rFonts w:cs="Times New Roman"/>
          <w:sz w:val="24"/>
          <w:szCs w:val="24"/>
        </w:rPr>
      </w:pPr>
      <w:r w:rsidRPr="00721CFC">
        <w:rPr>
          <w:rFonts w:cs="Times New Roman" w:hint="eastAsia"/>
          <w:sz w:val="24"/>
          <w:szCs w:val="24"/>
        </w:rPr>
        <w:t>《公路</w:t>
      </w:r>
      <w:r w:rsidRPr="00721CFC">
        <w:rPr>
          <w:rFonts w:cs="Times New Roman"/>
          <w:sz w:val="24"/>
          <w:szCs w:val="24"/>
        </w:rPr>
        <w:t>工程集料试验规程</w:t>
      </w:r>
      <w:r w:rsidRPr="00721CFC">
        <w:rPr>
          <w:rFonts w:cs="Times New Roman" w:hint="eastAsia"/>
          <w:sz w:val="24"/>
          <w:szCs w:val="24"/>
        </w:rPr>
        <w:t xml:space="preserve">》 </w:t>
      </w:r>
      <w:r w:rsidRPr="00721CFC">
        <w:rPr>
          <w:rFonts w:cs="Times New Roman"/>
          <w:sz w:val="24"/>
          <w:szCs w:val="24"/>
        </w:rPr>
        <w:t xml:space="preserve"> JTG E42</w:t>
      </w:r>
    </w:p>
    <w:p w:rsidR="00FE141A" w:rsidRPr="00721CFC" w:rsidRDefault="00D028E9">
      <w:pPr>
        <w:pStyle w:val="af3"/>
        <w:ind w:firstLineChars="200" w:firstLine="480"/>
        <w:rPr>
          <w:rFonts w:cs="Times New Roman"/>
          <w:sz w:val="24"/>
          <w:szCs w:val="24"/>
        </w:rPr>
      </w:pPr>
      <w:r w:rsidRPr="00721CFC">
        <w:rPr>
          <w:rFonts w:cs="Times New Roman" w:hint="eastAsia"/>
          <w:sz w:val="24"/>
          <w:szCs w:val="24"/>
        </w:rPr>
        <w:t>《公路</w:t>
      </w:r>
      <w:r w:rsidRPr="00721CFC">
        <w:rPr>
          <w:rFonts w:cs="Times New Roman"/>
          <w:sz w:val="24"/>
          <w:szCs w:val="24"/>
        </w:rPr>
        <w:t>工程无机结合料稳定材料试验规程</w:t>
      </w:r>
      <w:r w:rsidRPr="00721CFC">
        <w:rPr>
          <w:rFonts w:cs="Times New Roman" w:hint="eastAsia"/>
          <w:sz w:val="24"/>
          <w:szCs w:val="24"/>
        </w:rPr>
        <w:t xml:space="preserve">》 </w:t>
      </w:r>
      <w:r w:rsidRPr="00721CFC">
        <w:rPr>
          <w:rFonts w:cs="Times New Roman"/>
          <w:sz w:val="24"/>
          <w:szCs w:val="24"/>
        </w:rPr>
        <w:t xml:space="preserve"> JTG E51</w:t>
      </w:r>
    </w:p>
    <w:p w:rsidR="00FE141A" w:rsidRPr="00721CFC" w:rsidRDefault="00D028E9">
      <w:pPr>
        <w:pStyle w:val="af3"/>
        <w:ind w:firstLineChars="200" w:firstLine="480"/>
        <w:rPr>
          <w:rFonts w:cs="Times New Roman"/>
          <w:sz w:val="24"/>
          <w:szCs w:val="24"/>
        </w:rPr>
      </w:pPr>
      <w:r w:rsidRPr="00721CFC">
        <w:rPr>
          <w:rFonts w:cs="Times New Roman" w:hint="eastAsia"/>
          <w:sz w:val="24"/>
          <w:szCs w:val="24"/>
        </w:rPr>
        <w:t>《</w:t>
      </w:r>
      <w:r w:rsidRPr="00721CFC">
        <w:rPr>
          <w:rFonts w:cs="Times New Roman"/>
          <w:sz w:val="24"/>
          <w:szCs w:val="24"/>
        </w:rPr>
        <w:t>公路工程质量检验评定标准</w:t>
      </w:r>
      <w:r w:rsidRPr="00721CFC">
        <w:rPr>
          <w:rFonts w:cs="Times New Roman" w:hint="eastAsia"/>
          <w:sz w:val="24"/>
          <w:szCs w:val="24"/>
        </w:rPr>
        <w:t xml:space="preserve">  第一册  土建</w:t>
      </w:r>
      <w:r w:rsidRPr="00721CFC">
        <w:rPr>
          <w:rFonts w:cs="Times New Roman"/>
          <w:sz w:val="24"/>
          <w:szCs w:val="24"/>
        </w:rPr>
        <w:t>工程</w:t>
      </w:r>
      <w:r w:rsidRPr="00721CFC">
        <w:rPr>
          <w:rFonts w:cs="Times New Roman" w:hint="eastAsia"/>
          <w:sz w:val="24"/>
          <w:szCs w:val="24"/>
        </w:rPr>
        <w:t xml:space="preserve">》 </w:t>
      </w:r>
      <w:r w:rsidRPr="00721CFC">
        <w:rPr>
          <w:rFonts w:cs="Times New Roman"/>
          <w:sz w:val="24"/>
          <w:szCs w:val="24"/>
        </w:rPr>
        <w:t xml:space="preserve"> JTG F80/1—2017</w:t>
      </w:r>
    </w:p>
    <w:p w:rsidR="00FE141A" w:rsidRPr="00721CFC" w:rsidRDefault="00D028E9">
      <w:pPr>
        <w:pStyle w:val="af3"/>
        <w:ind w:firstLineChars="200" w:firstLine="480"/>
        <w:rPr>
          <w:rFonts w:cs="Times New Roman"/>
          <w:sz w:val="24"/>
          <w:szCs w:val="24"/>
        </w:rPr>
      </w:pPr>
      <w:r w:rsidRPr="00721CFC">
        <w:rPr>
          <w:rFonts w:cs="Times New Roman" w:hint="eastAsia"/>
          <w:sz w:val="24"/>
          <w:szCs w:val="24"/>
        </w:rPr>
        <w:t>《</w:t>
      </w:r>
      <w:r w:rsidRPr="00721CFC">
        <w:rPr>
          <w:rFonts w:cs="Times New Roman"/>
          <w:sz w:val="24"/>
          <w:szCs w:val="24"/>
        </w:rPr>
        <w:t>公路路面基层施工技术细则</w:t>
      </w:r>
      <w:r w:rsidRPr="00721CFC">
        <w:rPr>
          <w:rFonts w:cs="Times New Roman" w:hint="eastAsia"/>
          <w:sz w:val="24"/>
          <w:szCs w:val="24"/>
        </w:rPr>
        <w:t xml:space="preserve">》 </w:t>
      </w:r>
      <w:r w:rsidRPr="00721CFC">
        <w:rPr>
          <w:rFonts w:cs="Times New Roman"/>
          <w:sz w:val="24"/>
          <w:szCs w:val="24"/>
        </w:rPr>
        <w:t xml:space="preserve"> </w:t>
      </w:r>
      <w:r w:rsidRPr="00721CFC">
        <w:rPr>
          <w:rFonts w:cs="Times New Roman" w:hint="eastAsia"/>
          <w:sz w:val="24"/>
          <w:szCs w:val="24"/>
        </w:rPr>
        <w:t>JTG</w:t>
      </w:r>
      <w:r w:rsidRPr="00721CFC">
        <w:rPr>
          <w:rFonts w:cs="Times New Roman"/>
          <w:sz w:val="24"/>
          <w:szCs w:val="24"/>
        </w:rPr>
        <w:t>/</w:t>
      </w:r>
      <w:r w:rsidRPr="00721CFC">
        <w:rPr>
          <w:rFonts w:cs="Times New Roman" w:hint="eastAsia"/>
          <w:sz w:val="24"/>
          <w:szCs w:val="24"/>
        </w:rPr>
        <w:t>T</w:t>
      </w:r>
      <w:r w:rsidRPr="00721CFC">
        <w:rPr>
          <w:rFonts w:cs="Times New Roman"/>
          <w:sz w:val="24"/>
          <w:szCs w:val="24"/>
        </w:rPr>
        <w:t xml:space="preserve"> </w:t>
      </w:r>
      <w:r w:rsidRPr="00721CFC">
        <w:rPr>
          <w:rFonts w:cs="Times New Roman" w:hint="eastAsia"/>
          <w:sz w:val="24"/>
          <w:szCs w:val="24"/>
        </w:rPr>
        <w:t>F20</w:t>
      </w:r>
      <w:r w:rsidRPr="00721CFC">
        <w:rPr>
          <w:rFonts w:cs="Times New Roman"/>
          <w:sz w:val="24"/>
          <w:szCs w:val="24"/>
        </w:rPr>
        <w:t>—2015</w:t>
      </w:r>
    </w:p>
    <w:p w:rsidR="00FE141A" w:rsidRPr="00721CFC" w:rsidRDefault="00D028E9">
      <w:pPr>
        <w:pStyle w:val="af3"/>
        <w:ind w:firstLineChars="200" w:firstLine="480"/>
        <w:rPr>
          <w:rFonts w:cs="Times New Roman"/>
          <w:sz w:val="24"/>
          <w:szCs w:val="24"/>
        </w:rPr>
      </w:pPr>
      <w:r w:rsidRPr="00721CFC">
        <w:rPr>
          <w:rFonts w:cs="Times New Roman" w:hint="eastAsia"/>
          <w:sz w:val="24"/>
          <w:szCs w:val="24"/>
        </w:rPr>
        <w:t xml:space="preserve">《混凝土用水标准》 </w:t>
      </w:r>
      <w:r w:rsidRPr="00721CFC">
        <w:rPr>
          <w:rFonts w:cs="Times New Roman"/>
          <w:sz w:val="24"/>
          <w:szCs w:val="24"/>
        </w:rPr>
        <w:t xml:space="preserve"> </w:t>
      </w:r>
      <w:r w:rsidRPr="00721CFC">
        <w:rPr>
          <w:rFonts w:cs="Times New Roman" w:hint="eastAsia"/>
          <w:sz w:val="24"/>
          <w:szCs w:val="24"/>
        </w:rPr>
        <w:t>JGJ 63</w:t>
      </w:r>
    </w:p>
    <w:p w:rsidR="00FE141A" w:rsidRPr="00721CFC" w:rsidRDefault="00D028E9">
      <w:pPr>
        <w:widowControl/>
        <w:jc w:val="left"/>
        <w:rPr>
          <w:rFonts w:ascii="Times New Roman" w:hAnsi="Times New Roman" w:cs="Times New Roman"/>
          <w:kern w:val="0"/>
          <w:szCs w:val="22"/>
        </w:rPr>
      </w:pPr>
      <w:r w:rsidRPr="00721CFC">
        <w:rPr>
          <w:rFonts w:ascii="Times New Roman" w:hAnsi="Times New Roman" w:cs="Times New Roman"/>
          <w:kern w:val="0"/>
          <w:szCs w:val="22"/>
        </w:rPr>
        <w:br w:type="page"/>
      </w:r>
    </w:p>
    <w:p w:rsidR="00FE141A" w:rsidRPr="00721CFC" w:rsidRDefault="00FE141A">
      <w:pPr>
        <w:spacing w:line="360" w:lineRule="auto"/>
        <w:jc w:val="center"/>
        <w:rPr>
          <w:rFonts w:ascii="Times New Roman" w:eastAsia="宋体" w:hAnsi="Times New Roman" w:cs="Times New Roman"/>
          <w:kern w:val="0"/>
          <w:szCs w:val="22"/>
        </w:rPr>
      </w:pPr>
    </w:p>
    <w:p w:rsidR="00FE141A" w:rsidRPr="00721CFC" w:rsidRDefault="00FE141A">
      <w:pPr>
        <w:spacing w:line="360" w:lineRule="auto"/>
        <w:jc w:val="center"/>
        <w:rPr>
          <w:rFonts w:ascii="Times New Roman" w:eastAsia="宋体" w:hAnsi="Times New Roman" w:cs="Times New Roman"/>
          <w:kern w:val="0"/>
          <w:szCs w:val="22"/>
        </w:rPr>
      </w:pPr>
    </w:p>
    <w:p w:rsidR="00FE141A" w:rsidRPr="00721CFC" w:rsidRDefault="00FE141A">
      <w:pPr>
        <w:spacing w:line="360" w:lineRule="auto"/>
        <w:jc w:val="center"/>
        <w:rPr>
          <w:rFonts w:ascii="Times New Roman" w:eastAsia="宋体" w:hAnsi="Times New Roman" w:cs="Times New Roman"/>
          <w:kern w:val="0"/>
          <w:szCs w:val="22"/>
        </w:rPr>
      </w:pPr>
    </w:p>
    <w:p w:rsidR="00FE141A" w:rsidRPr="00721CFC" w:rsidRDefault="00FE141A">
      <w:pPr>
        <w:spacing w:line="360" w:lineRule="auto"/>
        <w:jc w:val="center"/>
        <w:rPr>
          <w:rFonts w:ascii="Times New Roman" w:eastAsia="宋体" w:hAnsi="Times New Roman" w:cs="Times New Roman"/>
          <w:kern w:val="0"/>
          <w:szCs w:val="22"/>
        </w:rPr>
      </w:pPr>
    </w:p>
    <w:p w:rsidR="00FE141A" w:rsidRPr="00721CFC" w:rsidRDefault="00D028E9">
      <w:pPr>
        <w:spacing w:line="360" w:lineRule="auto"/>
        <w:jc w:val="center"/>
        <w:rPr>
          <w:rFonts w:ascii="宋体" w:eastAsia="宋体" w:hAnsi="宋体" w:cs="FZHTJW"/>
          <w:b/>
          <w:kern w:val="0"/>
          <w:sz w:val="44"/>
          <w:szCs w:val="44"/>
        </w:rPr>
      </w:pPr>
      <w:r w:rsidRPr="00721CFC">
        <w:rPr>
          <w:rFonts w:ascii="宋体" w:eastAsia="宋体" w:hAnsi="宋体" w:cs="FZHTJW" w:hint="eastAsia"/>
          <w:b/>
          <w:kern w:val="0"/>
          <w:sz w:val="44"/>
          <w:szCs w:val="44"/>
        </w:rPr>
        <w:t>中华人民共和国</w:t>
      </w:r>
      <w:r w:rsidRPr="00721CFC">
        <w:rPr>
          <w:rFonts w:ascii="宋体" w:eastAsia="宋体" w:hAnsi="宋体" w:cs="FZHTJW"/>
          <w:b/>
          <w:kern w:val="0"/>
          <w:sz w:val="44"/>
          <w:szCs w:val="44"/>
        </w:rPr>
        <w:t>建材行业标准</w:t>
      </w:r>
    </w:p>
    <w:p w:rsidR="00FE141A" w:rsidRPr="00721CFC" w:rsidRDefault="00FE141A">
      <w:pPr>
        <w:widowControl/>
        <w:spacing w:line="360" w:lineRule="auto"/>
        <w:ind w:firstLineChars="200" w:firstLine="480"/>
        <w:rPr>
          <w:rFonts w:ascii="宋体" w:eastAsia="宋体" w:hAnsi="宋体" w:cs="FZHTJW"/>
          <w:kern w:val="0"/>
          <w:sz w:val="24"/>
          <w:szCs w:val="21"/>
        </w:rPr>
      </w:pPr>
    </w:p>
    <w:p w:rsidR="00FE141A" w:rsidRPr="00721CFC" w:rsidRDefault="00D028E9">
      <w:pPr>
        <w:widowControl/>
        <w:spacing w:line="680" w:lineRule="exact"/>
        <w:jc w:val="center"/>
        <w:textAlignment w:val="center"/>
        <w:rPr>
          <w:rFonts w:ascii="宋体" w:eastAsia="宋体" w:hAnsi="宋体" w:cs="FZHTJW"/>
          <w:b/>
          <w:kern w:val="0"/>
          <w:sz w:val="44"/>
          <w:szCs w:val="44"/>
        </w:rPr>
      </w:pPr>
      <w:r w:rsidRPr="00721CFC">
        <w:rPr>
          <w:rFonts w:ascii="宋体" w:eastAsia="宋体" w:hAnsi="宋体" w:cs="FZHTJW" w:hint="eastAsia"/>
          <w:b/>
          <w:kern w:val="0"/>
          <w:sz w:val="44"/>
          <w:szCs w:val="44"/>
        </w:rPr>
        <w:t>《振动压实法道路基层材料配合比设计</w:t>
      </w:r>
    </w:p>
    <w:p w:rsidR="00FE141A" w:rsidRPr="00721CFC" w:rsidRDefault="00D028E9">
      <w:pPr>
        <w:widowControl/>
        <w:spacing w:line="680" w:lineRule="exact"/>
        <w:jc w:val="center"/>
        <w:textAlignment w:val="center"/>
        <w:rPr>
          <w:rFonts w:ascii="宋体" w:eastAsia="宋体" w:hAnsi="宋体" w:cs="FZHTJW"/>
          <w:b/>
          <w:kern w:val="0"/>
          <w:sz w:val="44"/>
          <w:szCs w:val="44"/>
        </w:rPr>
      </w:pPr>
      <w:r w:rsidRPr="00721CFC">
        <w:rPr>
          <w:rFonts w:ascii="宋体" w:eastAsia="宋体" w:hAnsi="宋体" w:cs="FZHTJW" w:hint="eastAsia"/>
          <w:b/>
          <w:kern w:val="0"/>
          <w:sz w:val="44"/>
          <w:szCs w:val="44"/>
        </w:rPr>
        <w:t>及应用规范》</w:t>
      </w:r>
    </w:p>
    <w:p w:rsidR="00FE141A" w:rsidRPr="00721CFC" w:rsidRDefault="00FE141A">
      <w:pPr>
        <w:widowControl/>
        <w:spacing w:line="680" w:lineRule="exact"/>
        <w:jc w:val="center"/>
        <w:textAlignment w:val="center"/>
        <w:rPr>
          <w:rFonts w:ascii="宋体" w:eastAsia="宋体" w:hAnsi="宋体" w:cs="FZHTJW"/>
          <w:b/>
          <w:kern w:val="0"/>
          <w:sz w:val="28"/>
        </w:rPr>
      </w:pPr>
    </w:p>
    <w:p w:rsidR="00FE141A" w:rsidRPr="00721CFC" w:rsidRDefault="00D028E9">
      <w:pPr>
        <w:widowControl/>
        <w:spacing w:line="680" w:lineRule="exact"/>
        <w:jc w:val="center"/>
        <w:textAlignment w:val="center"/>
        <w:rPr>
          <w:rFonts w:ascii="Times New Roman" w:eastAsia="黑体" w:hAnsi="Times New Roman" w:cs="Times New Roman"/>
          <w:b/>
          <w:bCs/>
          <w:spacing w:val="24"/>
          <w:w w:val="90"/>
          <w:kern w:val="0"/>
          <w:sz w:val="28"/>
          <w:szCs w:val="21"/>
        </w:rPr>
      </w:pPr>
      <w:r w:rsidRPr="00721CFC">
        <w:rPr>
          <w:rFonts w:ascii="Times New Roman" w:eastAsia="宋体" w:hAnsi="Times New Roman" w:cs="Times New Roman"/>
          <w:b/>
          <w:kern w:val="0"/>
          <w:sz w:val="28"/>
        </w:rPr>
        <w:t>JC/T XXXXX—20XX</w:t>
      </w:r>
    </w:p>
    <w:p w:rsidR="00FE141A" w:rsidRPr="00721CFC" w:rsidRDefault="00FE141A">
      <w:pPr>
        <w:widowControl/>
        <w:spacing w:line="680" w:lineRule="exact"/>
        <w:textAlignment w:val="center"/>
        <w:rPr>
          <w:rFonts w:ascii="宋体" w:eastAsia="黑体" w:hAnsi="宋体" w:cs="FZHTJW"/>
          <w:b/>
          <w:bCs/>
          <w:spacing w:val="24"/>
          <w:w w:val="90"/>
          <w:kern w:val="0"/>
          <w:sz w:val="52"/>
          <w:szCs w:val="21"/>
        </w:rPr>
      </w:pPr>
    </w:p>
    <w:p w:rsidR="00FE141A" w:rsidRPr="00721CFC" w:rsidRDefault="00FE141A">
      <w:pPr>
        <w:widowControl/>
        <w:spacing w:line="360" w:lineRule="auto"/>
        <w:ind w:firstLineChars="200" w:firstLine="480"/>
        <w:rPr>
          <w:rFonts w:ascii="宋体" w:eastAsia="宋体" w:hAnsi="宋体" w:cs="FZHTJW"/>
          <w:kern w:val="0"/>
          <w:sz w:val="24"/>
          <w:szCs w:val="21"/>
        </w:rPr>
      </w:pPr>
    </w:p>
    <w:p w:rsidR="00FE141A" w:rsidRPr="00721CFC" w:rsidRDefault="00D028E9">
      <w:pPr>
        <w:widowControl/>
        <w:spacing w:before="800" w:after="280"/>
        <w:jc w:val="center"/>
        <w:outlineLvl w:val="1"/>
        <w:rPr>
          <w:rFonts w:ascii="黑体" w:eastAsia="黑体" w:hAnsi="黑体" w:cs="FZHTJW"/>
          <w:kern w:val="0"/>
          <w:sz w:val="36"/>
          <w:szCs w:val="21"/>
        </w:rPr>
      </w:pPr>
      <w:bookmarkStart w:id="324" w:name="_Toc107393666"/>
      <w:bookmarkStart w:id="325" w:name="_Toc111813584"/>
      <w:bookmarkStart w:id="326" w:name="_Toc90625212"/>
      <w:bookmarkStart w:id="327" w:name="_Toc111815294"/>
      <w:bookmarkStart w:id="328" w:name="_Toc59717317"/>
      <w:bookmarkStart w:id="329" w:name="_Toc60234573"/>
      <w:bookmarkStart w:id="330" w:name="_Toc120643340"/>
      <w:bookmarkStart w:id="331" w:name="_Toc60234635"/>
      <w:bookmarkStart w:id="332" w:name="_Toc59609811"/>
      <w:bookmarkStart w:id="333" w:name="_Toc60153950"/>
      <w:bookmarkStart w:id="334" w:name="_Toc59717074"/>
      <w:bookmarkStart w:id="335" w:name="_Toc59609641"/>
      <w:bookmarkStart w:id="336" w:name="_Toc120633849"/>
      <w:r w:rsidRPr="00721CFC">
        <w:rPr>
          <w:rFonts w:ascii="黑体" w:eastAsia="黑体" w:hAnsi="黑体" w:cs="FZHTJW" w:hint="eastAsia"/>
          <w:kern w:val="0"/>
          <w:sz w:val="36"/>
          <w:szCs w:val="21"/>
        </w:rPr>
        <w:t>条文说明</w:t>
      </w:r>
      <w:bookmarkEnd w:id="324"/>
      <w:bookmarkEnd w:id="325"/>
      <w:bookmarkEnd w:id="326"/>
      <w:bookmarkEnd w:id="327"/>
      <w:bookmarkEnd w:id="328"/>
      <w:bookmarkEnd w:id="329"/>
      <w:bookmarkEnd w:id="330"/>
      <w:bookmarkEnd w:id="331"/>
      <w:bookmarkEnd w:id="332"/>
      <w:bookmarkEnd w:id="333"/>
      <w:bookmarkEnd w:id="334"/>
      <w:bookmarkEnd w:id="335"/>
      <w:bookmarkEnd w:id="336"/>
    </w:p>
    <w:p w:rsidR="00FE141A" w:rsidRPr="00721CFC" w:rsidRDefault="00D028E9">
      <w:pPr>
        <w:widowControl/>
        <w:jc w:val="left"/>
        <w:rPr>
          <w:rFonts w:ascii="黑体" w:eastAsia="黑体" w:hAnsi="黑体" w:cs="FZHTJW"/>
          <w:kern w:val="0"/>
          <w:sz w:val="36"/>
          <w:szCs w:val="21"/>
        </w:rPr>
      </w:pPr>
      <w:r w:rsidRPr="00721CFC">
        <w:rPr>
          <w:rFonts w:ascii="黑体" w:eastAsia="黑体" w:hAnsi="黑体" w:cs="FZHTJW"/>
          <w:kern w:val="0"/>
          <w:sz w:val="36"/>
          <w:szCs w:val="21"/>
        </w:rPr>
        <w:br w:type="page"/>
      </w:r>
    </w:p>
    <w:p w:rsidR="00FE141A" w:rsidRPr="00721CFC" w:rsidRDefault="00D028E9">
      <w:pPr>
        <w:spacing w:beforeLines="100" w:before="312" w:afterLines="100" w:after="312"/>
        <w:jc w:val="center"/>
        <w:rPr>
          <w:rFonts w:ascii="黑体" w:eastAsia="黑体" w:hAnsi="黑体" w:cs="Times New Roman"/>
          <w:sz w:val="32"/>
        </w:rPr>
      </w:pPr>
      <w:r w:rsidRPr="00721CFC">
        <w:rPr>
          <w:rFonts w:ascii="黑体" w:eastAsia="黑体" w:hAnsi="黑体" w:cs="Times New Roman" w:hint="eastAsia"/>
          <w:sz w:val="32"/>
        </w:rPr>
        <w:lastRenderedPageBreak/>
        <w:t>制定说明</w:t>
      </w:r>
    </w:p>
    <w:p w:rsidR="00FE141A" w:rsidRPr="00721CFC" w:rsidRDefault="00D028E9">
      <w:pPr>
        <w:widowControl/>
        <w:spacing w:line="360" w:lineRule="auto"/>
        <w:ind w:firstLineChars="200" w:firstLine="480"/>
        <w:rPr>
          <w:rFonts w:ascii="宋体" w:eastAsia="宋体" w:hAnsi="宋体" w:cs="FZHTJW"/>
          <w:kern w:val="0"/>
          <w:sz w:val="24"/>
        </w:rPr>
      </w:pPr>
      <w:r w:rsidRPr="00721CFC">
        <w:rPr>
          <w:rFonts w:ascii="宋体" w:eastAsia="宋体" w:hAnsi="宋体" w:cs="FZHTJW" w:hint="eastAsia"/>
          <w:kern w:val="0"/>
          <w:sz w:val="24"/>
        </w:rPr>
        <w:t>《振动压实法道路基层材料配合比设计及应用规范》JC/T XXXXX—20XX，经工业和信息化部202*年*月**日以第**号公告批准、发布。</w:t>
      </w:r>
    </w:p>
    <w:p w:rsidR="00FE141A" w:rsidRPr="00721CFC" w:rsidRDefault="00D028E9">
      <w:pPr>
        <w:widowControl/>
        <w:spacing w:line="360" w:lineRule="auto"/>
        <w:ind w:firstLineChars="200" w:firstLine="480"/>
        <w:rPr>
          <w:rFonts w:ascii="宋体" w:eastAsia="宋体" w:hAnsi="宋体" w:cs="FZHTJW"/>
          <w:kern w:val="0"/>
          <w:sz w:val="24"/>
        </w:rPr>
      </w:pPr>
      <w:r w:rsidRPr="00721CFC">
        <w:rPr>
          <w:rFonts w:ascii="宋体" w:eastAsia="宋体" w:hAnsi="宋体" w:cs="FZHTJW" w:hint="eastAsia"/>
          <w:kern w:val="0"/>
          <w:sz w:val="24"/>
        </w:rPr>
        <w:t>本规程制订过程中，编制组进行了广泛的调查研究，总结了振动压实法道路基层材料配合比设计与应用的实践经验，同时参考了国内先进技术法规、技术标准，确定了各项技术要求。</w:t>
      </w:r>
    </w:p>
    <w:p w:rsidR="00FE141A" w:rsidRPr="00721CFC" w:rsidRDefault="00D028E9">
      <w:pPr>
        <w:widowControl/>
        <w:spacing w:line="360" w:lineRule="auto"/>
        <w:ind w:firstLineChars="200" w:firstLine="480"/>
        <w:rPr>
          <w:rFonts w:ascii="宋体" w:eastAsia="宋体" w:hAnsi="宋体" w:cs="FZHTJW"/>
          <w:kern w:val="0"/>
          <w:sz w:val="24"/>
        </w:rPr>
      </w:pPr>
      <w:r w:rsidRPr="00721CFC">
        <w:rPr>
          <w:rFonts w:ascii="宋体" w:eastAsia="宋体" w:hAnsi="宋体" w:cs="FZHTJW" w:hint="eastAsia"/>
          <w:kern w:val="0"/>
          <w:sz w:val="24"/>
        </w:rPr>
        <w:t>为便于广大施工、监理、设计、科研、学校等单位有关人员在使用本规程时能正确理解和执行条文规定，《振动压实法道路基层材料配合比设计及应用规范》编制组按章、节、条顺序编制了本规程的条文说明，对条文规定的目的、依据以及执行中需注意的有关事项进行了说明。但是，本条文说明不具备与本规程正文同等的法律效力，仅供使用者作为理解和把握规程规定的参考。</w:t>
      </w:r>
    </w:p>
    <w:p w:rsidR="00FE141A" w:rsidRPr="00721CFC" w:rsidRDefault="00FE141A">
      <w:pPr>
        <w:widowControl/>
        <w:spacing w:line="360" w:lineRule="auto"/>
        <w:ind w:firstLineChars="200" w:firstLine="480"/>
        <w:jc w:val="left"/>
        <w:rPr>
          <w:rFonts w:ascii="宋体" w:eastAsia="宋体" w:hAnsi="宋体" w:cs="FZHTJW"/>
          <w:kern w:val="0"/>
          <w:sz w:val="24"/>
        </w:rPr>
      </w:pPr>
    </w:p>
    <w:p w:rsidR="00FE141A" w:rsidRPr="00721CFC" w:rsidRDefault="00FE141A">
      <w:pPr>
        <w:widowControl/>
        <w:spacing w:line="360" w:lineRule="auto"/>
        <w:ind w:firstLineChars="200" w:firstLine="480"/>
        <w:jc w:val="left"/>
        <w:rPr>
          <w:rFonts w:ascii="宋体" w:eastAsia="宋体" w:hAnsi="宋体" w:cs="FZHTJW"/>
          <w:kern w:val="0"/>
          <w:sz w:val="24"/>
        </w:rPr>
      </w:pPr>
    </w:p>
    <w:p w:rsidR="00FE141A" w:rsidRPr="00721CFC" w:rsidRDefault="00D028E9">
      <w:pPr>
        <w:widowControl/>
        <w:jc w:val="left"/>
        <w:rPr>
          <w:rFonts w:ascii="宋体" w:eastAsia="宋体" w:hAnsi="宋体" w:cs="FZHTJW"/>
          <w:kern w:val="0"/>
          <w:sz w:val="24"/>
        </w:rPr>
      </w:pPr>
      <w:r w:rsidRPr="00721CFC">
        <w:rPr>
          <w:rFonts w:ascii="宋体" w:eastAsia="宋体" w:hAnsi="宋体" w:cs="FZHTJW"/>
          <w:kern w:val="0"/>
          <w:sz w:val="24"/>
        </w:rPr>
        <w:br w:type="page"/>
      </w:r>
    </w:p>
    <w:p w:rsidR="00FE141A" w:rsidRPr="00721CFC" w:rsidRDefault="00D028E9">
      <w:pPr>
        <w:widowControl/>
        <w:tabs>
          <w:tab w:val="left" w:pos="2242"/>
        </w:tabs>
        <w:spacing w:line="360" w:lineRule="auto"/>
        <w:ind w:firstLineChars="200" w:firstLine="560"/>
        <w:jc w:val="center"/>
        <w:rPr>
          <w:rFonts w:ascii="黑体" w:eastAsia="黑体" w:hAnsi="黑体" w:cs="FZHTJW"/>
          <w:kern w:val="0"/>
          <w:sz w:val="28"/>
          <w:szCs w:val="21"/>
        </w:rPr>
      </w:pPr>
      <w:r w:rsidRPr="00721CFC">
        <w:rPr>
          <w:rFonts w:ascii="黑体" w:eastAsia="黑体" w:hAnsi="黑体" w:cs="FZHTJW" w:hint="eastAsia"/>
          <w:kern w:val="0"/>
          <w:sz w:val="28"/>
          <w:szCs w:val="21"/>
        </w:rPr>
        <w:lastRenderedPageBreak/>
        <w:t xml:space="preserve">目 </w:t>
      </w:r>
      <w:r w:rsidRPr="00721CFC">
        <w:rPr>
          <w:rFonts w:ascii="黑体" w:eastAsia="黑体" w:hAnsi="黑体" w:cs="FZHTJW"/>
          <w:kern w:val="0"/>
          <w:sz w:val="28"/>
          <w:szCs w:val="21"/>
        </w:rPr>
        <w:t xml:space="preserve"> </w:t>
      </w:r>
      <w:r w:rsidRPr="00721CFC">
        <w:rPr>
          <w:rFonts w:ascii="黑体" w:eastAsia="黑体" w:hAnsi="黑体" w:cs="FZHTJW" w:hint="eastAsia"/>
          <w:kern w:val="0"/>
          <w:sz w:val="28"/>
          <w:szCs w:val="21"/>
        </w:rPr>
        <w:t>次</w:t>
      </w:r>
    </w:p>
    <w:sdt>
      <w:sdtPr>
        <w:rPr>
          <w:rFonts w:ascii="Times New Roman" w:hAnsi="Times New Roman" w:cs="Times New Roman"/>
          <w:lang w:val="zh-CN"/>
        </w:rPr>
        <w:id w:val="1245995063"/>
        <w:docPartObj>
          <w:docPartGallery w:val="Table of Contents"/>
          <w:docPartUnique/>
        </w:docPartObj>
      </w:sdtPr>
      <w:sdtEndPr>
        <w:rPr>
          <w:b/>
          <w:bCs/>
        </w:rPr>
      </w:sdtEndPr>
      <w:sdtContent>
        <w:p w:rsidR="00FE141A" w:rsidRPr="00721CFC" w:rsidRDefault="00FE141A">
          <w:pPr>
            <w:pStyle w:val="21"/>
          </w:pPr>
        </w:p>
        <w:p w:rsidR="00FE141A" w:rsidRPr="00721CFC" w:rsidRDefault="00D028E9">
          <w:pPr>
            <w:pStyle w:val="TOC2"/>
            <w:tabs>
              <w:tab w:val="right" w:leader="dot" w:pos="9344"/>
            </w:tabs>
            <w:rPr>
              <w:noProof/>
              <w:szCs w:val="22"/>
            </w:rPr>
          </w:pPr>
          <w:r w:rsidRPr="00721CFC">
            <w:fldChar w:fldCharType="begin"/>
          </w:r>
          <w:r w:rsidRPr="00721CFC">
            <w:instrText xml:space="preserve"> TOC \o "1-3" \h \z \u </w:instrText>
          </w:r>
          <w:r w:rsidRPr="00721CFC">
            <w:fldChar w:fldCharType="separate"/>
          </w:r>
          <w:hyperlink w:anchor="_Toc120643341" w:history="1">
            <w:r w:rsidRPr="00721CFC">
              <w:rPr>
                <w:rStyle w:val="affa"/>
                <w:rFonts w:ascii="Times New Roman" w:eastAsia="黑体" w:hAnsi="Times New Roman" w:cs="Times New Roman"/>
                <w:noProof/>
                <w:color w:val="auto"/>
                <w:kern w:val="0"/>
              </w:rPr>
              <w:t xml:space="preserve">1 </w:t>
            </w:r>
            <w:r w:rsidRPr="00721CFC">
              <w:rPr>
                <w:rStyle w:val="affa"/>
                <w:rFonts w:ascii="Times New Roman" w:eastAsia="黑体" w:hAnsi="Times New Roman" w:cs="Times New Roman"/>
                <w:noProof/>
                <w:color w:val="auto"/>
                <w:kern w:val="0"/>
              </w:rPr>
              <w:t>总则</w:t>
            </w:r>
            <w:r w:rsidRPr="00721CFC">
              <w:rPr>
                <w:noProof/>
              </w:rPr>
              <w:tab/>
            </w:r>
            <w:r w:rsidRPr="00721CFC">
              <w:rPr>
                <w:noProof/>
              </w:rPr>
              <w:fldChar w:fldCharType="begin"/>
            </w:r>
            <w:r w:rsidRPr="00721CFC">
              <w:rPr>
                <w:noProof/>
              </w:rPr>
              <w:instrText xml:space="preserve"> PAGEREF _Toc120643341 \h </w:instrText>
            </w:r>
            <w:r w:rsidRPr="00721CFC">
              <w:rPr>
                <w:noProof/>
              </w:rPr>
            </w:r>
            <w:r w:rsidRPr="00721CFC">
              <w:rPr>
                <w:noProof/>
              </w:rPr>
              <w:fldChar w:fldCharType="separate"/>
            </w:r>
            <w:r w:rsidR="00EE57D6">
              <w:rPr>
                <w:noProof/>
              </w:rPr>
              <w:t>28</w:t>
            </w:r>
            <w:r w:rsidRPr="00721CFC">
              <w:rPr>
                <w:noProof/>
              </w:rPr>
              <w:fldChar w:fldCharType="end"/>
            </w:r>
          </w:hyperlink>
        </w:p>
        <w:p w:rsidR="00FE141A" w:rsidRPr="00721CFC" w:rsidRDefault="00D028E9">
          <w:pPr>
            <w:pStyle w:val="TOC2"/>
            <w:tabs>
              <w:tab w:val="right" w:leader="dot" w:pos="9344"/>
            </w:tabs>
            <w:rPr>
              <w:noProof/>
              <w:szCs w:val="22"/>
            </w:rPr>
          </w:pPr>
          <w:hyperlink w:anchor="_Toc120643342" w:history="1">
            <w:r w:rsidRPr="00721CFC">
              <w:rPr>
                <w:rStyle w:val="affa"/>
                <w:rFonts w:ascii="Times New Roman" w:eastAsia="黑体" w:hAnsi="Times New Roman" w:cs="Times New Roman"/>
                <w:noProof/>
                <w:color w:val="auto"/>
                <w:kern w:val="0"/>
              </w:rPr>
              <w:t xml:space="preserve">2 </w:t>
            </w:r>
            <w:r w:rsidRPr="00721CFC">
              <w:rPr>
                <w:rStyle w:val="affa"/>
                <w:rFonts w:ascii="Times New Roman" w:eastAsia="黑体" w:hAnsi="Times New Roman" w:cs="Times New Roman"/>
                <w:noProof/>
                <w:color w:val="auto"/>
                <w:kern w:val="0"/>
              </w:rPr>
              <w:t>术语</w:t>
            </w:r>
            <w:r w:rsidRPr="00721CFC">
              <w:rPr>
                <w:noProof/>
              </w:rPr>
              <w:tab/>
            </w:r>
            <w:r w:rsidRPr="00721CFC">
              <w:rPr>
                <w:noProof/>
              </w:rPr>
              <w:fldChar w:fldCharType="begin"/>
            </w:r>
            <w:r w:rsidRPr="00721CFC">
              <w:rPr>
                <w:noProof/>
              </w:rPr>
              <w:instrText xml:space="preserve"> PAGEREF _Toc120643342 \h </w:instrText>
            </w:r>
            <w:r w:rsidRPr="00721CFC">
              <w:rPr>
                <w:noProof/>
              </w:rPr>
            </w:r>
            <w:r w:rsidRPr="00721CFC">
              <w:rPr>
                <w:noProof/>
              </w:rPr>
              <w:fldChar w:fldCharType="separate"/>
            </w:r>
            <w:r w:rsidR="00EE57D6">
              <w:rPr>
                <w:noProof/>
              </w:rPr>
              <w:t>29</w:t>
            </w:r>
            <w:r w:rsidRPr="00721CFC">
              <w:rPr>
                <w:noProof/>
              </w:rPr>
              <w:fldChar w:fldCharType="end"/>
            </w:r>
          </w:hyperlink>
        </w:p>
        <w:p w:rsidR="00FE141A" w:rsidRPr="00721CFC" w:rsidRDefault="00D028E9">
          <w:pPr>
            <w:pStyle w:val="TOC2"/>
            <w:tabs>
              <w:tab w:val="right" w:leader="dot" w:pos="9344"/>
            </w:tabs>
            <w:rPr>
              <w:noProof/>
              <w:szCs w:val="22"/>
            </w:rPr>
          </w:pPr>
          <w:hyperlink w:anchor="_Toc120643343" w:history="1">
            <w:r w:rsidRPr="00721CFC">
              <w:rPr>
                <w:rStyle w:val="affa"/>
                <w:rFonts w:ascii="Times New Roman" w:eastAsia="黑体" w:hAnsi="Times New Roman" w:cs="Times New Roman"/>
                <w:noProof/>
                <w:color w:val="auto"/>
                <w:kern w:val="0"/>
              </w:rPr>
              <w:t xml:space="preserve">3 </w:t>
            </w:r>
            <w:r w:rsidRPr="00721CFC">
              <w:rPr>
                <w:rStyle w:val="affa"/>
                <w:rFonts w:ascii="Times New Roman" w:eastAsia="黑体" w:hAnsi="Times New Roman" w:cs="Times New Roman"/>
                <w:noProof/>
                <w:color w:val="auto"/>
                <w:kern w:val="0"/>
              </w:rPr>
              <w:t>材料</w:t>
            </w:r>
            <w:r w:rsidRPr="00721CFC">
              <w:rPr>
                <w:noProof/>
              </w:rPr>
              <w:tab/>
            </w:r>
            <w:r w:rsidRPr="00721CFC">
              <w:rPr>
                <w:noProof/>
              </w:rPr>
              <w:fldChar w:fldCharType="begin"/>
            </w:r>
            <w:r w:rsidRPr="00721CFC">
              <w:rPr>
                <w:noProof/>
              </w:rPr>
              <w:instrText xml:space="preserve"> PAGEREF _Toc120643343 \h </w:instrText>
            </w:r>
            <w:r w:rsidRPr="00721CFC">
              <w:rPr>
                <w:noProof/>
              </w:rPr>
            </w:r>
            <w:r w:rsidRPr="00721CFC">
              <w:rPr>
                <w:noProof/>
              </w:rPr>
              <w:fldChar w:fldCharType="separate"/>
            </w:r>
            <w:r w:rsidR="00EE57D6">
              <w:rPr>
                <w:noProof/>
              </w:rPr>
              <w:t>30</w:t>
            </w:r>
            <w:r w:rsidRPr="00721CFC">
              <w:rPr>
                <w:noProof/>
              </w:rPr>
              <w:fldChar w:fldCharType="end"/>
            </w:r>
          </w:hyperlink>
        </w:p>
        <w:p w:rsidR="00FE141A" w:rsidRPr="00721CFC" w:rsidRDefault="00D028E9">
          <w:pPr>
            <w:pStyle w:val="TOC3"/>
            <w:rPr>
              <w:rFonts w:asciiTheme="minorHAnsi" w:hAnsiTheme="minorHAnsi" w:cstheme="minorBidi"/>
              <w:noProof/>
              <w:color w:val="auto"/>
              <w:szCs w:val="22"/>
            </w:rPr>
          </w:pPr>
          <w:hyperlink w:anchor="_Toc120643344" w:history="1">
            <w:r w:rsidRPr="00721CFC">
              <w:rPr>
                <w:rStyle w:val="affa"/>
                <w:rFonts w:eastAsia="黑体"/>
                <w:bCs/>
                <w:noProof/>
                <w:color w:val="auto"/>
                <w:kern w:val="0"/>
              </w:rPr>
              <w:t xml:space="preserve">3.1 </w:t>
            </w:r>
            <w:r w:rsidRPr="00721CFC">
              <w:rPr>
                <w:rStyle w:val="affa"/>
                <w:rFonts w:eastAsia="黑体"/>
                <w:bCs/>
                <w:noProof/>
                <w:color w:val="auto"/>
                <w:kern w:val="0"/>
              </w:rPr>
              <w:t>一般规定</w:t>
            </w:r>
            <w:r w:rsidRPr="00721CFC">
              <w:rPr>
                <w:noProof/>
                <w:color w:val="auto"/>
              </w:rPr>
              <w:tab/>
            </w:r>
            <w:r w:rsidRPr="00721CFC">
              <w:rPr>
                <w:noProof/>
                <w:color w:val="auto"/>
              </w:rPr>
              <w:fldChar w:fldCharType="begin"/>
            </w:r>
            <w:r w:rsidRPr="00721CFC">
              <w:rPr>
                <w:noProof/>
                <w:color w:val="auto"/>
              </w:rPr>
              <w:instrText xml:space="preserve"> PAGEREF _Toc120643344 \h </w:instrText>
            </w:r>
            <w:r w:rsidRPr="00721CFC">
              <w:rPr>
                <w:noProof/>
                <w:color w:val="auto"/>
              </w:rPr>
            </w:r>
            <w:r w:rsidRPr="00721CFC">
              <w:rPr>
                <w:noProof/>
                <w:color w:val="auto"/>
              </w:rPr>
              <w:fldChar w:fldCharType="separate"/>
            </w:r>
            <w:r w:rsidR="00EE57D6">
              <w:rPr>
                <w:noProof/>
                <w:color w:val="auto"/>
              </w:rPr>
              <w:t>30</w:t>
            </w:r>
            <w:r w:rsidRPr="00721CFC">
              <w:rPr>
                <w:noProof/>
                <w:color w:val="auto"/>
              </w:rPr>
              <w:fldChar w:fldCharType="end"/>
            </w:r>
          </w:hyperlink>
        </w:p>
        <w:p w:rsidR="00FE141A" w:rsidRPr="00721CFC" w:rsidRDefault="00D028E9">
          <w:pPr>
            <w:pStyle w:val="TOC3"/>
            <w:rPr>
              <w:rFonts w:asciiTheme="minorHAnsi" w:hAnsiTheme="minorHAnsi" w:cstheme="minorBidi"/>
              <w:noProof/>
              <w:color w:val="auto"/>
              <w:szCs w:val="22"/>
            </w:rPr>
          </w:pPr>
          <w:hyperlink w:anchor="_Toc120643345" w:history="1">
            <w:r w:rsidRPr="00721CFC">
              <w:rPr>
                <w:rStyle w:val="affa"/>
                <w:rFonts w:eastAsia="黑体"/>
                <w:bCs/>
                <w:noProof/>
                <w:color w:val="auto"/>
                <w:kern w:val="0"/>
              </w:rPr>
              <w:t xml:space="preserve">3.2 </w:t>
            </w:r>
            <w:r w:rsidRPr="00721CFC">
              <w:rPr>
                <w:rStyle w:val="affa"/>
                <w:rFonts w:eastAsia="黑体"/>
                <w:bCs/>
                <w:noProof/>
                <w:color w:val="auto"/>
                <w:kern w:val="0"/>
              </w:rPr>
              <w:t>水泥</w:t>
            </w:r>
            <w:r w:rsidRPr="00721CFC">
              <w:rPr>
                <w:noProof/>
                <w:color w:val="auto"/>
              </w:rPr>
              <w:tab/>
            </w:r>
            <w:r w:rsidRPr="00721CFC">
              <w:rPr>
                <w:noProof/>
                <w:color w:val="auto"/>
              </w:rPr>
              <w:fldChar w:fldCharType="begin"/>
            </w:r>
            <w:r w:rsidRPr="00721CFC">
              <w:rPr>
                <w:noProof/>
                <w:color w:val="auto"/>
              </w:rPr>
              <w:instrText xml:space="preserve"> PAGEREF _Toc120643345 \h </w:instrText>
            </w:r>
            <w:r w:rsidRPr="00721CFC">
              <w:rPr>
                <w:noProof/>
                <w:color w:val="auto"/>
              </w:rPr>
            </w:r>
            <w:r w:rsidRPr="00721CFC">
              <w:rPr>
                <w:noProof/>
                <w:color w:val="auto"/>
              </w:rPr>
              <w:fldChar w:fldCharType="separate"/>
            </w:r>
            <w:r w:rsidR="00EE57D6">
              <w:rPr>
                <w:noProof/>
                <w:color w:val="auto"/>
              </w:rPr>
              <w:t>30</w:t>
            </w:r>
            <w:r w:rsidRPr="00721CFC">
              <w:rPr>
                <w:noProof/>
                <w:color w:val="auto"/>
              </w:rPr>
              <w:fldChar w:fldCharType="end"/>
            </w:r>
          </w:hyperlink>
        </w:p>
        <w:p w:rsidR="00FE141A" w:rsidRPr="00721CFC" w:rsidRDefault="00D028E9">
          <w:pPr>
            <w:pStyle w:val="TOC3"/>
            <w:rPr>
              <w:rFonts w:asciiTheme="minorHAnsi" w:hAnsiTheme="minorHAnsi" w:cstheme="minorBidi"/>
              <w:noProof/>
              <w:color w:val="auto"/>
              <w:szCs w:val="22"/>
            </w:rPr>
          </w:pPr>
          <w:hyperlink w:anchor="_Toc120643346" w:history="1">
            <w:r w:rsidRPr="00721CFC">
              <w:rPr>
                <w:rStyle w:val="affa"/>
                <w:rFonts w:eastAsia="黑体"/>
                <w:bCs/>
                <w:noProof/>
                <w:color w:val="auto"/>
                <w:kern w:val="0"/>
              </w:rPr>
              <w:t xml:space="preserve">3.5 </w:t>
            </w:r>
            <w:r w:rsidRPr="00721CFC">
              <w:rPr>
                <w:rStyle w:val="affa"/>
                <w:rFonts w:eastAsia="黑体"/>
                <w:bCs/>
                <w:noProof/>
                <w:color w:val="auto"/>
                <w:kern w:val="0"/>
              </w:rPr>
              <w:t>粗集料</w:t>
            </w:r>
            <w:r w:rsidRPr="00721CFC">
              <w:rPr>
                <w:noProof/>
                <w:color w:val="auto"/>
              </w:rPr>
              <w:tab/>
            </w:r>
            <w:r w:rsidRPr="00721CFC">
              <w:rPr>
                <w:noProof/>
                <w:color w:val="auto"/>
              </w:rPr>
              <w:fldChar w:fldCharType="begin"/>
            </w:r>
            <w:r w:rsidRPr="00721CFC">
              <w:rPr>
                <w:noProof/>
                <w:color w:val="auto"/>
              </w:rPr>
              <w:instrText xml:space="preserve"> PAGEREF _Toc120643346 \h </w:instrText>
            </w:r>
            <w:r w:rsidRPr="00721CFC">
              <w:rPr>
                <w:noProof/>
                <w:color w:val="auto"/>
              </w:rPr>
            </w:r>
            <w:r w:rsidRPr="00721CFC">
              <w:rPr>
                <w:noProof/>
                <w:color w:val="auto"/>
              </w:rPr>
              <w:fldChar w:fldCharType="separate"/>
            </w:r>
            <w:r w:rsidR="00EE57D6">
              <w:rPr>
                <w:noProof/>
                <w:color w:val="auto"/>
              </w:rPr>
              <w:t>31</w:t>
            </w:r>
            <w:r w:rsidRPr="00721CFC">
              <w:rPr>
                <w:noProof/>
                <w:color w:val="auto"/>
              </w:rPr>
              <w:fldChar w:fldCharType="end"/>
            </w:r>
          </w:hyperlink>
        </w:p>
        <w:p w:rsidR="00FE141A" w:rsidRPr="00721CFC" w:rsidRDefault="00D028E9">
          <w:pPr>
            <w:pStyle w:val="TOC2"/>
            <w:tabs>
              <w:tab w:val="right" w:leader="dot" w:pos="9344"/>
            </w:tabs>
            <w:rPr>
              <w:noProof/>
              <w:szCs w:val="22"/>
            </w:rPr>
          </w:pPr>
          <w:hyperlink w:anchor="_Toc120643347" w:history="1">
            <w:r w:rsidRPr="00721CFC">
              <w:rPr>
                <w:rStyle w:val="affa"/>
                <w:rFonts w:ascii="Times New Roman" w:eastAsia="黑体" w:hAnsi="Times New Roman" w:cs="Times New Roman"/>
                <w:noProof/>
                <w:color w:val="auto"/>
                <w:kern w:val="0"/>
              </w:rPr>
              <w:t xml:space="preserve">4 </w:t>
            </w:r>
            <w:r w:rsidRPr="00721CFC">
              <w:rPr>
                <w:rStyle w:val="affa"/>
                <w:rFonts w:ascii="Times New Roman" w:eastAsia="黑体" w:hAnsi="Times New Roman" w:cs="Times New Roman"/>
                <w:noProof/>
                <w:color w:val="auto"/>
                <w:kern w:val="0"/>
              </w:rPr>
              <w:t>配合比设计</w:t>
            </w:r>
            <w:r w:rsidRPr="00721CFC">
              <w:rPr>
                <w:noProof/>
              </w:rPr>
              <w:tab/>
            </w:r>
            <w:r w:rsidRPr="00721CFC">
              <w:rPr>
                <w:noProof/>
              </w:rPr>
              <w:fldChar w:fldCharType="begin"/>
            </w:r>
            <w:r w:rsidRPr="00721CFC">
              <w:rPr>
                <w:noProof/>
              </w:rPr>
              <w:instrText xml:space="preserve"> PAGEREF _Toc120643347 \h </w:instrText>
            </w:r>
            <w:r w:rsidRPr="00721CFC">
              <w:rPr>
                <w:noProof/>
              </w:rPr>
            </w:r>
            <w:r w:rsidRPr="00721CFC">
              <w:rPr>
                <w:noProof/>
              </w:rPr>
              <w:fldChar w:fldCharType="separate"/>
            </w:r>
            <w:r w:rsidR="00EE57D6">
              <w:rPr>
                <w:noProof/>
              </w:rPr>
              <w:t>32</w:t>
            </w:r>
            <w:r w:rsidRPr="00721CFC">
              <w:rPr>
                <w:noProof/>
              </w:rPr>
              <w:fldChar w:fldCharType="end"/>
            </w:r>
          </w:hyperlink>
        </w:p>
        <w:p w:rsidR="00FE141A" w:rsidRPr="00721CFC" w:rsidRDefault="00D028E9">
          <w:pPr>
            <w:pStyle w:val="TOC3"/>
            <w:rPr>
              <w:rFonts w:asciiTheme="minorHAnsi" w:hAnsiTheme="minorHAnsi" w:cstheme="minorBidi"/>
              <w:noProof/>
              <w:color w:val="auto"/>
              <w:szCs w:val="22"/>
            </w:rPr>
          </w:pPr>
          <w:hyperlink w:anchor="_Toc120643348" w:history="1">
            <w:r w:rsidRPr="00721CFC">
              <w:rPr>
                <w:rStyle w:val="affa"/>
                <w:rFonts w:eastAsia="黑体"/>
                <w:bCs/>
                <w:noProof/>
                <w:color w:val="auto"/>
                <w:kern w:val="0"/>
              </w:rPr>
              <w:t xml:space="preserve">4.1 </w:t>
            </w:r>
            <w:r w:rsidRPr="00721CFC">
              <w:rPr>
                <w:rStyle w:val="affa"/>
                <w:rFonts w:eastAsia="黑体"/>
                <w:bCs/>
                <w:noProof/>
                <w:color w:val="auto"/>
                <w:kern w:val="0"/>
              </w:rPr>
              <w:t>一般规定</w:t>
            </w:r>
            <w:r w:rsidRPr="00721CFC">
              <w:rPr>
                <w:noProof/>
                <w:color w:val="auto"/>
              </w:rPr>
              <w:tab/>
            </w:r>
            <w:r w:rsidRPr="00721CFC">
              <w:rPr>
                <w:noProof/>
                <w:color w:val="auto"/>
              </w:rPr>
              <w:fldChar w:fldCharType="begin"/>
            </w:r>
            <w:r w:rsidRPr="00721CFC">
              <w:rPr>
                <w:noProof/>
                <w:color w:val="auto"/>
              </w:rPr>
              <w:instrText xml:space="preserve"> PAGEREF _Toc120643348 \h </w:instrText>
            </w:r>
            <w:r w:rsidRPr="00721CFC">
              <w:rPr>
                <w:noProof/>
                <w:color w:val="auto"/>
              </w:rPr>
            </w:r>
            <w:r w:rsidRPr="00721CFC">
              <w:rPr>
                <w:noProof/>
                <w:color w:val="auto"/>
              </w:rPr>
              <w:fldChar w:fldCharType="separate"/>
            </w:r>
            <w:r w:rsidR="00EE57D6">
              <w:rPr>
                <w:noProof/>
                <w:color w:val="auto"/>
              </w:rPr>
              <w:t>32</w:t>
            </w:r>
            <w:r w:rsidRPr="00721CFC">
              <w:rPr>
                <w:noProof/>
                <w:color w:val="auto"/>
              </w:rPr>
              <w:fldChar w:fldCharType="end"/>
            </w:r>
          </w:hyperlink>
        </w:p>
        <w:p w:rsidR="00FE141A" w:rsidRPr="00721CFC" w:rsidRDefault="00D028E9">
          <w:pPr>
            <w:pStyle w:val="TOC3"/>
            <w:rPr>
              <w:rFonts w:asciiTheme="minorHAnsi" w:hAnsiTheme="minorHAnsi" w:cstheme="minorBidi"/>
              <w:noProof/>
              <w:color w:val="auto"/>
              <w:szCs w:val="22"/>
            </w:rPr>
          </w:pPr>
          <w:hyperlink w:anchor="_Toc120643349" w:history="1">
            <w:r w:rsidRPr="00721CFC">
              <w:rPr>
                <w:rStyle w:val="affa"/>
                <w:rFonts w:eastAsia="黑体"/>
                <w:bCs/>
                <w:noProof/>
                <w:color w:val="auto"/>
                <w:kern w:val="0"/>
              </w:rPr>
              <w:t xml:space="preserve">4.2 </w:t>
            </w:r>
            <w:r w:rsidRPr="00721CFC">
              <w:rPr>
                <w:rStyle w:val="affa"/>
                <w:rFonts w:eastAsia="黑体"/>
                <w:bCs/>
                <w:noProof/>
                <w:color w:val="auto"/>
                <w:kern w:val="0"/>
              </w:rPr>
              <w:t>集料组成设计</w:t>
            </w:r>
            <w:r w:rsidRPr="00721CFC">
              <w:rPr>
                <w:noProof/>
                <w:color w:val="auto"/>
              </w:rPr>
              <w:tab/>
            </w:r>
            <w:r w:rsidRPr="00721CFC">
              <w:rPr>
                <w:noProof/>
                <w:color w:val="auto"/>
              </w:rPr>
              <w:fldChar w:fldCharType="begin"/>
            </w:r>
            <w:r w:rsidRPr="00721CFC">
              <w:rPr>
                <w:noProof/>
                <w:color w:val="auto"/>
              </w:rPr>
              <w:instrText xml:space="preserve"> PAGEREF _Toc120643349 \h </w:instrText>
            </w:r>
            <w:r w:rsidRPr="00721CFC">
              <w:rPr>
                <w:noProof/>
                <w:color w:val="auto"/>
              </w:rPr>
            </w:r>
            <w:r w:rsidRPr="00721CFC">
              <w:rPr>
                <w:noProof/>
                <w:color w:val="auto"/>
              </w:rPr>
              <w:fldChar w:fldCharType="separate"/>
            </w:r>
            <w:r w:rsidR="00EE57D6">
              <w:rPr>
                <w:noProof/>
                <w:color w:val="auto"/>
              </w:rPr>
              <w:t>32</w:t>
            </w:r>
            <w:r w:rsidRPr="00721CFC">
              <w:rPr>
                <w:noProof/>
                <w:color w:val="auto"/>
              </w:rPr>
              <w:fldChar w:fldCharType="end"/>
            </w:r>
          </w:hyperlink>
        </w:p>
        <w:p w:rsidR="00FE141A" w:rsidRPr="00721CFC" w:rsidRDefault="00D028E9">
          <w:pPr>
            <w:pStyle w:val="TOC3"/>
            <w:rPr>
              <w:rFonts w:asciiTheme="minorHAnsi" w:hAnsiTheme="minorHAnsi" w:cstheme="minorBidi"/>
              <w:noProof/>
              <w:color w:val="auto"/>
              <w:szCs w:val="22"/>
            </w:rPr>
          </w:pPr>
          <w:hyperlink w:anchor="_Toc120643350" w:history="1">
            <w:r w:rsidRPr="00721CFC">
              <w:rPr>
                <w:rStyle w:val="affa"/>
                <w:rFonts w:eastAsia="黑体"/>
                <w:bCs/>
                <w:noProof/>
                <w:color w:val="auto"/>
                <w:kern w:val="0"/>
              </w:rPr>
              <w:t xml:space="preserve">4.3 </w:t>
            </w:r>
            <w:r w:rsidRPr="00721CFC">
              <w:rPr>
                <w:rStyle w:val="affa"/>
                <w:rFonts w:eastAsia="黑体"/>
                <w:bCs/>
                <w:noProof/>
                <w:color w:val="auto"/>
                <w:kern w:val="0"/>
              </w:rPr>
              <w:t>技术要求</w:t>
            </w:r>
            <w:r w:rsidRPr="00721CFC">
              <w:rPr>
                <w:noProof/>
                <w:color w:val="auto"/>
              </w:rPr>
              <w:tab/>
            </w:r>
            <w:r w:rsidRPr="00721CFC">
              <w:rPr>
                <w:noProof/>
                <w:color w:val="auto"/>
              </w:rPr>
              <w:fldChar w:fldCharType="begin"/>
            </w:r>
            <w:r w:rsidRPr="00721CFC">
              <w:rPr>
                <w:noProof/>
                <w:color w:val="auto"/>
              </w:rPr>
              <w:instrText xml:space="preserve"> PAGEREF _Toc120643350 \h </w:instrText>
            </w:r>
            <w:r w:rsidRPr="00721CFC">
              <w:rPr>
                <w:noProof/>
                <w:color w:val="auto"/>
              </w:rPr>
            </w:r>
            <w:r w:rsidRPr="00721CFC">
              <w:rPr>
                <w:noProof/>
                <w:color w:val="auto"/>
              </w:rPr>
              <w:fldChar w:fldCharType="separate"/>
            </w:r>
            <w:r w:rsidR="00EE57D6">
              <w:rPr>
                <w:noProof/>
                <w:color w:val="auto"/>
              </w:rPr>
              <w:t>32</w:t>
            </w:r>
            <w:r w:rsidRPr="00721CFC">
              <w:rPr>
                <w:noProof/>
                <w:color w:val="auto"/>
              </w:rPr>
              <w:fldChar w:fldCharType="end"/>
            </w:r>
          </w:hyperlink>
        </w:p>
        <w:p w:rsidR="00FE141A" w:rsidRPr="00721CFC" w:rsidRDefault="00D028E9">
          <w:pPr>
            <w:pStyle w:val="TOC3"/>
            <w:rPr>
              <w:rFonts w:asciiTheme="minorHAnsi" w:hAnsiTheme="minorHAnsi" w:cstheme="minorBidi"/>
              <w:noProof/>
              <w:color w:val="auto"/>
              <w:szCs w:val="22"/>
            </w:rPr>
          </w:pPr>
          <w:hyperlink w:anchor="_Toc120643351" w:history="1">
            <w:r w:rsidRPr="00721CFC">
              <w:rPr>
                <w:rStyle w:val="affa"/>
                <w:rFonts w:eastAsia="黑体"/>
                <w:bCs/>
                <w:noProof/>
                <w:color w:val="auto"/>
                <w:kern w:val="0"/>
              </w:rPr>
              <w:t xml:space="preserve">4.4 </w:t>
            </w:r>
            <w:r w:rsidRPr="00721CFC">
              <w:rPr>
                <w:rStyle w:val="affa"/>
                <w:rFonts w:eastAsia="黑体"/>
                <w:bCs/>
                <w:noProof/>
                <w:color w:val="auto"/>
                <w:kern w:val="0"/>
              </w:rPr>
              <w:t>混合料的设计步骤</w:t>
            </w:r>
            <w:r w:rsidRPr="00721CFC">
              <w:rPr>
                <w:noProof/>
                <w:color w:val="auto"/>
              </w:rPr>
              <w:tab/>
            </w:r>
            <w:r w:rsidRPr="00721CFC">
              <w:rPr>
                <w:noProof/>
                <w:color w:val="auto"/>
              </w:rPr>
              <w:fldChar w:fldCharType="begin"/>
            </w:r>
            <w:r w:rsidRPr="00721CFC">
              <w:rPr>
                <w:noProof/>
                <w:color w:val="auto"/>
              </w:rPr>
              <w:instrText xml:space="preserve"> PAGEREF _Toc120643351 \h </w:instrText>
            </w:r>
            <w:r w:rsidRPr="00721CFC">
              <w:rPr>
                <w:noProof/>
                <w:color w:val="auto"/>
              </w:rPr>
            </w:r>
            <w:r w:rsidRPr="00721CFC">
              <w:rPr>
                <w:noProof/>
                <w:color w:val="auto"/>
              </w:rPr>
              <w:fldChar w:fldCharType="separate"/>
            </w:r>
            <w:r w:rsidR="00EE57D6">
              <w:rPr>
                <w:noProof/>
                <w:color w:val="auto"/>
              </w:rPr>
              <w:t>33</w:t>
            </w:r>
            <w:r w:rsidRPr="00721CFC">
              <w:rPr>
                <w:noProof/>
                <w:color w:val="auto"/>
              </w:rPr>
              <w:fldChar w:fldCharType="end"/>
            </w:r>
          </w:hyperlink>
        </w:p>
        <w:p w:rsidR="00FE141A" w:rsidRPr="00721CFC" w:rsidRDefault="00D028E9">
          <w:pPr>
            <w:pStyle w:val="TOC2"/>
            <w:tabs>
              <w:tab w:val="right" w:leader="dot" w:pos="9344"/>
            </w:tabs>
            <w:rPr>
              <w:noProof/>
              <w:szCs w:val="22"/>
            </w:rPr>
          </w:pPr>
          <w:hyperlink w:anchor="_Toc120643352" w:history="1">
            <w:r w:rsidRPr="00721CFC">
              <w:rPr>
                <w:rStyle w:val="affa"/>
                <w:rFonts w:ascii="Times New Roman" w:eastAsia="黑体" w:hAnsi="Times New Roman" w:cs="Times New Roman"/>
                <w:noProof/>
                <w:color w:val="auto"/>
                <w:kern w:val="0"/>
              </w:rPr>
              <w:t xml:space="preserve">5 </w:t>
            </w:r>
            <w:r w:rsidRPr="00721CFC">
              <w:rPr>
                <w:rStyle w:val="affa"/>
                <w:rFonts w:ascii="Times New Roman" w:eastAsia="黑体" w:hAnsi="Times New Roman" w:cs="Times New Roman"/>
                <w:noProof/>
                <w:color w:val="auto"/>
                <w:kern w:val="0"/>
              </w:rPr>
              <w:t>施工</w:t>
            </w:r>
            <w:r w:rsidRPr="00721CFC">
              <w:rPr>
                <w:noProof/>
              </w:rPr>
              <w:tab/>
            </w:r>
            <w:r w:rsidRPr="00721CFC">
              <w:rPr>
                <w:noProof/>
              </w:rPr>
              <w:fldChar w:fldCharType="begin"/>
            </w:r>
            <w:r w:rsidRPr="00721CFC">
              <w:rPr>
                <w:noProof/>
              </w:rPr>
              <w:instrText xml:space="preserve"> PAGEREF _Toc120643352 \h </w:instrText>
            </w:r>
            <w:r w:rsidRPr="00721CFC">
              <w:rPr>
                <w:noProof/>
              </w:rPr>
            </w:r>
            <w:r w:rsidRPr="00721CFC">
              <w:rPr>
                <w:noProof/>
              </w:rPr>
              <w:fldChar w:fldCharType="separate"/>
            </w:r>
            <w:r w:rsidR="00EE57D6">
              <w:rPr>
                <w:noProof/>
              </w:rPr>
              <w:t>34</w:t>
            </w:r>
            <w:r w:rsidRPr="00721CFC">
              <w:rPr>
                <w:noProof/>
              </w:rPr>
              <w:fldChar w:fldCharType="end"/>
            </w:r>
          </w:hyperlink>
        </w:p>
        <w:p w:rsidR="00FE141A" w:rsidRPr="00721CFC" w:rsidRDefault="00D028E9">
          <w:pPr>
            <w:pStyle w:val="TOC3"/>
            <w:rPr>
              <w:rFonts w:asciiTheme="minorHAnsi" w:hAnsiTheme="minorHAnsi" w:cstheme="minorBidi"/>
              <w:noProof/>
              <w:color w:val="auto"/>
              <w:szCs w:val="22"/>
            </w:rPr>
          </w:pPr>
          <w:hyperlink w:anchor="_Toc120643353" w:history="1">
            <w:r w:rsidRPr="00721CFC">
              <w:rPr>
                <w:rStyle w:val="affa"/>
                <w:rFonts w:eastAsia="黑体"/>
                <w:bCs/>
                <w:noProof/>
                <w:color w:val="auto"/>
                <w:kern w:val="0"/>
              </w:rPr>
              <w:t xml:space="preserve">5.3 </w:t>
            </w:r>
            <w:r w:rsidRPr="00721CFC">
              <w:rPr>
                <w:rStyle w:val="affa"/>
                <w:rFonts w:eastAsia="黑体"/>
                <w:bCs/>
                <w:noProof/>
                <w:color w:val="auto"/>
                <w:kern w:val="0"/>
              </w:rPr>
              <w:t>混合料的</w:t>
            </w:r>
            <w:r w:rsidR="00EE57D6">
              <w:rPr>
                <w:rStyle w:val="affa"/>
                <w:rFonts w:eastAsia="黑体"/>
                <w:bCs/>
                <w:noProof/>
                <w:color w:val="auto"/>
                <w:kern w:val="0"/>
              </w:rPr>
              <w:t>拌合</w:t>
            </w:r>
            <w:r w:rsidRPr="00721CFC">
              <w:rPr>
                <w:noProof/>
                <w:color w:val="auto"/>
              </w:rPr>
              <w:tab/>
            </w:r>
            <w:r w:rsidRPr="00721CFC">
              <w:rPr>
                <w:noProof/>
                <w:color w:val="auto"/>
              </w:rPr>
              <w:fldChar w:fldCharType="begin"/>
            </w:r>
            <w:r w:rsidRPr="00721CFC">
              <w:rPr>
                <w:noProof/>
                <w:color w:val="auto"/>
              </w:rPr>
              <w:instrText xml:space="preserve"> PAGEREF _Toc120643353 \h </w:instrText>
            </w:r>
            <w:r w:rsidRPr="00721CFC">
              <w:rPr>
                <w:noProof/>
                <w:color w:val="auto"/>
              </w:rPr>
            </w:r>
            <w:r w:rsidRPr="00721CFC">
              <w:rPr>
                <w:noProof/>
                <w:color w:val="auto"/>
              </w:rPr>
              <w:fldChar w:fldCharType="separate"/>
            </w:r>
            <w:r w:rsidR="00EE57D6">
              <w:rPr>
                <w:noProof/>
                <w:color w:val="auto"/>
              </w:rPr>
              <w:t>34</w:t>
            </w:r>
            <w:r w:rsidRPr="00721CFC">
              <w:rPr>
                <w:noProof/>
                <w:color w:val="auto"/>
              </w:rPr>
              <w:fldChar w:fldCharType="end"/>
            </w:r>
          </w:hyperlink>
        </w:p>
        <w:p w:rsidR="00FE141A" w:rsidRPr="00721CFC" w:rsidRDefault="00D028E9">
          <w:pPr>
            <w:pStyle w:val="TOC3"/>
            <w:rPr>
              <w:rFonts w:asciiTheme="minorHAnsi" w:hAnsiTheme="minorHAnsi" w:cstheme="minorBidi"/>
              <w:noProof/>
              <w:color w:val="auto"/>
              <w:szCs w:val="22"/>
            </w:rPr>
          </w:pPr>
          <w:hyperlink w:anchor="_Toc120643354" w:history="1">
            <w:r w:rsidRPr="00721CFC">
              <w:rPr>
                <w:rStyle w:val="affa"/>
                <w:rFonts w:eastAsia="黑体"/>
                <w:bCs/>
                <w:noProof/>
                <w:color w:val="auto"/>
                <w:kern w:val="0"/>
              </w:rPr>
              <w:t xml:space="preserve">5.4 </w:t>
            </w:r>
            <w:r w:rsidRPr="00721CFC">
              <w:rPr>
                <w:rStyle w:val="affa"/>
                <w:rFonts w:eastAsia="黑体"/>
                <w:bCs/>
                <w:noProof/>
                <w:color w:val="auto"/>
                <w:kern w:val="0"/>
              </w:rPr>
              <w:t>混合料的运输</w:t>
            </w:r>
            <w:r w:rsidRPr="00721CFC">
              <w:rPr>
                <w:noProof/>
                <w:color w:val="auto"/>
              </w:rPr>
              <w:tab/>
            </w:r>
            <w:r w:rsidRPr="00721CFC">
              <w:rPr>
                <w:noProof/>
                <w:color w:val="auto"/>
              </w:rPr>
              <w:fldChar w:fldCharType="begin"/>
            </w:r>
            <w:r w:rsidRPr="00721CFC">
              <w:rPr>
                <w:noProof/>
                <w:color w:val="auto"/>
              </w:rPr>
              <w:instrText xml:space="preserve"> PAGEREF _Toc120643354 \h </w:instrText>
            </w:r>
            <w:r w:rsidRPr="00721CFC">
              <w:rPr>
                <w:noProof/>
                <w:color w:val="auto"/>
              </w:rPr>
            </w:r>
            <w:r w:rsidRPr="00721CFC">
              <w:rPr>
                <w:noProof/>
                <w:color w:val="auto"/>
              </w:rPr>
              <w:fldChar w:fldCharType="separate"/>
            </w:r>
            <w:r w:rsidR="00EE57D6">
              <w:rPr>
                <w:noProof/>
                <w:color w:val="auto"/>
              </w:rPr>
              <w:t>34</w:t>
            </w:r>
            <w:r w:rsidRPr="00721CFC">
              <w:rPr>
                <w:noProof/>
                <w:color w:val="auto"/>
              </w:rPr>
              <w:fldChar w:fldCharType="end"/>
            </w:r>
          </w:hyperlink>
        </w:p>
        <w:p w:rsidR="00FE141A" w:rsidRPr="00721CFC" w:rsidRDefault="00D028E9">
          <w:pPr>
            <w:pStyle w:val="TOC3"/>
            <w:rPr>
              <w:rFonts w:asciiTheme="minorHAnsi" w:hAnsiTheme="minorHAnsi" w:cstheme="minorBidi"/>
              <w:noProof/>
              <w:color w:val="auto"/>
              <w:szCs w:val="22"/>
            </w:rPr>
          </w:pPr>
          <w:hyperlink w:anchor="_Toc120643355" w:history="1">
            <w:r w:rsidRPr="00721CFC">
              <w:rPr>
                <w:rStyle w:val="affa"/>
                <w:rFonts w:eastAsia="黑体"/>
                <w:bCs/>
                <w:noProof/>
                <w:color w:val="auto"/>
                <w:kern w:val="0"/>
              </w:rPr>
              <w:t xml:space="preserve">5.5 </w:t>
            </w:r>
            <w:r w:rsidRPr="00721CFC">
              <w:rPr>
                <w:rStyle w:val="affa"/>
                <w:rFonts w:eastAsia="黑体"/>
                <w:bCs/>
                <w:noProof/>
                <w:color w:val="auto"/>
                <w:kern w:val="0"/>
              </w:rPr>
              <w:t>混合料的摊铺</w:t>
            </w:r>
            <w:r w:rsidRPr="00721CFC">
              <w:rPr>
                <w:noProof/>
                <w:color w:val="auto"/>
              </w:rPr>
              <w:tab/>
            </w:r>
            <w:r w:rsidRPr="00721CFC">
              <w:rPr>
                <w:noProof/>
                <w:color w:val="auto"/>
              </w:rPr>
              <w:fldChar w:fldCharType="begin"/>
            </w:r>
            <w:r w:rsidRPr="00721CFC">
              <w:rPr>
                <w:noProof/>
                <w:color w:val="auto"/>
              </w:rPr>
              <w:instrText xml:space="preserve"> PAGEREF _Toc120643355 \h </w:instrText>
            </w:r>
            <w:r w:rsidRPr="00721CFC">
              <w:rPr>
                <w:noProof/>
                <w:color w:val="auto"/>
              </w:rPr>
            </w:r>
            <w:r w:rsidRPr="00721CFC">
              <w:rPr>
                <w:noProof/>
                <w:color w:val="auto"/>
              </w:rPr>
              <w:fldChar w:fldCharType="separate"/>
            </w:r>
            <w:r w:rsidR="00EE57D6">
              <w:rPr>
                <w:noProof/>
                <w:color w:val="auto"/>
              </w:rPr>
              <w:t>34</w:t>
            </w:r>
            <w:r w:rsidRPr="00721CFC">
              <w:rPr>
                <w:noProof/>
                <w:color w:val="auto"/>
              </w:rPr>
              <w:fldChar w:fldCharType="end"/>
            </w:r>
          </w:hyperlink>
        </w:p>
        <w:p w:rsidR="00FE141A" w:rsidRPr="00721CFC" w:rsidRDefault="00D028E9">
          <w:pPr>
            <w:pStyle w:val="TOC3"/>
            <w:rPr>
              <w:rFonts w:asciiTheme="minorHAnsi" w:hAnsiTheme="minorHAnsi" w:cstheme="minorBidi"/>
              <w:noProof/>
              <w:color w:val="auto"/>
              <w:szCs w:val="22"/>
            </w:rPr>
          </w:pPr>
          <w:hyperlink w:anchor="_Toc120643356" w:history="1">
            <w:r w:rsidRPr="00721CFC">
              <w:rPr>
                <w:rStyle w:val="affa"/>
                <w:rFonts w:eastAsia="黑体"/>
                <w:bCs/>
                <w:noProof/>
                <w:color w:val="auto"/>
                <w:kern w:val="0"/>
              </w:rPr>
              <w:t>5.6</w:t>
            </w:r>
            <w:r w:rsidRPr="00721CFC">
              <w:rPr>
                <w:rStyle w:val="affa"/>
                <w:rFonts w:eastAsia="黑体"/>
                <w:bCs/>
                <w:noProof/>
                <w:color w:val="auto"/>
                <w:kern w:val="0"/>
              </w:rPr>
              <w:t>混合料的压实成型</w:t>
            </w:r>
            <w:r w:rsidRPr="00721CFC">
              <w:rPr>
                <w:noProof/>
                <w:color w:val="auto"/>
              </w:rPr>
              <w:tab/>
            </w:r>
            <w:r w:rsidRPr="00721CFC">
              <w:rPr>
                <w:noProof/>
                <w:color w:val="auto"/>
              </w:rPr>
              <w:fldChar w:fldCharType="begin"/>
            </w:r>
            <w:r w:rsidRPr="00721CFC">
              <w:rPr>
                <w:noProof/>
                <w:color w:val="auto"/>
              </w:rPr>
              <w:instrText xml:space="preserve"> PAGEREF _Toc120643356 \h </w:instrText>
            </w:r>
            <w:r w:rsidRPr="00721CFC">
              <w:rPr>
                <w:noProof/>
                <w:color w:val="auto"/>
              </w:rPr>
            </w:r>
            <w:r w:rsidRPr="00721CFC">
              <w:rPr>
                <w:noProof/>
                <w:color w:val="auto"/>
              </w:rPr>
              <w:fldChar w:fldCharType="separate"/>
            </w:r>
            <w:r w:rsidR="00EE57D6">
              <w:rPr>
                <w:noProof/>
                <w:color w:val="auto"/>
              </w:rPr>
              <w:t>35</w:t>
            </w:r>
            <w:r w:rsidRPr="00721CFC">
              <w:rPr>
                <w:noProof/>
                <w:color w:val="auto"/>
              </w:rPr>
              <w:fldChar w:fldCharType="end"/>
            </w:r>
          </w:hyperlink>
        </w:p>
        <w:p w:rsidR="00FE141A" w:rsidRPr="00721CFC" w:rsidRDefault="00D028E9">
          <w:pPr>
            <w:pStyle w:val="TOC3"/>
            <w:rPr>
              <w:rFonts w:asciiTheme="minorHAnsi" w:hAnsiTheme="minorHAnsi" w:cstheme="minorBidi"/>
              <w:noProof/>
              <w:color w:val="auto"/>
              <w:szCs w:val="22"/>
            </w:rPr>
          </w:pPr>
          <w:hyperlink w:anchor="_Toc120643357" w:history="1">
            <w:r w:rsidRPr="00721CFC">
              <w:rPr>
                <w:rStyle w:val="affa"/>
                <w:rFonts w:eastAsia="黑体"/>
                <w:bCs/>
                <w:noProof/>
                <w:color w:val="auto"/>
                <w:kern w:val="0"/>
              </w:rPr>
              <w:t xml:space="preserve">5.7 </w:t>
            </w:r>
            <w:r w:rsidRPr="00721CFC">
              <w:rPr>
                <w:rStyle w:val="affa"/>
                <w:rFonts w:eastAsia="黑体"/>
                <w:bCs/>
                <w:noProof/>
                <w:color w:val="auto"/>
                <w:kern w:val="0"/>
              </w:rPr>
              <w:t>接缝</w:t>
            </w:r>
            <w:r w:rsidRPr="00721CFC">
              <w:rPr>
                <w:noProof/>
                <w:color w:val="auto"/>
              </w:rPr>
              <w:tab/>
            </w:r>
            <w:r w:rsidRPr="00721CFC">
              <w:rPr>
                <w:noProof/>
                <w:color w:val="auto"/>
              </w:rPr>
              <w:fldChar w:fldCharType="begin"/>
            </w:r>
            <w:r w:rsidRPr="00721CFC">
              <w:rPr>
                <w:noProof/>
                <w:color w:val="auto"/>
              </w:rPr>
              <w:instrText xml:space="preserve"> PAGEREF _Toc120643357 \h </w:instrText>
            </w:r>
            <w:r w:rsidRPr="00721CFC">
              <w:rPr>
                <w:noProof/>
                <w:color w:val="auto"/>
              </w:rPr>
            </w:r>
            <w:r w:rsidRPr="00721CFC">
              <w:rPr>
                <w:noProof/>
                <w:color w:val="auto"/>
              </w:rPr>
              <w:fldChar w:fldCharType="separate"/>
            </w:r>
            <w:r w:rsidR="00EE57D6">
              <w:rPr>
                <w:noProof/>
                <w:color w:val="auto"/>
              </w:rPr>
              <w:t>36</w:t>
            </w:r>
            <w:r w:rsidRPr="00721CFC">
              <w:rPr>
                <w:noProof/>
                <w:color w:val="auto"/>
              </w:rPr>
              <w:fldChar w:fldCharType="end"/>
            </w:r>
          </w:hyperlink>
        </w:p>
        <w:p w:rsidR="00FE141A" w:rsidRPr="00721CFC" w:rsidRDefault="00D028E9">
          <w:pPr>
            <w:pStyle w:val="TOC3"/>
            <w:rPr>
              <w:rFonts w:asciiTheme="minorHAnsi" w:hAnsiTheme="minorHAnsi" w:cstheme="minorBidi"/>
              <w:noProof/>
              <w:color w:val="auto"/>
              <w:szCs w:val="22"/>
            </w:rPr>
          </w:pPr>
          <w:hyperlink w:anchor="_Toc120643358" w:history="1">
            <w:r w:rsidRPr="00721CFC">
              <w:rPr>
                <w:rStyle w:val="affa"/>
                <w:rFonts w:eastAsia="黑体"/>
                <w:bCs/>
                <w:noProof/>
                <w:color w:val="auto"/>
                <w:kern w:val="0"/>
              </w:rPr>
              <w:t xml:space="preserve">5.8 </w:t>
            </w:r>
            <w:r w:rsidRPr="00721CFC">
              <w:rPr>
                <w:rStyle w:val="affa"/>
                <w:rFonts w:eastAsia="黑体"/>
                <w:bCs/>
                <w:noProof/>
                <w:color w:val="auto"/>
                <w:kern w:val="0"/>
              </w:rPr>
              <w:t>养护及交通管制</w:t>
            </w:r>
            <w:r w:rsidRPr="00721CFC">
              <w:rPr>
                <w:noProof/>
                <w:color w:val="auto"/>
              </w:rPr>
              <w:tab/>
            </w:r>
            <w:r w:rsidRPr="00721CFC">
              <w:rPr>
                <w:noProof/>
                <w:color w:val="auto"/>
              </w:rPr>
              <w:fldChar w:fldCharType="begin"/>
            </w:r>
            <w:r w:rsidRPr="00721CFC">
              <w:rPr>
                <w:noProof/>
                <w:color w:val="auto"/>
              </w:rPr>
              <w:instrText xml:space="preserve"> PAGEREF _Toc120643358 \h </w:instrText>
            </w:r>
            <w:r w:rsidRPr="00721CFC">
              <w:rPr>
                <w:noProof/>
                <w:color w:val="auto"/>
              </w:rPr>
            </w:r>
            <w:r w:rsidRPr="00721CFC">
              <w:rPr>
                <w:noProof/>
                <w:color w:val="auto"/>
              </w:rPr>
              <w:fldChar w:fldCharType="separate"/>
            </w:r>
            <w:r w:rsidR="00EE57D6">
              <w:rPr>
                <w:noProof/>
                <w:color w:val="auto"/>
              </w:rPr>
              <w:t>36</w:t>
            </w:r>
            <w:r w:rsidRPr="00721CFC">
              <w:rPr>
                <w:noProof/>
                <w:color w:val="auto"/>
              </w:rPr>
              <w:fldChar w:fldCharType="end"/>
            </w:r>
          </w:hyperlink>
        </w:p>
        <w:p w:rsidR="00FE141A" w:rsidRPr="00721CFC" w:rsidRDefault="00D028E9">
          <w:pPr>
            <w:pStyle w:val="TOC2"/>
            <w:tabs>
              <w:tab w:val="right" w:leader="dot" w:pos="9344"/>
            </w:tabs>
            <w:rPr>
              <w:noProof/>
              <w:szCs w:val="22"/>
            </w:rPr>
          </w:pPr>
          <w:hyperlink w:anchor="_Toc120643359" w:history="1">
            <w:r w:rsidRPr="00721CFC">
              <w:rPr>
                <w:rStyle w:val="affa"/>
                <w:rFonts w:ascii="Times New Roman" w:eastAsia="黑体" w:hAnsi="Times New Roman" w:cs="Times New Roman"/>
                <w:noProof/>
                <w:color w:val="auto"/>
                <w:kern w:val="0"/>
              </w:rPr>
              <w:t xml:space="preserve">6 </w:t>
            </w:r>
            <w:r w:rsidRPr="00721CFC">
              <w:rPr>
                <w:rStyle w:val="affa"/>
                <w:rFonts w:ascii="Times New Roman" w:eastAsia="黑体" w:hAnsi="Times New Roman" w:cs="Times New Roman"/>
                <w:noProof/>
                <w:color w:val="auto"/>
                <w:kern w:val="0"/>
              </w:rPr>
              <w:t>施工质量检查与验收</w:t>
            </w:r>
            <w:r w:rsidRPr="00721CFC">
              <w:rPr>
                <w:noProof/>
              </w:rPr>
              <w:tab/>
            </w:r>
            <w:r w:rsidRPr="00721CFC">
              <w:rPr>
                <w:noProof/>
              </w:rPr>
              <w:fldChar w:fldCharType="begin"/>
            </w:r>
            <w:r w:rsidRPr="00721CFC">
              <w:rPr>
                <w:noProof/>
              </w:rPr>
              <w:instrText xml:space="preserve"> PAGEREF _Toc120643359 \h </w:instrText>
            </w:r>
            <w:r w:rsidRPr="00721CFC">
              <w:rPr>
                <w:noProof/>
              </w:rPr>
            </w:r>
            <w:r w:rsidRPr="00721CFC">
              <w:rPr>
                <w:noProof/>
              </w:rPr>
              <w:fldChar w:fldCharType="separate"/>
            </w:r>
            <w:r w:rsidR="00EE57D6">
              <w:rPr>
                <w:noProof/>
              </w:rPr>
              <w:t>37</w:t>
            </w:r>
            <w:r w:rsidRPr="00721CFC">
              <w:rPr>
                <w:noProof/>
              </w:rPr>
              <w:fldChar w:fldCharType="end"/>
            </w:r>
          </w:hyperlink>
        </w:p>
        <w:p w:rsidR="00FE141A" w:rsidRPr="00721CFC" w:rsidRDefault="00D028E9">
          <w:pPr>
            <w:pStyle w:val="TOC3"/>
            <w:rPr>
              <w:rFonts w:asciiTheme="minorHAnsi" w:hAnsiTheme="minorHAnsi" w:cstheme="minorBidi"/>
              <w:noProof/>
              <w:color w:val="auto"/>
              <w:szCs w:val="22"/>
            </w:rPr>
          </w:pPr>
          <w:hyperlink w:anchor="_Toc120643360" w:history="1">
            <w:r w:rsidRPr="00721CFC">
              <w:rPr>
                <w:rStyle w:val="affa"/>
                <w:rFonts w:eastAsia="黑体"/>
                <w:bCs/>
                <w:noProof/>
                <w:color w:val="auto"/>
                <w:kern w:val="0"/>
              </w:rPr>
              <w:t xml:space="preserve">6.1 </w:t>
            </w:r>
            <w:r w:rsidRPr="00721CFC">
              <w:rPr>
                <w:rStyle w:val="affa"/>
                <w:rFonts w:eastAsia="黑体"/>
                <w:bCs/>
                <w:noProof/>
                <w:color w:val="auto"/>
                <w:kern w:val="0"/>
              </w:rPr>
              <w:t>一般规定</w:t>
            </w:r>
            <w:r w:rsidRPr="00721CFC">
              <w:rPr>
                <w:noProof/>
                <w:color w:val="auto"/>
              </w:rPr>
              <w:tab/>
            </w:r>
            <w:r w:rsidRPr="00721CFC">
              <w:rPr>
                <w:noProof/>
                <w:color w:val="auto"/>
              </w:rPr>
              <w:fldChar w:fldCharType="begin"/>
            </w:r>
            <w:r w:rsidRPr="00721CFC">
              <w:rPr>
                <w:noProof/>
                <w:color w:val="auto"/>
              </w:rPr>
              <w:instrText xml:space="preserve"> PAGEREF _Toc120643360 \h </w:instrText>
            </w:r>
            <w:r w:rsidRPr="00721CFC">
              <w:rPr>
                <w:noProof/>
                <w:color w:val="auto"/>
              </w:rPr>
            </w:r>
            <w:r w:rsidRPr="00721CFC">
              <w:rPr>
                <w:noProof/>
                <w:color w:val="auto"/>
              </w:rPr>
              <w:fldChar w:fldCharType="separate"/>
            </w:r>
            <w:r w:rsidR="00EE57D6">
              <w:rPr>
                <w:noProof/>
                <w:color w:val="auto"/>
              </w:rPr>
              <w:t>37</w:t>
            </w:r>
            <w:r w:rsidRPr="00721CFC">
              <w:rPr>
                <w:noProof/>
                <w:color w:val="auto"/>
              </w:rPr>
              <w:fldChar w:fldCharType="end"/>
            </w:r>
          </w:hyperlink>
        </w:p>
        <w:p w:rsidR="00FE141A" w:rsidRPr="00721CFC" w:rsidRDefault="00D028E9">
          <w:pPr>
            <w:pStyle w:val="TOC3"/>
            <w:rPr>
              <w:rFonts w:asciiTheme="minorHAnsi" w:hAnsiTheme="minorHAnsi" w:cstheme="minorBidi"/>
              <w:noProof/>
              <w:color w:val="auto"/>
              <w:szCs w:val="22"/>
            </w:rPr>
          </w:pPr>
          <w:hyperlink w:anchor="_Toc120643362" w:history="1">
            <w:r w:rsidRPr="00721CFC">
              <w:rPr>
                <w:rStyle w:val="affa"/>
                <w:rFonts w:eastAsia="黑体"/>
                <w:bCs/>
                <w:noProof/>
                <w:color w:val="auto"/>
                <w:kern w:val="0"/>
              </w:rPr>
              <w:t xml:space="preserve">6.2 </w:t>
            </w:r>
            <w:r w:rsidRPr="00721CFC">
              <w:rPr>
                <w:rStyle w:val="affa"/>
                <w:rFonts w:eastAsia="黑体"/>
                <w:bCs/>
                <w:noProof/>
                <w:color w:val="auto"/>
                <w:kern w:val="0"/>
              </w:rPr>
              <w:t>质量检查</w:t>
            </w:r>
            <w:r w:rsidRPr="00721CFC">
              <w:rPr>
                <w:noProof/>
                <w:color w:val="auto"/>
              </w:rPr>
              <w:tab/>
            </w:r>
            <w:r w:rsidRPr="00721CFC">
              <w:rPr>
                <w:noProof/>
                <w:color w:val="auto"/>
              </w:rPr>
              <w:fldChar w:fldCharType="begin"/>
            </w:r>
            <w:r w:rsidRPr="00721CFC">
              <w:rPr>
                <w:noProof/>
                <w:color w:val="auto"/>
              </w:rPr>
              <w:instrText xml:space="preserve"> PAGEREF _Toc120643362 \h </w:instrText>
            </w:r>
            <w:r w:rsidRPr="00721CFC">
              <w:rPr>
                <w:noProof/>
                <w:color w:val="auto"/>
              </w:rPr>
            </w:r>
            <w:r w:rsidRPr="00721CFC">
              <w:rPr>
                <w:noProof/>
                <w:color w:val="auto"/>
              </w:rPr>
              <w:fldChar w:fldCharType="separate"/>
            </w:r>
            <w:r w:rsidR="00EE57D6">
              <w:rPr>
                <w:noProof/>
                <w:color w:val="auto"/>
              </w:rPr>
              <w:t>37</w:t>
            </w:r>
            <w:r w:rsidRPr="00721CFC">
              <w:rPr>
                <w:noProof/>
                <w:color w:val="auto"/>
              </w:rPr>
              <w:fldChar w:fldCharType="end"/>
            </w:r>
          </w:hyperlink>
        </w:p>
        <w:p w:rsidR="00FE141A" w:rsidRPr="00721CFC" w:rsidRDefault="00D028E9">
          <w:pPr>
            <w:pStyle w:val="TOC3"/>
            <w:rPr>
              <w:rFonts w:asciiTheme="minorHAnsi" w:hAnsiTheme="minorHAnsi" w:cstheme="minorBidi"/>
              <w:color w:val="auto"/>
              <w:szCs w:val="22"/>
            </w:rPr>
          </w:pPr>
          <w:hyperlink w:anchor="_Toc120643364" w:history="1">
            <w:r w:rsidRPr="00721CFC">
              <w:rPr>
                <w:rStyle w:val="affa"/>
                <w:rFonts w:eastAsia="黑体"/>
                <w:bCs/>
                <w:noProof/>
                <w:color w:val="auto"/>
                <w:kern w:val="0"/>
              </w:rPr>
              <w:t xml:space="preserve">6.3 </w:t>
            </w:r>
            <w:r w:rsidRPr="00721CFC">
              <w:rPr>
                <w:rStyle w:val="affa"/>
                <w:rFonts w:eastAsia="黑体"/>
                <w:bCs/>
                <w:noProof/>
                <w:color w:val="auto"/>
                <w:kern w:val="0"/>
              </w:rPr>
              <w:t>验收</w:t>
            </w:r>
            <w:r w:rsidRPr="00721CFC">
              <w:rPr>
                <w:noProof/>
                <w:color w:val="auto"/>
              </w:rPr>
              <w:tab/>
            </w:r>
            <w:r w:rsidRPr="00721CFC">
              <w:rPr>
                <w:noProof/>
                <w:color w:val="auto"/>
              </w:rPr>
              <w:fldChar w:fldCharType="begin"/>
            </w:r>
            <w:r w:rsidRPr="00721CFC">
              <w:rPr>
                <w:noProof/>
                <w:color w:val="auto"/>
              </w:rPr>
              <w:instrText xml:space="preserve"> PAGEREF _Toc120643364 \h </w:instrText>
            </w:r>
            <w:r w:rsidRPr="00721CFC">
              <w:rPr>
                <w:noProof/>
                <w:color w:val="auto"/>
              </w:rPr>
            </w:r>
            <w:r w:rsidRPr="00721CFC">
              <w:rPr>
                <w:noProof/>
                <w:color w:val="auto"/>
              </w:rPr>
              <w:fldChar w:fldCharType="separate"/>
            </w:r>
            <w:r w:rsidR="00EE57D6">
              <w:rPr>
                <w:noProof/>
                <w:color w:val="auto"/>
              </w:rPr>
              <w:t>37</w:t>
            </w:r>
            <w:r w:rsidRPr="00721CFC">
              <w:rPr>
                <w:noProof/>
                <w:color w:val="auto"/>
              </w:rPr>
              <w:fldChar w:fldCharType="end"/>
            </w:r>
          </w:hyperlink>
          <w:r w:rsidRPr="00721CFC">
            <w:rPr>
              <w:b/>
              <w:bCs/>
              <w:color w:val="auto"/>
              <w:lang w:val="zh-CN"/>
            </w:rPr>
            <w:fldChar w:fldCharType="end"/>
          </w:r>
        </w:p>
      </w:sdtContent>
    </w:sdt>
    <w:p w:rsidR="00FE141A" w:rsidRPr="00721CFC" w:rsidRDefault="00FE141A">
      <w:pPr>
        <w:widowControl/>
        <w:tabs>
          <w:tab w:val="left" w:pos="2242"/>
        </w:tabs>
        <w:spacing w:line="360" w:lineRule="auto"/>
        <w:ind w:firstLineChars="200" w:firstLine="560"/>
        <w:jc w:val="center"/>
        <w:rPr>
          <w:rFonts w:ascii="黑体" w:eastAsia="黑体" w:hAnsi="黑体" w:cs="FZHTJW"/>
          <w:kern w:val="0"/>
          <w:sz w:val="28"/>
          <w:szCs w:val="21"/>
        </w:rPr>
      </w:pPr>
    </w:p>
    <w:p w:rsidR="00FE141A" w:rsidRPr="00721CFC" w:rsidRDefault="00D028E9">
      <w:pPr>
        <w:tabs>
          <w:tab w:val="left" w:pos="840"/>
          <w:tab w:val="right" w:leader="dot" w:pos="9344"/>
        </w:tabs>
        <w:rPr>
          <w:szCs w:val="22"/>
        </w:rPr>
      </w:pPr>
      <w:r w:rsidRPr="00721CFC">
        <w:rPr>
          <w:rFonts w:ascii="黑体" w:eastAsia="黑体" w:hAnsi="黑体" w:cs="FZHTJW"/>
          <w:kern w:val="0"/>
          <w:sz w:val="28"/>
          <w:szCs w:val="21"/>
        </w:rPr>
        <w:br w:type="page"/>
      </w:r>
    </w:p>
    <w:p w:rsidR="00FE141A" w:rsidRPr="00721CFC" w:rsidRDefault="00D028E9" w:rsidP="000C42E8">
      <w:pPr>
        <w:pStyle w:val="2"/>
        <w:rPr>
          <w:color w:val="auto"/>
        </w:rPr>
      </w:pPr>
      <w:bookmarkStart w:id="337" w:name="_Toc120633850"/>
      <w:bookmarkStart w:id="338" w:name="_Toc120632697"/>
      <w:bookmarkStart w:id="339" w:name="_Toc67059843"/>
      <w:bookmarkStart w:id="340" w:name="_Toc85563116"/>
      <w:bookmarkStart w:id="341" w:name="_Toc85563517"/>
      <w:bookmarkStart w:id="342" w:name="_Toc120643341"/>
      <w:r w:rsidRPr="00721CFC">
        <w:rPr>
          <w:rFonts w:hint="eastAsia"/>
          <w:color w:val="auto"/>
        </w:rPr>
        <w:lastRenderedPageBreak/>
        <w:t>1</w:t>
      </w:r>
      <w:r w:rsidR="00721CFC" w:rsidRPr="00721CFC">
        <w:rPr>
          <w:color w:val="auto"/>
        </w:rPr>
        <w:t xml:space="preserve">  </w:t>
      </w:r>
      <w:r w:rsidRPr="00721CFC">
        <w:rPr>
          <w:rFonts w:hint="eastAsia"/>
          <w:color w:val="auto"/>
        </w:rPr>
        <w:t>总则</w:t>
      </w:r>
      <w:bookmarkEnd w:id="337"/>
      <w:bookmarkEnd w:id="338"/>
      <w:bookmarkEnd w:id="339"/>
      <w:bookmarkEnd w:id="340"/>
      <w:bookmarkEnd w:id="341"/>
      <w:bookmarkEnd w:id="342"/>
    </w:p>
    <w:p w:rsidR="00FE141A" w:rsidRPr="00721CFC" w:rsidRDefault="00D028E9">
      <w:pPr>
        <w:widowControl/>
        <w:tabs>
          <w:tab w:val="left" w:pos="2242"/>
        </w:tabs>
        <w:rPr>
          <w:rFonts w:ascii="Times New Roman" w:eastAsia="宋体"/>
          <w:sz w:val="24"/>
        </w:rPr>
      </w:pPr>
      <w:r w:rsidRPr="00721CFC">
        <w:rPr>
          <w:rFonts w:ascii="Times New Roman" w:eastAsia="宋体" w:hint="eastAsia"/>
          <w:b/>
          <w:sz w:val="24"/>
        </w:rPr>
        <w:t>1.0.1</w:t>
      </w:r>
      <w:r w:rsidR="000C42E8" w:rsidRPr="00721CFC">
        <w:rPr>
          <w:rFonts w:ascii="Times New Roman" w:eastAsia="宋体"/>
          <w:b/>
          <w:sz w:val="24"/>
        </w:rPr>
        <w:t xml:space="preserve">  </w:t>
      </w:r>
      <w:r w:rsidRPr="00721CFC">
        <w:rPr>
          <w:rFonts w:ascii="Times New Roman" w:eastAsia="宋体" w:hint="eastAsia"/>
          <w:sz w:val="24"/>
        </w:rPr>
        <w:t>近年来，国内很多高等级公路水泥稳定级配碎石或砾石基层、石灰粉煤灰稳定级配碎石或砾石的施工都在采用振动压实法（或称为振动成型法）进行配合比设计，并指导施工质量的控制。近十余年来，通过天津、河北、河南、浙江、内蒙古等省份的多条高等级公路半刚性基层的施工建设，均取得了良好的路用性能，显著提高了半刚性基层的耐久性。为了便于施工、监理及建设单位掌握该项技术，提高道路半刚性基层设计施工水平，延长路面使用寿命，普及和推广使用振动压实法半刚性基层混合料设计新方法，特制定本规范。</w:t>
      </w:r>
    </w:p>
    <w:p w:rsidR="00FE141A" w:rsidRPr="00721CFC" w:rsidRDefault="00FE141A">
      <w:pPr>
        <w:spacing w:beforeLines="50" w:before="156" w:afterLines="50" w:after="156" w:line="360" w:lineRule="auto"/>
        <w:ind w:firstLineChars="200" w:firstLine="480"/>
        <w:rPr>
          <w:rFonts w:ascii="宋体" w:hAnsi="宋体"/>
          <w:sz w:val="24"/>
        </w:rPr>
      </w:pPr>
    </w:p>
    <w:p w:rsidR="00FE141A" w:rsidRPr="00721CFC" w:rsidRDefault="00FE141A">
      <w:pPr>
        <w:spacing w:beforeLines="50" w:before="156" w:afterLines="50" w:after="156" w:line="360" w:lineRule="auto"/>
        <w:ind w:firstLineChars="100" w:firstLine="240"/>
        <w:rPr>
          <w:rFonts w:ascii="宋体" w:hAnsi="宋体"/>
          <w:sz w:val="24"/>
        </w:rPr>
      </w:pPr>
    </w:p>
    <w:p w:rsidR="00FE141A" w:rsidRPr="00721CFC" w:rsidRDefault="00D028E9">
      <w:pPr>
        <w:widowControl/>
        <w:jc w:val="left"/>
        <w:rPr>
          <w:rFonts w:ascii="Times New Roman" w:eastAsia="宋体"/>
        </w:rPr>
      </w:pPr>
      <w:r w:rsidRPr="00721CFC">
        <w:rPr>
          <w:b/>
          <w:sz w:val="36"/>
        </w:rPr>
        <w:br w:type="page"/>
      </w:r>
    </w:p>
    <w:p w:rsidR="00FE141A" w:rsidRPr="00721CFC" w:rsidRDefault="00D028E9" w:rsidP="000C42E8">
      <w:pPr>
        <w:pStyle w:val="2"/>
        <w:rPr>
          <w:color w:val="auto"/>
        </w:rPr>
      </w:pPr>
      <w:bookmarkStart w:id="343" w:name="_Toc120633851"/>
      <w:bookmarkStart w:id="344" w:name="_Toc85563117"/>
      <w:bookmarkStart w:id="345" w:name="_Toc120632698"/>
      <w:bookmarkStart w:id="346" w:name="_Toc85563518"/>
      <w:bookmarkStart w:id="347" w:name="_Toc67059844"/>
      <w:bookmarkStart w:id="348" w:name="_Toc120643342"/>
      <w:r w:rsidRPr="00721CFC">
        <w:rPr>
          <w:rFonts w:hint="eastAsia"/>
          <w:color w:val="auto"/>
        </w:rPr>
        <w:lastRenderedPageBreak/>
        <w:t>2</w:t>
      </w:r>
      <w:r w:rsidR="00721CFC" w:rsidRPr="00721CFC">
        <w:rPr>
          <w:color w:val="auto"/>
        </w:rPr>
        <w:t xml:space="preserve">  </w:t>
      </w:r>
      <w:r w:rsidRPr="00721CFC">
        <w:rPr>
          <w:rFonts w:hint="eastAsia"/>
          <w:color w:val="auto"/>
        </w:rPr>
        <w:t>术语</w:t>
      </w:r>
      <w:bookmarkEnd w:id="343"/>
      <w:bookmarkEnd w:id="344"/>
      <w:bookmarkEnd w:id="345"/>
      <w:bookmarkEnd w:id="346"/>
      <w:bookmarkEnd w:id="347"/>
      <w:bookmarkEnd w:id="348"/>
    </w:p>
    <w:p w:rsidR="00FE141A" w:rsidRPr="00721CFC" w:rsidRDefault="00D028E9">
      <w:pPr>
        <w:widowControl/>
        <w:tabs>
          <w:tab w:val="left" w:pos="2242"/>
        </w:tabs>
        <w:rPr>
          <w:rFonts w:ascii="Times New Roman" w:eastAsia="宋体"/>
          <w:sz w:val="24"/>
        </w:rPr>
      </w:pPr>
      <w:r w:rsidRPr="00721CFC">
        <w:rPr>
          <w:rFonts w:ascii="Times New Roman" w:eastAsia="宋体" w:hint="eastAsia"/>
          <w:b/>
          <w:sz w:val="24"/>
        </w:rPr>
        <w:t>2.0.1</w:t>
      </w:r>
      <w:r w:rsidR="000C42E8" w:rsidRPr="00721CFC">
        <w:rPr>
          <w:rFonts w:ascii="Times New Roman" w:eastAsia="宋体"/>
          <w:b/>
          <w:sz w:val="24"/>
        </w:rPr>
        <w:t xml:space="preserve">  </w:t>
      </w:r>
      <w:r w:rsidRPr="00721CFC">
        <w:rPr>
          <w:rFonts w:ascii="Times New Roman" w:eastAsia="宋体" w:hint="eastAsia"/>
          <w:sz w:val="24"/>
        </w:rPr>
        <w:t>半刚性基层指的是用无机结合料稳定土铺筑的能结成板体并具有一定抗弯强度的基层，也就是采用无机结合料稳定集料或土类材料铺筑的基层，目前应用最广泛的是水泥稳定级配碎石或砾石和石灰粉煤灰稳定级配碎石或砾石。</w:t>
      </w:r>
    </w:p>
    <w:p w:rsidR="00FE141A" w:rsidRPr="00721CFC" w:rsidRDefault="00D028E9">
      <w:pPr>
        <w:widowControl/>
        <w:tabs>
          <w:tab w:val="left" w:pos="2242"/>
        </w:tabs>
        <w:ind w:firstLineChars="200" w:firstLine="480"/>
        <w:rPr>
          <w:rFonts w:ascii="Times New Roman" w:eastAsia="宋体"/>
          <w:sz w:val="24"/>
        </w:rPr>
      </w:pPr>
      <w:r w:rsidRPr="00721CFC">
        <w:rPr>
          <w:rFonts w:ascii="Times New Roman" w:eastAsia="宋体" w:hint="eastAsia"/>
          <w:sz w:val="24"/>
        </w:rPr>
        <w:t>行业标准《公路路面基层施工技术细则》</w:t>
      </w:r>
      <w:r w:rsidRPr="00721CFC">
        <w:rPr>
          <w:rFonts w:ascii="Times New Roman" w:eastAsia="宋体" w:hint="eastAsia"/>
          <w:sz w:val="24"/>
        </w:rPr>
        <w:t>JTG</w:t>
      </w:r>
      <w:r w:rsidRPr="00721CFC">
        <w:rPr>
          <w:rFonts w:ascii="Times New Roman" w:eastAsia="宋体"/>
          <w:sz w:val="24"/>
        </w:rPr>
        <w:t xml:space="preserve">/T </w:t>
      </w:r>
      <w:r w:rsidRPr="00721CFC">
        <w:rPr>
          <w:rFonts w:ascii="Times New Roman" w:eastAsia="宋体" w:hint="eastAsia"/>
          <w:sz w:val="24"/>
        </w:rPr>
        <w:t>F20</w:t>
      </w:r>
      <w:r w:rsidRPr="00721CFC">
        <w:rPr>
          <w:rFonts w:ascii="Times New Roman" w:eastAsia="宋体" w:hint="eastAsia"/>
          <w:sz w:val="24"/>
        </w:rPr>
        <w:t>—</w:t>
      </w:r>
      <w:r w:rsidRPr="00721CFC">
        <w:rPr>
          <w:rFonts w:ascii="Times New Roman" w:eastAsia="宋体" w:hint="eastAsia"/>
          <w:sz w:val="24"/>
        </w:rPr>
        <w:t>2015</w:t>
      </w:r>
      <w:r w:rsidRPr="00721CFC">
        <w:rPr>
          <w:rFonts w:ascii="Times New Roman" w:eastAsia="宋体" w:hint="eastAsia"/>
          <w:sz w:val="24"/>
        </w:rPr>
        <w:t>对水泥稳定材料的定义有明确的规定。水泥稳定材料包括水泥稳定级配碎石或砾石、水泥稳定级配砾石、水泥稳定石屑、水泥稳定土、水泥稳定砂等。</w:t>
      </w:r>
    </w:p>
    <w:p w:rsidR="00FE141A" w:rsidRPr="00721CFC" w:rsidRDefault="00D028E9">
      <w:pPr>
        <w:widowControl/>
        <w:tabs>
          <w:tab w:val="left" w:pos="2242"/>
        </w:tabs>
        <w:ind w:firstLineChars="200" w:firstLine="480"/>
        <w:rPr>
          <w:rFonts w:ascii="Times New Roman" w:eastAsia="宋体"/>
          <w:sz w:val="24"/>
        </w:rPr>
      </w:pPr>
      <w:r w:rsidRPr="00721CFC">
        <w:rPr>
          <w:rFonts w:ascii="Times New Roman" w:eastAsia="宋体" w:hint="eastAsia"/>
          <w:sz w:val="24"/>
        </w:rPr>
        <w:t>但是，从有关规范关于碎石、集料等的定义可以看出，碎石的定义为：天然岩石或卵石经机械破碎、筛分制成的，粒径大于</w:t>
      </w:r>
      <w:r w:rsidRPr="00721CFC">
        <w:rPr>
          <w:rFonts w:ascii="Times New Roman" w:eastAsia="宋体" w:hint="eastAsia"/>
          <w:sz w:val="24"/>
        </w:rPr>
        <w:t>4.75mm</w:t>
      </w:r>
      <w:r w:rsidRPr="00721CFC">
        <w:rPr>
          <w:rFonts w:ascii="Times New Roman" w:eastAsia="宋体" w:hint="eastAsia"/>
          <w:sz w:val="24"/>
        </w:rPr>
        <w:t>的岩石颗粒；而集料的定义为：在混合料中起骨架和填充作用的粒料，包括碎石、砾石、机制砂、石屑、砂等。而水泥稳定级配碎石或砾石通常是有级配要求的，且已发展到连续级配（如悬浮密实结构类型）、间断级配（如骨架密实结构类型）和开级配（如骨架空隙结构类型）等。由此可见，我们常说的水泥稳定级配碎石或砾石应该称之为水泥稳定集料会更准确；但为了迎合人们使用中的习惯，本规范仍称之为水泥稳定级配碎石或砾石，且提出是有规定级配组成的粗细集料与水泥和水拌合而成的混合料的总称。</w:t>
      </w:r>
    </w:p>
    <w:p w:rsidR="00FE141A" w:rsidRPr="00721CFC" w:rsidRDefault="00D028E9">
      <w:pPr>
        <w:widowControl/>
        <w:tabs>
          <w:tab w:val="left" w:pos="2242"/>
        </w:tabs>
        <w:rPr>
          <w:rFonts w:ascii="Times New Roman" w:eastAsia="宋体"/>
          <w:b/>
          <w:sz w:val="24"/>
        </w:rPr>
      </w:pPr>
      <w:r w:rsidRPr="00721CFC">
        <w:rPr>
          <w:rFonts w:ascii="Times New Roman" w:eastAsia="宋体" w:hint="eastAsia"/>
          <w:b/>
          <w:sz w:val="24"/>
        </w:rPr>
        <w:t>2.0.7</w:t>
      </w:r>
      <w:r w:rsidR="000C42E8" w:rsidRPr="00721CFC">
        <w:rPr>
          <w:rFonts w:ascii="Times New Roman" w:eastAsia="宋体"/>
          <w:b/>
          <w:sz w:val="24"/>
        </w:rPr>
        <w:t xml:space="preserve">  </w:t>
      </w:r>
      <w:r w:rsidRPr="00721CFC">
        <w:rPr>
          <w:rFonts w:ascii="Times New Roman" w:eastAsia="宋体" w:hint="eastAsia"/>
          <w:sz w:val="24"/>
        </w:rPr>
        <w:t>振动压实法：参考室内试验确定水泥稳定级配碎石或砾石混合料最大干密度、最佳含水量的重型击实试验方法，本规范在浙江、天津、河北、河南、山西、广西以及内蒙古等省市自治区工程应用的基础上，提出对水泥稳定级配碎石或砾石基层材料采用振动压实试验方法确定混合料的最大干密度和最佳含水量的试验方法。需要说明的是，采用振动压实设备进行水泥稳定级配碎石或砾石混合料最大干密度和最佳含水量试验有称为振动成型试验方法的，也有称为振动成型试验方法的，本规范称为振动压实试验方法，本规范建议使用垂直振动击实仪进行试验设计，这与美国进口设备参数一致，也与现在大多数地区做法一致，但同时也考虑一些地区还在使用</w:t>
      </w:r>
      <w:r w:rsidRPr="00721CFC">
        <w:rPr>
          <w:rFonts w:ascii="Times New Roman" w:eastAsia="宋体" w:hint="eastAsia"/>
          <w:sz w:val="24"/>
        </w:rPr>
        <w:t>T 0842</w:t>
      </w:r>
      <w:r w:rsidRPr="00721CFC">
        <w:rPr>
          <w:rFonts w:ascii="Times New Roman" w:eastAsia="宋体" w:hint="eastAsia"/>
          <w:sz w:val="24"/>
        </w:rPr>
        <w:t>—</w:t>
      </w:r>
      <w:r w:rsidRPr="00721CFC">
        <w:rPr>
          <w:rFonts w:ascii="Times New Roman" w:eastAsia="宋体" w:hint="eastAsia"/>
          <w:sz w:val="24"/>
        </w:rPr>
        <w:t>2009</w:t>
      </w:r>
      <w:r w:rsidRPr="00721CFC">
        <w:rPr>
          <w:rFonts w:ascii="Times New Roman" w:eastAsia="宋体" w:hint="eastAsia"/>
          <w:sz w:val="24"/>
        </w:rPr>
        <w:t>仪器，也提出可以适用，两者设计思路基本一致，参数略有区别。</w:t>
      </w:r>
    </w:p>
    <w:p w:rsidR="00FE141A" w:rsidRPr="00721CFC" w:rsidRDefault="00D028E9">
      <w:pPr>
        <w:widowControl/>
        <w:jc w:val="left"/>
        <w:rPr>
          <w:rFonts w:ascii="Times New Roman" w:eastAsia="宋体"/>
        </w:rPr>
      </w:pPr>
      <w:r w:rsidRPr="00721CFC">
        <w:rPr>
          <w:rFonts w:ascii="Times New Roman" w:eastAsia="宋体"/>
        </w:rPr>
        <w:br w:type="page"/>
      </w:r>
    </w:p>
    <w:p w:rsidR="00FE141A" w:rsidRPr="00721CFC" w:rsidRDefault="00D028E9" w:rsidP="000C42E8">
      <w:pPr>
        <w:pStyle w:val="2"/>
        <w:rPr>
          <w:color w:val="auto"/>
        </w:rPr>
      </w:pPr>
      <w:bookmarkStart w:id="349" w:name="_Toc120633852"/>
      <w:bookmarkStart w:id="350" w:name="_Toc120643343"/>
      <w:bookmarkStart w:id="351" w:name="_Toc85563118"/>
      <w:bookmarkStart w:id="352" w:name="_Toc67059845"/>
      <w:bookmarkStart w:id="353" w:name="_Toc85563519"/>
      <w:bookmarkStart w:id="354" w:name="_Toc120632699"/>
      <w:r w:rsidRPr="00721CFC">
        <w:rPr>
          <w:rFonts w:hint="eastAsia"/>
          <w:color w:val="auto"/>
        </w:rPr>
        <w:lastRenderedPageBreak/>
        <w:t>3</w:t>
      </w:r>
      <w:r w:rsidR="00721CFC" w:rsidRPr="00721CFC">
        <w:rPr>
          <w:color w:val="auto"/>
        </w:rPr>
        <w:t xml:space="preserve">  </w:t>
      </w:r>
      <w:r w:rsidRPr="00721CFC">
        <w:rPr>
          <w:rFonts w:hint="eastAsia"/>
          <w:color w:val="auto"/>
        </w:rPr>
        <w:t>材料</w:t>
      </w:r>
      <w:bookmarkEnd w:id="349"/>
      <w:bookmarkEnd w:id="350"/>
      <w:bookmarkEnd w:id="351"/>
      <w:bookmarkEnd w:id="352"/>
      <w:bookmarkEnd w:id="353"/>
      <w:bookmarkEnd w:id="354"/>
    </w:p>
    <w:p w:rsidR="00FE141A" w:rsidRPr="00721CFC" w:rsidRDefault="00D028E9" w:rsidP="00721CFC">
      <w:pPr>
        <w:pStyle w:val="3"/>
        <w:rPr>
          <w:color w:val="auto"/>
        </w:rPr>
      </w:pPr>
      <w:bookmarkStart w:id="355" w:name="_Toc120643344"/>
      <w:bookmarkStart w:id="356" w:name="_Toc303670351"/>
      <w:r w:rsidRPr="00721CFC">
        <w:rPr>
          <w:rFonts w:hint="eastAsia"/>
          <w:color w:val="auto"/>
        </w:rPr>
        <w:t>3.1</w:t>
      </w:r>
      <w:r w:rsidR="00721CFC" w:rsidRPr="00721CFC">
        <w:rPr>
          <w:color w:val="auto"/>
        </w:rPr>
        <w:t xml:space="preserve">  </w:t>
      </w:r>
      <w:r w:rsidRPr="00721CFC">
        <w:rPr>
          <w:rFonts w:hint="eastAsia"/>
          <w:color w:val="auto"/>
        </w:rPr>
        <w:t>一般规定</w:t>
      </w:r>
      <w:bookmarkEnd w:id="355"/>
      <w:bookmarkEnd w:id="356"/>
    </w:p>
    <w:p w:rsidR="00FE141A" w:rsidRPr="00721CFC" w:rsidRDefault="00D028E9">
      <w:pPr>
        <w:widowControl/>
        <w:tabs>
          <w:tab w:val="left" w:pos="2242"/>
        </w:tabs>
        <w:rPr>
          <w:rFonts w:ascii="Times New Roman" w:eastAsia="宋体"/>
          <w:sz w:val="24"/>
        </w:rPr>
      </w:pPr>
      <w:r w:rsidRPr="00721CFC">
        <w:rPr>
          <w:rFonts w:ascii="Times New Roman" w:eastAsia="宋体" w:hint="eastAsia"/>
          <w:b/>
          <w:bCs/>
          <w:sz w:val="24"/>
        </w:rPr>
        <w:t>3.1.1</w:t>
      </w:r>
      <w:r w:rsidRPr="00721CFC">
        <w:rPr>
          <w:rFonts w:ascii="Times New Roman" w:eastAsia="宋体" w:hint="eastAsia"/>
          <w:sz w:val="24"/>
        </w:rPr>
        <w:t xml:space="preserve"> </w:t>
      </w:r>
      <w:r w:rsidR="000C42E8" w:rsidRPr="00721CFC">
        <w:rPr>
          <w:rFonts w:ascii="Times New Roman" w:eastAsia="宋体"/>
          <w:sz w:val="24"/>
        </w:rPr>
        <w:t xml:space="preserve"> </w:t>
      </w:r>
      <w:r w:rsidRPr="00721CFC">
        <w:rPr>
          <w:rFonts w:ascii="Times New Roman" w:eastAsia="宋体" w:hint="eastAsia"/>
          <w:sz w:val="24"/>
        </w:rPr>
        <w:t>在半刚性基层基层施工过程中，材料起着至关重要的作用。有些高等级公路水泥稳定级配碎石或砾石基层之所以出现早起破坏，材料问题是其中重要的原因。因此，这里特别强调要把好材料关，应该以试验为依据，严格控制质量，防止因使用不符合要求的材料而造成损失的情况发生。在实际操作过程中，严禁以供应商提供的检测报告或商检报告代替现场检测。</w:t>
      </w:r>
    </w:p>
    <w:p w:rsidR="00FE141A" w:rsidRPr="00721CFC" w:rsidRDefault="00D028E9">
      <w:pPr>
        <w:widowControl/>
        <w:tabs>
          <w:tab w:val="left" w:pos="2242"/>
        </w:tabs>
        <w:rPr>
          <w:rFonts w:ascii="Times New Roman" w:eastAsia="宋体"/>
          <w:sz w:val="24"/>
        </w:rPr>
      </w:pPr>
      <w:r w:rsidRPr="00721CFC">
        <w:rPr>
          <w:rFonts w:ascii="Times New Roman" w:eastAsia="宋体" w:hint="eastAsia"/>
          <w:b/>
          <w:bCs/>
          <w:sz w:val="24"/>
        </w:rPr>
        <w:t>3.1.2</w:t>
      </w:r>
      <w:r w:rsidRPr="00721CFC">
        <w:rPr>
          <w:rFonts w:ascii="Times New Roman" w:eastAsia="宋体" w:hint="eastAsia"/>
          <w:sz w:val="24"/>
        </w:rPr>
        <w:t xml:space="preserve"> </w:t>
      </w:r>
      <w:r w:rsidR="000C42E8" w:rsidRPr="00721CFC">
        <w:rPr>
          <w:rFonts w:ascii="Times New Roman" w:eastAsia="宋体"/>
          <w:sz w:val="24"/>
        </w:rPr>
        <w:t xml:space="preserve"> </w:t>
      </w:r>
      <w:r w:rsidRPr="00721CFC">
        <w:rPr>
          <w:rFonts w:ascii="Times New Roman" w:eastAsia="宋体" w:hint="eastAsia"/>
          <w:sz w:val="24"/>
        </w:rPr>
        <w:t>考虑到我国大力提倡固废利用、无废城市和双碳概念，特意提出满足本规范要求的冶金矿山分选的废石、隧道洞渣加工集料、建筑固废再生集料和再生砂粉等材料都可应用于基层，刻意强调冶金矿山分选的废石，主要是源于冶炼后产生的一些废渣存在体积稳定性问题，不少应用废钢渣的路段都发生了基层爆起现象，而冶炼前分选出的废石不存在这个问题。</w:t>
      </w:r>
    </w:p>
    <w:p w:rsidR="00FE141A" w:rsidRPr="00721CFC" w:rsidRDefault="00D028E9" w:rsidP="00721CFC">
      <w:pPr>
        <w:pStyle w:val="3"/>
        <w:rPr>
          <w:color w:val="auto"/>
        </w:rPr>
      </w:pPr>
      <w:bookmarkStart w:id="357" w:name="_Toc303670352"/>
      <w:bookmarkStart w:id="358" w:name="_Toc120643345"/>
      <w:r w:rsidRPr="00721CFC">
        <w:rPr>
          <w:rFonts w:hint="eastAsia"/>
          <w:color w:val="auto"/>
        </w:rPr>
        <w:t>3.2</w:t>
      </w:r>
      <w:r w:rsidR="00721CFC" w:rsidRPr="00721CFC">
        <w:rPr>
          <w:color w:val="auto"/>
        </w:rPr>
        <w:t xml:space="preserve">  </w:t>
      </w:r>
      <w:r w:rsidRPr="00721CFC">
        <w:rPr>
          <w:rFonts w:hint="eastAsia"/>
          <w:color w:val="auto"/>
        </w:rPr>
        <w:t>水泥</w:t>
      </w:r>
      <w:bookmarkEnd w:id="357"/>
      <w:bookmarkEnd w:id="358"/>
    </w:p>
    <w:p w:rsidR="00FE141A" w:rsidRPr="00721CFC" w:rsidRDefault="00D028E9">
      <w:pPr>
        <w:widowControl/>
        <w:tabs>
          <w:tab w:val="left" w:pos="2242"/>
        </w:tabs>
        <w:rPr>
          <w:rFonts w:ascii="Times New Roman" w:eastAsia="宋体"/>
          <w:b/>
          <w:sz w:val="24"/>
        </w:rPr>
      </w:pPr>
      <w:r w:rsidRPr="00721CFC">
        <w:rPr>
          <w:rFonts w:ascii="Times New Roman" w:eastAsia="宋体" w:hint="eastAsia"/>
          <w:b/>
          <w:sz w:val="24"/>
        </w:rPr>
        <w:t xml:space="preserve">3.2.1 </w:t>
      </w:r>
      <w:r w:rsidR="000C42E8" w:rsidRPr="00721CFC">
        <w:rPr>
          <w:rFonts w:ascii="Times New Roman" w:eastAsia="宋体"/>
          <w:b/>
          <w:sz w:val="24"/>
        </w:rPr>
        <w:t xml:space="preserve"> </w:t>
      </w:r>
      <w:r w:rsidRPr="00721CFC">
        <w:rPr>
          <w:rFonts w:ascii="Times New Roman" w:eastAsia="宋体" w:hint="eastAsia"/>
          <w:sz w:val="24"/>
        </w:rPr>
        <w:t>为了规范水泥的生产质量，在</w:t>
      </w:r>
      <w:r w:rsidRPr="00721CFC">
        <w:rPr>
          <w:rFonts w:ascii="Times New Roman" w:eastAsia="宋体"/>
          <w:sz w:val="24"/>
        </w:rPr>
        <w:t>GB 175-2007</w:t>
      </w:r>
      <w:r w:rsidRPr="00721CFC">
        <w:rPr>
          <w:rFonts w:ascii="Times New Roman" w:eastAsia="宋体" w:hint="eastAsia"/>
          <w:sz w:val="24"/>
        </w:rPr>
        <w:t>《</w:t>
      </w:r>
      <w:r w:rsidRPr="00721CFC">
        <w:rPr>
          <w:rFonts w:ascii="Times New Roman" w:eastAsia="宋体"/>
          <w:sz w:val="24"/>
        </w:rPr>
        <w:t>通用硅酸盐水泥标准</w:t>
      </w:r>
      <w:r w:rsidRPr="00721CFC">
        <w:rPr>
          <w:rFonts w:ascii="Times New Roman" w:eastAsia="宋体" w:hint="eastAsia"/>
          <w:sz w:val="24"/>
        </w:rPr>
        <w:t>》中已取消了普通硅酸盐水泥强度等级</w:t>
      </w:r>
      <w:r w:rsidRPr="00721CFC">
        <w:rPr>
          <w:rFonts w:ascii="Times New Roman" w:eastAsia="宋体" w:hint="eastAsia"/>
          <w:sz w:val="24"/>
        </w:rPr>
        <w:t>32.5</w:t>
      </w:r>
      <w:r w:rsidRPr="00721CFC">
        <w:rPr>
          <w:rFonts w:ascii="Times New Roman" w:eastAsia="宋体" w:hint="eastAsia"/>
          <w:sz w:val="24"/>
        </w:rPr>
        <w:t>和</w:t>
      </w:r>
      <w:r w:rsidRPr="00721CFC">
        <w:rPr>
          <w:rFonts w:ascii="Times New Roman" w:eastAsia="宋体" w:hint="eastAsia"/>
          <w:sz w:val="24"/>
        </w:rPr>
        <w:t>32.5R</w:t>
      </w:r>
      <w:r w:rsidRPr="00721CFC">
        <w:rPr>
          <w:rFonts w:ascii="Times New Roman" w:eastAsia="宋体" w:hint="eastAsia"/>
          <w:sz w:val="24"/>
        </w:rPr>
        <w:t>，但对于矿渣硅酸盐水泥和火山灰质硅酸盐水泥仍保留了</w:t>
      </w:r>
      <w:r w:rsidRPr="00721CFC">
        <w:rPr>
          <w:rFonts w:ascii="Times New Roman" w:eastAsia="宋体" w:hint="eastAsia"/>
          <w:sz w:val="24"/>
        </w:rPr>
        <w:t>32.5</w:t>
      </w:r>
      <w:r w:rsidRPr="00721CFC">
        <w:rPr>
          <w:rFonts w:ascii="Times New Roman" w:eastAsia="宋体" w:hint="eastAsia"/>
          <w:sz w:val="24"/>
        </w:rPr>
        <w:t>和</w:t>
      </w:r>
      <w:r w:rsidRPr="00721CFC">
        <w:rPr>
          <w:rFonts w:ascii="Times New Roman" w:eastAsia="宋体" w:hint="eastAsia"/>
          <w:sz w:val="24"/>
        </w:rPr>
        <w:t>32.5R</w:t>
      </w:r>
      <w:r w:rsidRPr="00721CFC">
        <w:rPr>
          <w:rFonts w:ascii="Times New Roman" w:eastAsia="宋体" w:hint="eastAsia"/>
          <w:sz w:val="24"/>
        </w:rPr>
        <w:t>水泥强度等级。很多研究表明，对于水泥稳定碎石或砾石这种半刚性材料宜采用强度较低的水泥，因此本条款仍提出宜采用强度等级</w:t>
      </w:r>
      <w:r w:rsidRPr="00721CFC">
        <w:rPr>
          <w:rFonts w:ascii="Times New Roman" w:eastAsia="宋体" w:hint="eastAsia"/>
          <w:sz w:val="24"/>
        </w:rPr>
        <w:t>32.5</w:t>
      </w:r>
      <w:r w:rsidRPr="00721CFC">
        <w:rPr>
          <w:rFonts w:ascii="Times New Roman" w:eastAsia="宋体" w:hint="eastAsia"/>
          <w:sz w:val="24"/>
        </w:rPr>
        <w:t>或</w:t>
      </w:r>
      <w:r w:rsidRPr="00721CFC">
        <w:rPr>
          <w:rFonts w:ascii="Times New Roman" w:eastAsia="宋体" w:hint="eastAsia"/>
          <w:sz w:val="24"/>
        </w:rPr>
        <w:t>42.5</w:t>
      </w:r>
      <w:r w:rsidRPr="00721CFC">
        <w:rPr>
          <w:rFonts w:ascii="Times New Roman" w:eastAsia="宋体" w:hint="eastAsia"/>
          <w:sz w:val="24"/>
        </w:rPr>
        <w:t>的水泥。在</w:t>
      </w:r>
      <w:r w:rsidRPr="00721CFC">
        <w:rPr>
          <w:rFonts w:ascii="Times New Roman" w:eastAsia="宋体"/>
          <w:sz w:val="24"/>
        </w:rPr>
        <w:t>GB 175-2007</w:t>
      </w:r>
      <w:r w:rsidRPr="00721CFC">
        <w:rPr>
          <w:rFonts w:ascii="Times New Roman" w:eastAsia="宋体" w:hint="eastAsia"/>
          <w:sz w:val="24"/>
        </w:rPr>
        <w:t>《</w:t>
      </w:r>
      <w:r w:rsidRPr="00721CFC">
        <w:rPr>
          <w:rFonts w:ascii="Times New Roman" w:eastAsia="宋体"/>
          <w:sz w:val="24"/>
        </w:rPr>
        <w:t>通用硅酸盐水泥标准</w:t>
      </w:r>
      <w:r w:rsidRPr="00721CFC">
        <w:rPr>
          <w:rFonts w:ascii="Times New Roman" w:eastAsia="宋体" w:hint="eastAsia"/>
          <w:sz w:val="24"/>
        </w:rPr>
        <w:t>》中关于水泥强度等级的规定见表</w:t>
      </w:r>
      <w:r w:rsidRPr="00721CFC">
        <w:rPr>
          <w:rFonts w:ascii="Times New Roman" w:eastAsia="宋体" w:hint="eastAsia"/>
          <w:sz w:val="24"/>
        </w:rPr>
        <w:t>3.2</w:t>
      </w:r>
      <w:r w:rsidRPr="00721CFC">
        <w:rPr>
          <w:rFonts w:ascii="Times New Roman" w:eastAsia="宋体" w:hint="eastAsia"/>
          <w:sz w:val="24"/>
        </w:rPr>
        <w:t>。</w:t>
      </w:r>
    </w:p>
    <w:p w:rsidR="00FE141A" w:rsidRPr="00721CFC" w:rsidRDefault="00D028E9">
      <w:pPr>
        <w:spacing w:beforeLines="50" w:before="156" w:afterLines="50" w:after="156"/>
        <w:jc w:val="center"/>
        <w:rPr>
          <w:rFonts w:ascii="Times New Roman" w:eastAsia="黑体" w:hAnsi="Times New Roman" w:cs="Times New Roman"/>
          <w:szCs w:val="21"/>
        </w:rPr>
      </w:pPr>
      <w:r w:rsidRPr="00721CFC">
        <w:rPr>
          <w:rFonts w:ascii="Times New Roman" w:eastAsia="黑体" w:hAnsi="Times New Roman" w:cs="Times New Roman" w:hint="eastAsia"/>
          <w:szCs w:val="21"/>
        </w:rPr>
        <w:t>表</w:t>
      </w:r>
      <w:r w:rsidRPr="00721CFC">
        <w:rPr>
          <w:rFonts w:ascii="Times New Roman" w:eastAsia="黑体" w:hAnsi="Times New Roman" w:cs="Times New Roman" w:hint="eastAsia"/>
          <w:szCs w:val="21"/>
        </w:rPr>
        <w:t xml:space="preserve">3.2  </w:t>
      </w:r>
      <w:r w:rsidRPr="00721CFC">
        <w:rPr>
          <w:rFonts w:ascii="Times New Roman" w:eastAsia="黑体" w:hAnsi="Times New Roman" w:cs="Times New Roman"/>
          <w:szCs w:val="21"/>
        </w:rPr>
        <w:t>GB 175-2007</w:t>
      </w:r>
      <w:r w:rsidRPr="00721CFC">
        <w:rPr>
          <w:rFonts w:ascii="Times New Roman" w:eastAsia="黑体" w:hAnsi="Times New Roman" w:cs="Times New Roman" w:hint="eastAsia"/>
          <w:szCs w:val="21"/>
        </w:rPr>
        <w:t>《</w:t>
      </w:r>
      <w:r w:rsidRPr="00721CFC">
        <w:rPr>
          <w:rFonts w:ascii="Times New Roman" w:eastAsia="黑体" w:hAnsi="Times New Roman" w:cs="Times New Roman"/>
          <w:szCs w:val="21"/>
        </w:rPr>
        <w:t>通用硅酸盐水泥标准</w:t>
      </w:r>
      <w:r w:rsidRPr="00721CFC">
        <w:rPr>
          <w:rFonts w:ascii="Times New Roman" w:eastAsia="黑体" w:hAnsi="Times New Roman" w:cs="Times New Roman" w:hint="eastAsia"/>
          <w:szCs w:val="21"/>
        </w:rPr>
        <w:t>》中规定水泥强度等级</w:t>
      </w:r>
    </w:p>
    <w:tbl>
      <w:tblPr>
        <w:tblW w:w="492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1318"/>
        <w:gridCol w:w="1318"/>
        <w:gridCol w:w="1318"/>
        <w:gridCol w:w="1318"/>
        <w:gridCol w:w="1657"/>
      </w:tblGrid>
      <w:tr w:rsidR="00721CFC" w:rsidRPr="00721CFC">
        <w:trPr>
          <w:cantSplit/>
          <w:trHeight w:val="20"/>
        </w:trPr>
        <w:tc>
          <w:tcPr>
            <w:tcW w:w="2313"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品种</w:t>
            </w:r>
          </w:p>
        </w:tc>
        <w:tc>
          <w:tcPr>
            <w:tcW w:w="1338"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强度等级</w:t>
            </w:r>
          </w:p>
        </w:tc>
        <w:tc>
          <w:tcPr>
            <w:tcW w:w="2676" w:type="dxa"/>
            <w:gridSpan w:val="2"/>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抗压强度(MPa)</w:t>
            </w:r>
          </w:p>
        </w:tc>
        <w:tc>
          <w:tcPr>
            <w:tcW w:w="3021" w:type="dxa"/>
            <w:gridSpan w:val="2"/>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抗折强度(MPa)</w:t>
            </w:r>
          </w:p>
        </w:tc>
      </w:tr>
      <w:tr w:rsidR="00721CFC" w:rsidRPr="00721CFC">
        <w:trPr>
          <w:cantSplit/>
          <w:trHeight w:val="20"/>
        </w:trPr>
        <w:tc>
          <w:tcPr>
            <w:tcW w:w="2313"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3d</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28d</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3d</w:t>
            </w:r>
          </w:p>
        </w:tc>
        <w:tc>
          <w:tcPr>
            <w:tcW w:w="1683"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28d</w:t>
            </w:r>
          </w:p>
        </w:tc>
      </w:tr>
      <w:tr w:rsidR="00721CFC" w:rsidRPr="00721CFC">
        <w:trPr>
          <w:cantSplit/>
          <w:trHeight w:val="20"/>
        </w:trPr>
        <w:tc>
          <w:tcPr>
            <w:tcW w:w="2313"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硅酸盐水泥</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42.5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≥17.0</w:t>
            </w:r>
          </w:p>
        </w:tc>
        <w:tc>
          <w:tcPr>
            <w:tcW w:w="1338"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≥42.5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≥3.5</w:t>
            </w:r>
          </w:p>
        </w:tc>
        <w:tc>
          <w:tcPr>
            <w:tcW w:w="1683" w:type="dxa"/>
            <w:vMerge w:val="restart"/>
            <w:vAlign w:val="center"/>
          </w:tcPr>
          <w:p w:rsidR="00FE141A" w:rsidRPr="00721CFC" w:rsidRDefault="00D028E9">
            <w:pPr>
              <w:tabs>
                <w:tab w:val="left" w:pos="246"/>
              </w:tabs>
              <w:spacing w:line="0" w:lineRule="atLeast"/>
              <w:jc w:val="center"/>
              <w:rPr>
                <w:rFonts w:asciiTheme="minorEastAsia" w:hAnsiTheme="minorEastAsia" w:cs="Times New Roman"/>
                <w:szCs w:val="21"/>
              </w:rPr>
            </w:pPr>
            <w:r w:rsidRPr="00721CFC">
              <w:rPr>
                <w:rFonts w:asciiTheme="minorEastAsia" w:hAnsiTheme="minorEastAsia" w:cs="Times New Roman"/>
                <w:szCs w:val="21"/>
              </w:rPr>
              <w:t>≥6.5</w:t>
            </w:r>
          </w:p>
        </w:tc>
      </w:tr>
      <w:tr w:rsidR="00721CFC" w:rsidRPr="00721CFC">
        <w:trPr>
          <w:cantSplit/>
          <w:trHeight w:val="20"/>
        </w:trPr>
        <w:tc>
          <w:tcPr>
            <w:tcW w:w="2313"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42.5R</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≥22.0</w:t>
            </w:r>
          </w:p>
        </w:tc>
        <w:tc>
          <w:tcPr>
            <w:tcW w:w="1338"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≥4.0</w:t>
            </w:r>
          </w:p>
        </w:tc>
        <w:tc>
          <w:tcPr>
            <w:tcW w:w="1683" w:type="dxa"/>
            <w:vMerge/>
            <w:vAlign w:val="center"/>
          </w:tcPr>
          <w:p w:rsidR="00FE141A" w:rsidRPr="00721CFC" w:rsidRDefault="00FE141A">
            <w:pPr>
              <w:spacing w:line="0" w:lineRule="atLeast"/>
              <w:jc w:val="center"/>
              <w:rPr>
                <w:rFonts w:asciiTheme="minorEastAsia" w:hAnsiTheme="minorEastAsia" w:cs="Times New Roman"/>
                <w:szCs w:val="21"/>
              </w:rPr>
            </w:pPr>
          </w:p>
        </w:tc>
      </w:tr>
      <w:tr w:rsidR="00721CFC" w:rsidRPr="00721CFC">
        <w:trPr>
          <w:cantSplit/>
          <w:trHeight w:val="20"/>
        </w:trPr>
        <w:tc>
          <w:tcPr>
            <w:tcW w:w="2313"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52.5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≥23.0</w:t>
            </w:r>
          </w:p>
        </w:tc>
        <w:tc>
          <w:tcPr>
            <w:tcW w:w="1338"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≥52.5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≥4.0</w:t>
            </w:r>
          </w:p>
        </w:tc>
        <w:tc>
          <w:tcPr>
            <w:tcW w:w="1683"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≥7.0</w:t>
            </w:r>
          </w:p>
        </w:tc>
      </w:tr>
      <w:tr w:rsidR="00721CFC" w:rsidRPr="00721CFC">
        <w:trPr>
          <w:cantSplit/>
          <w:trHeight w:val="20"/>
        </w:trPr>
        <w:tc>
          <w:tcPr>
            <w:tcW w:w="2313"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52.5R</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≥27.0</w:t>
            </w:r>
          </w:p>
        </w:tc>
        <w:tc>
          <w:tcPr>
            <w:tcW w:w="1338"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≥5.0</w:t>
            </w:r>
          </w:p>
        </w:tc>
        <w:tc>
          <w:tcPr>
            <w:tcW w:w="1683" w:type="dxa"/>
            <w:vMerge/>
            <w:vAlign w:val="center"/>
          </w:tcPr>
          <w:p w:rsidR="00FE141A" w:rsidRPr="00721CFC" w:rsidRDefault="00FE141A">
            <w:pPr>
              <w:spacing w:line="0" w:lineRule="atLeast"/>
              <w:jc w:val="center"/>
              <w:rPr>
                <w:rFonts w:asciiTheme="minorEastAsia" w:hAnsiTheme="minorEastAsia" w:cs="Times New Roman"/>
                <w:szCs w:val="21"/>
              </w:rPr>
            </w:pPr>
          </w:p>
        </w:tc>
      </w:tr>
      <w:tr w:rsidR="00721CFC" w:rsidRPr="00721CFC">
        <w:trPr>
          <w:cantSplit/>
          <w:trHeight w:val="20"/>
        </w:trPr>
        <w:tc>
          <w:tcPr>
            <w:tcW w:w="2313"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tabs>
                <w:tab w:val="left" w:pos="660"/>
              </w:tabs>
              <w:spacing w:line="0" w:lineRule="atLeast"/>
              <w:jc w:val="center"/>
              <w:rPr>
                <w:rFonts w:asciiTheme="minorEastAsia" w:hAnsiTheme="minorEastAsia" w:cs="Times New Roman"/>
                <w:szCs w:val="21"/>
              </w:rPr>
            </w:pPr>
            <w:r w:rsidRPr="00721CFC">
              <w:rPr>
                <w:rFonts w:asciiTheme="minorEastAsia" w:hAnsiTheme="minorEastAsia" w:cs="Times New Roman"/>
                <w:szCs w:val="21"/>
              </w:rPr>
              <w:t>62.5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≥28.0</w:t>
            </w:r>
          </w:p>
        </w:tc>
        <w:tc>
          <w:tcPr>
            <w:tcW w:w="1338"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≥62.5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≥5.0</w:t>
            </w:r>
          </w:p>
        </w:tc>
        <w:tc>
          <w:tcPr>
            <w:tcW w:w="1683"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≥8.0</w:t>
            </w:r>
          </w:p>
        </w:tc>
      </w:tr>
      <w:tr w:rsidR="00721CFC" w:rsidRPr="00721CFC">
        <w:trPr>
          <w:cantSplit/>
          <w:trHeight w:val="20"/>
        </w:trPr>
        <w:tc>
          <w:tcPr>
            <w:tcW w:w="2313"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62.5R</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≥32.0</w:t>
            </w:r>
          </w:p>
        </w:tc>
        <w:tc>
          <w:tcPr>
            <w:tcW w:w="1338"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≥5.5</w:t>
            </w:r>
          </w:p>
        </w:tc>
        <w:tc>
          <w:tcPr>
            <w:tcW w:w="1683" w:type="dxa"/>
            <w:vMerge/>
            <w:vAlign w:val="center"/>
          </w:tcPr>
          <w:p w:rsidR="00FE141A" w:rsidRPr="00721CFC" w:rsidRDefault="00FE141A">
            <w:pPr>
              <w:spacing w:line="0" w:lineRule="atLeast"/>
              <w:jc w:val="center"/>
              <w:rPr>
                <w:rFonts w:asciiTheme="minorEastAsia" w:hAnsiTheme="minorEastAsia" w:cs="Times New Roman"/>
                <w:szCs w:val="21"/>
              </w:rPr>
            </w:pPr>
          </w:p>
        </w:tc>
      </w:tr>
      <w:tr w:rsidR="00721CFC" w:rsidRPr="00721CFC">
        <w:trPr>
          <w:cantSplit/>
          <w:trHeight w:val="20"/>
        </w:trPr>
        <w:tc>
          <w:tcPr>
            <w:tcW w:w="2313"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普通硅酸盐水泥</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42.5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≥17.0</w:t>
            </w:r>
          </w:p>
        </w:tc>
        <w:tc>
          <w:tcPr>
            <w:tcW w:w="1338"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≥42.5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≥3.5</w:t>
            </w:r>
          </w:p>
        </w:tc>
        <w:tc>
          <w:tcPr>
            <w:tcW w:w="1683"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≥6.5</w:t>
            </w:r>
          </w:p>
        </w:tc>
      </w:tr>
      <w:tr w:rsidR="00721CFC" w:rsidRPr="00721CFC">
        <w:trPr>
          <w:cantSplit/>
          <w:trHeight w:val="20"/>
        </w:trPr>
        <w:tc>
          <w:tcPr>
            <w:tcW w:w="2313"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42.5R</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≥22.0</w:t>
            </w:r>
          </w:p>
        </w:tc>
        <w:tc>
          <w:tcPr>
            <w:tcW w:w="1338"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≥4.0</w:t>
            </w:r>
          </w:p>
        </w:tc>
        <w:tc>
          <w:tcPr>
            <w:tcW w:w="1683" w:type="dxa"/>
            <w:vMerge/>
            <w:vAlign w:val="center"/>
          </w:tcPr>
          <w:p w:rsidR="00FE141A" w:rsidRPr="00721CFC" w:rsidRDefault="00FE141A">
            <w:pPr>
              <w:spacing w:line="0" w:lineRule="atLeast"/>
              <w:jc w:val="center"/>
              <w:rPr>
                <w:rFonts w:asciiTheme="minorEastAsia" w:hAnsiTheme="minorEastAsia" w:cs="Times New Roman"/>
                <w:szCs w:val="21"/>
              </w:rPr>
            </w:pPr>
          </w:p>
        </w:tc>
      </w:tr>
      <w:tr w:rsidR="00721CFC" w:rsidRPr="00721CFC">
        <w:trPr>
          <w:cantSplit/>
          <w:trHeight w:val="20"/>
        </w:trPr>
        <w:tc>
          <w:tcPr>
            <w:tcW w:w="2313"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52.5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≥23.0</w:t>
            </w:r>
          </w:p>
        </w:tc>
        <w:tc>
          <w:tcPr>
            <w:tcW w:w="1338"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≥52.5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≥4.0</w:t>
            </w:r>
          </w:p>
        </w:tc>
        <w:tc>
          <w:tcPr>
            <w:tcW w:w="1683"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≥7.0</w:t>
            </w:r>
          </w:p>
        </w:tc>
      </w:tr>
      <w:tr w:rsidR="00721CFC" w:rsidRPr="00721CFC">
        <w:trPr>
          <w:cantSplit/>
          <w:trHeight w:val="20"/>
        </w:trPr>
        <w:tc>
          <w:tcPr>
            <w:tcW w:w="2313"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52.5R</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≥27.0</w:t>
            </w:r>
          </w:p>
        </w:tc>
        <w:tc>
          <w:tcPr>
            <w:tcW w:w="1338"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≥5.0</w:t>
            </w:r>
          </w:p>
        </w:tc>
        <w:tc>
          <w:tcPr>
            <w:tcW w:w="1683" w:type="dxa"/>
            <w:vMerge/>
            <w:vAlign w:val="center"/>
          </w:tcPr>
          <w:p w:rsidR="00FE141A" w:rsidRPr="00721CFC" w:rsidRDefault="00FE141A">
            <w:pPr>
              <w:spacing w:line="0" w:lineRule="atLeast"/>
              <w:jc w:val="center"/>
              <w:rPr>
                <w:rFonts w:asciiTheme="minorEastAsia" w:hAnsiTheme="minorEastAsia" w:cs="Times New Roman"/>
                <w:szCs w:val="21"/>
              </w:rPr>
            </w:pPr>
          </w:p>
        </w:tc>
      </w:tr>
      <w:tr w:rsidR="00721CFC" w:rsidRPr="00721CFC">
        <w:trPr>
          <w:cantSplit/>
          <w:trHeight w:val="20"/>
        </w:trPr>
        <w:tc>
          <w:tcPr>
            <w:tcW w:w="2313" w:type="dxa"/>
            <w:vMerge w:val="restart"/>
            <w:vAlign w:val="center"/>
          </w:tcPr>
          <w:p w:rsidR="00FE141A" w:rsidRPr="00721CFC" w:rsidRDefault="00D028E9">
            <w:pPr>
              <w:spacing w:line="0" w:lineRule="atLeast"/>
              <w:jc w:val="center"/>
              <w:rPr>
                <w:rFonts w:asciiTheme="minorEastAsia" w:hAnsiTheme="minorEastAsia" w:cs="Times New Roman"/>
                <w:szCs w:val="21"/>
              </w:rPr>
            </w:pPr>
            <w:bookmarkStart w:id="359" w:name="_Toc255208723"/>
            <w:bookmarkStart w:id="360" w:name="_Toc259202589"/>
            <w:bookmarkStart w:id="361" w:name="_Toc259261803"/>
            <w:bookmarkStart w:id="362" w:name="_Toc251855515"/>
            <w:r w:rsidRPr="00721CFC">
              <w:rPr>
                <w:rFonts w:asciiTheme="minorEastAsia" w:hAnsiTheme="minorEastAsia" w:cs="Times New Roman"/>
                <w:szCs w:val="21"/>
              </w:rPr>
              <w:t>矿渣硅酸盐水泥</w:t>
            </w:r>
            <w:bookmarkEnd w:id="359"/>
            <w:bookmarkEnd w:id="360"/>
            <w:bookmarkEnd w:id="361"/>
            <w:bookmarkEnd w:id="362"/>
          </w:p>
          <w:p w:rsidR="00FE141A" w:rsidRPr="00721CFC" w:rsidRDefault="00D028E9">
            <w:pPr>
              <w:spacing w:line="0" w:lineRule="atLeast"/>
              <w:jc w:val="center"/>
              <w:rPr>
                <w:rFonts w:asciiTheme="minorEastAsia" w:hAnsiTheme="minorEastAsia" w:cs="Times New Roman"/>
                <w:szCs w:val="21"/>
              </w:rPr>
            </w:pPr>
            <w:bookmarkStart w:id="363" w:name="_Toc255208724"/>
            <w:bookmarkStart w:id="364" w:name="_Toc259202590"/>
            <w:bookmarkStart w:id="365" w:name="_Toc259261804"/>
            <w:bookmarkStart w:id="366" w:name="_Toc251855516"/>
            <w:r w:rsidRPr="00721CFC">
              <w:rPr>
                <w:rFonts w:asciiTheme="minorEastAsia" w:hAnsiTheme="minorEastAsia" w:cs="Times New Roman"/>
                <w:szCs w:val="21"/>
              </w:rPr>
              <w:t>火山灰硅酸盐水泥</w:t>
            </w:r>
            <w:bookmarkEnd w:id="363"/>
            <w:bookmarkEnd w:id="364"/>
            <w:bookmarkEnd w:id="365"/>
            <w:bookmarkEnd w:id="366"/>
          </w:p>
          <w:p w:rsidR="00FE141A" w:rsidRPr="00721CFC" w:rsidRDefault="00D028E9">
            <w:pPr>
              <w:spacing w:line="0" w:lineRule="atLeast"/>
              <w:jc w:val="center"/>
              <w:rPr>
                <w:rFonts w:asciiTheme="minorEastAsia" w:hAnsiTheme="minorEastAsia" w:cs="Times New Roman"/>
                <w:szCs w:val="21"/>
              </w:rPr>
            </w:pPr>
            <w:bookmarkStart w:id="367" w:name="_Toc255208725"/>
            <w:bookmarkStart w:id="368" w:name="_Toc259202591"/>
            <w:bookmarkStart w:id="369" w:name="_Toc259261805"/>
            <w:bookmarkStart w:id="370" w:name="_Toc251855517"/>
            <w:r w:rsidRPr="00721CFC">
              <w:rPr>
                <w:rFonts w:asciiTheme="minorEastAsia" w:hAnsiTheme="minorEastAsia" w:cs="Times New Roman"/>
                <w:szCs w:val="21"/>
              </w:rPr>
              <w:t>粉煤灰硅酸盐水泥</w:t>
            </w:r>
            <w:bookmarkEnd w:id="367"/>
            <w:bookmarkEnd w:id="368"/>
            <w:bookmarkEnd w:id="369"/>
            <w:bookmarkEnd w:id="370"/>
          </w:p>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复合硅酸盐水泥</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32.5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≥10.0</w:t>
            </w:r>
          </w:p>
        </w:tc>
        <w:tc>
          <w:tcPr>
            <w:tcW w:w="1338"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≥32.5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≥2.5</w:t>
            </w:r>
          </w:p>
        </w:tc>
        <w:tc>
          <w:tcPr>
            <w:tcW w:w="1683"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≥5.5</w:t>
            </w:r>
          </w:p>
        </w:tc>
      </w:tr>
      <w:tr w:rsidR="00721CFC" w:rsidRPr="00721CFC">
        <w:trPr>
          <w:cantSplit/>
          <w:trHeight w:val="20"/>
        </w:trPr>
        <w:tc>
          <w:tcPr>
            <w:tcW w:w="2313"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32.5R</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≥15.0</w:t>
            </w:r>
          </w:p>
        </w:tc>
        <w:tc>
          <w:tcPr>
            <w:tcW w:w="1338"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≥3.5</w:t>
            </w:r>
          </w:p>
        </w:tc>
        <w:tc>
          <w:tcPr>
            <w:tcW w:w="1683" w:type="dxa"/>
            <w:vMerge/>
            <w:vAlign w:val="center"/>
          </w:tcPr>
          <w:p w:rsidR="00FE141A" w:rsidRPr="00721CFC" w:rsidRDefault="00FE141A">
            <w:pPr>
              <w:spacing w:line="0" w:lineRule="atLeast"/>
              <w:jc w:val="center"/>
              <w:rPr>
                <w:rFonts w:asciiTheme="minorEastAsia" w:hAnsiTheme="minorEastAsia" w:cs="Times New Roman"/>
                <w:szCs w:val="21"/>
              </w:rPr>
            </w:pPr>
          </w:p>
        </w:tc>
      </w:tr>
      <w:tr w:rsidR="00721CFC" w:rsidRPr="00721CFC">
        <w:trPr>
          <w:cantSplit/>
          <w:trHeight w:val="20"/>
        </w:trPr>
        <w:tc>
          <w:tcPr>
            <w:tcW w:w="2313"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42.5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≥15.0</w:t>
            </w:r>
          </w:p>
        </w:tc>
        <w:tc>
          <w:tcPr>
            <w:tcW w:w="1338"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≥42.5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≥3.5</w:t>
            </w:r>
          </w:p>
        </w:tc>
        <w:tc>
          <w:tcPr>
            <w:tcW w:w="1683"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≥6.5</w:t>
            </w:r>
          </w:p>
        </w:tc>
      </w:tr>
      <w:tr w:rsidR="00721CFC" w:rsidRPr="00721CFC">
        <w:trPr>
          <w:cantSplit/>
          <w:trHeight w:val="20"/>
        </w:trPr>
        <w:tc>
          <w:tcPr>
            <w:tcW w:w="2313"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42.5R</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≥19.0</w:t>
            </w:r>
          </w:p>
        </w:tc>
        <w:tc>
          <w:tcPr>
            <w:tcW w:w="1338"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≥4.0</w:t>
            </w:r>
          </w:p>
        </w:tc>
        <w:tc>
          <w:tcPr>
            <w:tcW w:w="1683" w:type="dxa"/>
            <w:vMerge/>
            <w:vAlign w:val="center"/>
          </w:tcPr>
          <w:p w:rsidR="00FE141A" w:rsidRPr="00721CFC" w:rsidRDefault="00FE141A">
            <w:pPr>
              <w:spacing w:line="0" w:lineRule="atLeast"/>
              <w:jc w:val="center"/>
              <w:rPr>
                <w:rFonts w:asciiTheme="minorEastAsia" w:hAnsiTheme="minorEastAsia" w:cs="Times New Roman"/>
                <w:szCs w:val="21"/>
              </w:rPr>
            </w:pPr>
          </w:p>
        </w:tc>
      </w:tr>
      <w:tr w:rsidR="00FE141A" w:rsidRPr="00721CFC">
        <w:trPr>
          <w:cantSplit/>
          <w:trHeight w:val="20"/>
        </w:trPr>
        <w:tc>
          <w:tcPr>
            <w:tcW w:w="2313" w:type="dxa"/>
            <w:vMerge/>
            <w:vAlign w:val="center"/>
          </w:tcPr>
          <w:p w:rsidR="00FE141A" w:rsidRPr="00721CFC" w:rsidRDefault="00FE141A">
            <w:pPr>
              <w:spacing w:line="0" w:lineRule="atLeast"/>
              <w:jc w:val="center"/>
              <w:rPr>
                <w:rFonts w:asciiTheme="minorEastAsia" w:hAnsiTheme="minorEastAsia" w:cs="Times New Roman"/>
                <w:szCs w:val="21"/>
              </w:rPr>
            </w:pP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52.5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≥21.0</w:t>
            </w:r>
          </w:p>
        </w:tc>
        <w:tc>
          <w:tcPr>
            <w:tcW w:w="1338"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≥52.5</w:t>
            </w:r>
          </w:p>
        </w:tc>
        <w:tc>
          <w:tcPr>
            <w:tcW w:w="1338" w:type="dxa"/>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≥4.0</w:t>
            </w:r>
          </w:p>
        </w:tc>
        <w:tc>
          <w:tcPr>
            <w:tcW w:w="1683" w:type="dxa"/>
            <w:vMerge w:val="restart"/>
            <w:vAlign w:val="center"/>
          </w:tcPr>
          <w:p w:rsidR="00FE141A" w:rsidRPr="00721CFC" w:rsidRDefault="00D028E9">
            <w:pPr>
              <w:spacing w:line="0" w:lineRule="atLeast"/>
              <w:jc w:val="center"/>
              <w:rPr>
                <w:rFonts w:asciiTheme="minorEastAsia" w:hAnsiTheme="minorEastAsia" w:cs="Times New Roman"/>
                <w:szCs w:val="21"/>
              </w:rPr>
            </w:pPr>
            <w:r w:rsidRPr="00721CFC">
              <w:rPr>
                <w:rFonts w:asciiTheme="minorEastAsia" w:hAnsiTheme="minorEastAsia" w:cs="Times New Roman"/>
                <w:szCs w:val="21"/>
              </w:rPr>
              <w:t>≥7.0</w:t>
            </w:r>
          </w:p>
        </w:tc>
      </w:tr>
      <w:tr w:rsidR="00FE141A" w:rsidRPr="00721CFC">
        <w:trPr>
          <w:cantSplit/>
          <w:trHeight w:val="20"/>
        </w:trPr>
        <w:tc>
          <w:tcPr>
            <w:tcW w:w="2313" w:type="dxa"/>
            <w:vMerge/>
            <w:vAlign w:val="center"/>
          </w:tcPr>
          <w:p w:rsidR="00FE141A" w:rsidRPr="00721CFC" w:rsidRDefault="00FE141A">
            <w:pPr>
              <w:spacing w:line="0" w:lineRule="atLeast"/>
              <w:jc w:val="center"/>
              <w:rPr>
                <w:rFonts w:ascii="宋体" w:hAnsi="宋体"/>
                <w:sz w:val="18"/>
                <w:szCs w:val="18"/>
              </w:rPr>
            </w:pPr>
          </w:p>
        </w:tc>
        <w:tc>
          <w:tcPr>
            <w:tcW w:w="1338" w:type="dxa"/>
            <w:vAlign w:val="center"/>
          </w:tcPr>
          <w:p w:rsidR="00FE141A" w:rsidRPr="00721CFC" w:rsidRDefault="00D028E9">
            <w:pPr>
              <w:spacing w:line="0" w:lineRule="atLeast"/>
              <w:jc w:val="center"/>
              <w:rPr>
                <w:rFonts w:ascii="宋体" w:hAnsi="宋体"/>
                <w:sz w:val="18"/>
                <w:szCs w:val="18"/>
              </w:rPr>
            </w:pPr>
            <w:r w:rsidRPr="00721CFC">
              <w:rPr>
                <w:rFonts w:ascii="宋体" w:hAnsi="宋体" w:hint="eastAsia"/>
                <w:sz w:val="18"/>
                <w:szCs w:val="18"/>
              </w:rPr>
              <w:t>52.5R</w:t>
            </w:r>
          </w:p>
        </w:tc>
        <w:tc>
          <w:tcPr>
            <w:tcW w:w="1338" w:type="dxa"/>
            <w:vAlign w:val="center"/>
          </w:tcPr>
          <w:p w:rsidR="00FE141A" w:rsidRPr="00721CFC" w:rsidRDefault="00D028E9">
            <w:pPr>
              <w:spacing w:line="0" w:lineRule="atLeast"/>
              <w:jc w:val="center"/>
              <w:rPr>
                <w:rFonts w:ascii="宋体" w:hAnsi="宋体"/>
                <w:sz w:val="18"/>
                <w:szCs w:val="18"/>
              </w:rPr>
            </w:pPr>
            <w:r w:rsidRPr="00721CFC">
              <w:rPr>
                <w:rFonts w:ascii="宋体" w:hAnsi="宋体" w:hint="eastAsia"/>
                <w:sz w:val="18"/>
                <w:szCs w:val="18"/>
              </w:rPr>
              <w:t>≥23.0</w:t>
            </w:r>
          </w:p>
        </w:tc>
        <w:tc>
          <w:tcPr>
            <w:tcW w:w="1338" w:type="dxa"/>
            <w:vMerge/>
            <w:vAlign w:val="center"/>
          </w:tcPr>
          <w:p w:rsidR="00FE141A" w:rsidRPr="00721CFC" w:rsidRDefault="00FE141A">
            <w:pPr>
              <w:spacing w:line="0" w:lineRule="atLeast"/>
              <w:jc w:val="center"/>
              <w:rPr>
                <w:rFonts w:ascii="宋体" w:hAnsi="宋体"/>
                <w:sz w:val="18"/>
                <w:szCs w:val="18"/>
              </w:rPr>
            </w:pPr>
          </w:p>
        </w:tc>
        <w:tc>
          <w:tcPr>
            <w:tcW w:w="1338" w:type="dxa"/>
            <w:vAlign w:val="center"/>
          </w:tcPr>
          <w:p w:rsidR="00FE141A" w:rsidRPr="00721CFC" w:rsidRDefault="00D028E9">
            <w:pPr>
              <w:spacing w:line="0" w:lineRule="atLeast"/>
              <w:jc w:val="center"/>
              <w:rPr>
                <w:rFonts w:ascii="宋体" w:hAnsi="宋体"/>
                <w:sz w:val="18"/>
                <w:szCs w:val="18"/>
              </w:rPr>
            </w:pPr>
            <w:r w:rsidRPr="00721CFC">
              <w:rPr>
                <w:rFonts w:ascii="宋体" w:hAnsi="宋体" w:hint="eastAsia"/>
                <w:sz w:val="18"/>
                <w:szCs w:val="18"/>
              </w:rPr>
              <w:t>≥4.5</w:t>
            </w:r>
          </w:p>
        </w:tc>
        <w:tc>
          <w:tcPr>
            <w:tcW w:w="1683" w:type="dxa"/>
            <w:vMerge/>
            <w:vAlign w:val="center"/>
          </w:tcPr>
          <w:p w:rsidR="00FE141A" w:rsidRPr="00721CFC" w:rsidRDefault="00FE141A">
            <w:pPr>
              <w:spacing w:line="0" w:lineRule="atLeast"/>
              <w:jc w:val="center"/>
              <w:rPr>
                <w:rFonts w:ascii="宋体" w:hAnsi="宋体"/>
                <w:szCs w:val="21"/>
              </w:rPr>
            </w:pPr>
          </w:p>
        </w:tc>
      </w:tr>
    </w:tbl>
    <w:p w:rsidR="000C42E8" w:rsidRPr="00721CFC" w:rsidRDefault="000C42E8">
      <w:pPr>
        <w:widowControl/>
        <w:tabs>
          <w:tab w:val="left" w:pos="2242"/>
        </w:tabs>
        <w:rPr>
          <w:rFonts w:ascii="Times New Roman" w:eastAsia="宋体"/>
          <w:b/>
        </w:rPr>
      </w:pPr>
    </w:p>
    <w:p w:rsidR="00FE141A" w:rsidRPr="00721CFC" w:rsidRDefault="00D028E9">
      <w:pPr>
        <w:widowControl/>
        <w:tabs>
          <w:tab w:val="left" w:pos="2242"/>
        </w:tabs>
        <w:rPr>
          <w:rFonts w:ascii="Times New Roman" w:eastAsia="宋体"/>
          <w:sz w:val="24"/>
        </w:rPr>
      </w:pPr>
      <w:r w:rsidRPr="00721CFC">
        <w:rPr>
          <w:rFonts w:ascii="Times New Roman" w:eastAsia="宋体" w:hint="eastAsia"/>
          <w:b/>
          <w:sz w:val="24"/>
        </w:rPr>
        <w:t xml:space="preserve">3.2.2 </w:t>
      </w:r>
      <w:r w:rsidR="000C42E8" w:rsidRPr="00721CFC">
        <w:rPr>
          <w:rFonts w:ascii="Times New Roman" w:eastAsia="宋体"/>
          <w:b/>
          <w:sz w:val="24"/>
        </w:rPr>
        <w:t xml:space="preserve"> </w:t>
      </w:r>
      <w:r w:rsidRPr="00721CFC">
        <w:rPr>
          <w:rFonts w:ascii="Times New Roman" w:eastAsia="宋体" w:hint="eastAsia"/>
          <w:sz w:val="24"/>
        </w:rPr>
        <w:t>水泥的凝结时间对水泥稳定碎石或砾石施工质量影响非常显著。以往由于重视程度不够，对水泥凝结时间的检测往往是边施工边送样检测或是施工后才送样检测，是很多不合格的水泥用于施工，做成极大的浪费。根据《公路工程水泥及水泥混凝土试验规程》（</w:t>
      </w:r>
      <w:r w:rsidRPr="00721CFC">
        <w:rPr>
          <w:rFonts w:ascii="Times New Roman" w:eastAsia="宋体" w:hint="eastAsia"/>
          <w:sz w:val="24"/>
        </w:rPr>
        <w:t xml:space="preserve">JTG </w:t>
      </w:r>
      <w:r w:rsidRPr="00721CFC">
        <w:rPr>
          <w:rFonts w:ascii="Times New Roman" w:eastAsia="宋体" w:hint="eastAsia"/>
          <w:sz w:val="24"/>
        </w:rPr>
        <w:lastRenderedPageBreak/>
        <w:t>E30</w:t>
      </w:r>
      <w:r w:rsidRPr="00721CFC">
        <w:rPr>
          <w:rFonts w:ascii="Times New Roman" w:eastAsia="宋体" w:hint="eastAsia"/>
          <w:sz w:val="24"/>
        </w:rPr>
        <w:t>），水泥的凝结时间试验当天就可以做得，特别是初凝时间不到半天就可以做出结果。因此，为了便于事前控制，本规范提出水泥进场后，应待水泥的初凝时间检测合格后才能入罐使用。</w:t>
      </w:r>
    </w:p>
    <w:p w:rsidR="00FE141A" w:rsidRPr="00721CFC" w:rsidRDefault="00D028E9" w:rsidP="00721CFC">
      <w:pPr>
        <w:pStyle w:val="3"/>
        <w:rPr>
          <w:color w:val="auto"/>
        </w:rPr>
      </w:pPr>
      <w:bookmarkStart w:id="371" w:name="_Toc303670353"/>
      <w:bookmarkStart w:id="372" w:name="_Toc120643346"/>
      <w:r w:rsidRPr="00721CFC">
        <w:rPr>
          <w:rFonts w:hint="eastAsia"/>
          <w:color w:val="auto"/>
        </w:rPr>
        <w:t>3.</w:t>
      </w:r>
      <w:r w:rsidRPr="00721CFC">
        <w:rPr>
          <w:color w:val="auto"/>
        </w:rPr>
        <w:t>5</w:t>
      </w:r>
      <w:r w:rsidR="00721CFC" w:rsidRPr="00721CFC">
        <w:rPr>
          <w:color w:val="auto"/>
        </w:rPr>
        <w:t xml:space="preserve">  </w:t>
      </w:r>
      <w:r w:rsidRPr="00721CFC">
        <w:rPr>
          <w:rFonts w:hint="eastAsia"/>
          <w:color w:val="auto"/>
        </w:rPr>
        <w:t>粗集料</w:t>
      </w:r>
      <w:bookmarkEnd w:id="371"/>
      <w:bookmarkEnd w:id="372"/>
    </w:p>
    <w:p w:rsidR="00FE141A" w:rsidRPr="00721CFC" w:rsidRDefault="00D028E9">
      <w:pPr>
        <w:widowControl/>
        <w:tabs>
          <w:tab w:val="left" w:pos="2242"/>
        </w:tabs>
        <w:rPr>
          <w:rFonts w:ascii="Times New Roman" w:eastAsia="宋体"/>
          <w:sz w:val="24"/>
        </w:rPr>
      </w:pPr>
      <w:r w:rsidRPr="00721CFC">
        <w:rPr>
          <w:rFonts w:ascii="Times New Roman" w:eastAsia="宋体" w:hint="eastAsia"/>
          <w:b/>
          <w:sz w:val="24"/>
        </w:rPr>
        <w:t>3.</w:t>
      </w:r>
      <w:r w:rsidRPr="00721CFC">
        <w:rPr>
          <w:rFonts w:ascii="Times New Roman" w:eastAsia="宋体"/>
          <w:b/>
          <w:sz w:val="24"/>
        </w:rPr>
        <w:t>5.1</w:t>
      </w:r>
      <w:r w:rsidR="000C42E8" w:rsidRPr="00721CFC">
        <w:rPr>
          <w:rFonts w:ascii="Times New Roman" w:eastAsia="宋体"/>
          <w:b/>
          <w:sz w:val="24"/>
        </w:rPr>
        <w:t xml:space="preserve">  </w:t>
      </w:r>
      <w:r w:rsidRPr="00721CFC">
        <w:rPr>
          <w:rFonts w:ascii="Times New Roman" w:eastAsia="宋体" w:hint="eastAsia"/>
          <w:sz w:val="24"/>
        </w:rPr>
        <w:t>近些年来国内各地区高等级公路半刚性基层施工实际经验来看，各地区高速公路建设部门对集料质量越来越重视，甚至有的地区直接采用了沥青面层对集料的质量要求，对提高半刚性基层、底基层的施工质量起到了很好的促进作用。同时，考虑到优质矿料资源紧缺，避免过度开采矿山资源，节约投资，本规范也规定其他等级道路的基层和各级道路的底基层用集料可采用其他品种碎石或砾石加工制成，但使用前必须经过试验论证可以使用后方可使用。</w:t>
      </w:r>
    </w:p>
    <w:p w:rsidR="00FE141A" w:rsidRPr="00721CFC" w:rsidRDefault="00D028E9">
      <w:pPr>
        <w:widowControl/>
        <w:tabs>
          <w:tab w:val="left" w:pos="2242"/>
        </w:tabs>
        <w:rPr>
          <w:rFonts w:ascii="Times New Roman" w:eastAsia="宋体"/>
          <w:sz w:val="24"/>
        </w:rPr>
      </w:pPr>
      <w:r w:rsidRPr="00721CFC">
        <w:rPr>
          <w:rFonts w:ascii="Times New Roman" w:eastAsia="宋体" w:hint="eastAsia"/>
          <w:b/>
          <w:sz w:val="24"/>
        </w:rPr>
        <w:t>3.5.2</w:t>
      </w:r>
      <w:r w:rsidR="000C42E8" w:rsidRPr="00721CFC">
        <w:rPr>
          <w:rFonts w:ascii="Times New Roman" w:eastAsia="宋体"/>
          <w:b/>
          <w:sz w:val="24"/>
        </w:rPr>
        <w:t xml:space="preserve">  </w:t>
      </w:r>
      <w:r w:rsidRPr="00721CFC">
        <w:rPr>
          <w:rFonts w:ascii="Times New Roman" w:eastAsia="宋体" w:hint="eastAsia"/>
          <w:sz w:val="24"/>
        </w:rPr>
        <w:t>本规范考虑到水泥稳定碎石或砾石层位以及水泥稳定碎石或砾石一般铺筑厚度较厚的特点，并于现行规范尽量一致衔接，按</w:t>
      </w:r>
      <w:r w:rsidRPr="00721CFC">
        <w:rPr>
          <w:rFonts w:ascii="Times New Roman" w:hint="eastAsia"/>
          <w:sz w:val="24"/>
        </w:rPr>
        <w:t>JTG/T</w:t>
      </w:r>
      <w:r w:rsidRPr="00721CFC">
        <w:rPr>
          <w:rFonts w:ascii="Times New Roman"/>
          <w:sz w:val="24"/>
        </w:rPr>
        <w:t xml:space="preserve"> </w:t>
      </w:r>
      <w:r w:rsidRPr="00721CFC">
        <w:rPr>
          <w:rFonts w:ascii="Times New Roman" w:hint="eastAsia"/>
          <w:sz w:val="24"/>
        </w:rPr>
        <w:t>F20</w:t>
      </w:r>
      <w:r w:rsidRPr="00721CFC">
        <w:rPr>
          <w:sz w:val="24"/>
        </w:rPr>
        <w:t>—</w:t>
      </w:r>
      <w:r w:rsidRPr="00721CFC">
        <w:rPr>
          <w:rFonts w:ascii="Times New Roman" w:hint="eastAsia"/>
          <w:sz w:val="24"/>
        </w:rPr>
        <w:t>2015</w:t>
      </w:r>
      <w:r w:rsidRPr="00721CFC">
        <w:rPr>
          <w:rFonts w:ascii="Times New Roman" w:eastAsia="宋体" w:hint="eastAsia"/>
          <w:sz w:val="24"/>
        </w:rPr>
        <w:t>对集料的质量技术要求。</w:t>
      </w:r>
    </w:p>
    <w:p w:rsidR="00FE141A" w:rsidRPr="00721CFC" w:rsidRDefault="00D028E9" w:rsidP="00721CFC">
      <w:pPr>
        <w:pStyle w:val="3"/>
        <w:rPr>
          <w:color w:val="auto"/>
        </w:rPr>
      </w:pPr>
      <w:r w:rsidRPr="00721CFC">
        <w:rPr>
          <w:rFonts w:hint="eastAsia"/>
          <w:color w:val="auto"/>
        </w:rPr>
        <w:t>3.7</w:t>
      </w:r>
      <w:r w:rsidR="00721CFC" w:rsidRPr="00721CFC">
        <w:rPr>
          <w:color w:val="auto"/>
        </w:rPr>
        <w:t xml:space="preserve">  </w:t>
      </w:r>
      <w:r w:rsidRPr="00721CFC">
        <w:rPr>
          <w:rFonts w:hint="eastAsia"/>
          <w:color w:val="auto"/>
        </w:rPr>
        <w:t>集料分档</w:t>
      </w:r>
    </w:p>
    <w:p w:rsidR="00FE141A" w:rsidRPr="00721CFC" w:rsidRDefault="00D028E9">
      <w:pPr>
        <w:widowControl/>
        <w:tabs>
          <w:tab w:val="left" w:pos="2242"/>
        </w:tabs>
        <w:rPr>
          <w:rFonts w:ascii="Times New Roman" w:eastAsia="宋体"/>
          <w:sz w:val="24"/>
        </w:rPr>
      </w:pPr>
      <w:r w:rsidRPr="00721CFC">
        <w:rPr>
          <w:rFonts w:ascii="Times New Roman" w:eastAsia="宋体" w:hint="eastAsia"/>
          <w:b/>
          <w:sz w:val="24"/>
        </w:rPr>
        <w:t>3.7.2</w:t>
      </w:r>
      <w:r w:rsidR="000C42E8" w:rsidRPr="00721CFC">
        <w:rPr>
          <w:rFonts w:ascii="Times New Roman" w:eastAsia="宋体"/>
          <w:b/>
          <w:sz w:val="24"/>
        </w:rPr>
        <w:t xml:space="preserve">  </w:t>
      </w:r>
      <w:r w:rsidRPr="00721CFC">
        <w:rPr>
          <w:rFonts w:ascii="Times New Roman" w:eastAsia="宋体" w:hint="eastAsia"/>
          <w:bCs/>
          <w:sz w:val="24"/>
        </w:rPr>
        <w:t>集料要满足集配的要求，一般进场的集料很难满足连续级配要求，为了实现这个目标，集料首先要按筛孔的不同进行分档，然后再按适当比例掺回，基层和底基层的碎石按不同技术要求分成几档料的掺配，以保障其质量稳定性。</w:t>
      </w:r>
    </w:p>
    <w:p w:rsidR="00FE141A" w:rsidRPr="00721CFC" w:rsidRDefault="00D028E9">
      <w:pPr>
        <w:widowControl/>
        <w:jc w:val="left"/>
        <w:rPr>
          <w:rFonts w:ascii="Times New Roman" w:eastAsia="宋体"/>
        </w:rPr>
      </w:pPr>
      <w:r w:rsidRPr="00721CFC">
        <w:rPr>
          <w:rFonts w:ascii="Times New Roman" w:eastAsia="宋体"/>
        </w:rPr>
        <w:br w:type="page"/>
      </w:r>
    </w:p>
    <w:p w:rsidR="00FE141A" w:rsidRPr="00721CFC" w:rsidRDefault="00D028E9" w:rsidP="000C42E8">
      <w:pPr>
        <w:pStyle w:val="2"/>
        <w:rPr>
          <w:color w:val="auto"/>
        </w:rPr>
      </w:pPr>
      <w:bookmarkStart w:id="373" w:name="_Toc120632700"/>
      <w:bookmarkStart w:id="374" w:name="_Toc120633853"/>
      <w:bookmarkStart w:id="375" w:name="_Toc85563520"/>
      <w:bookmarkStart w:id="376" w:name="_Toc85563119"/>
      <w:bookmarkStart w:id="377" w:name="_Toc120643347"/>
      <w:bookmarkStart w:id="378" w:name="_Toc303670354"/>
      <w:r w:rsidRPr="00721CFC">
        <w:rPr>
          <w:rFonts w:hint="eastAsia"/>
          <w:color w:val="auto"/>
        </w:rPr>
        <w:lastRenderedPageBreak/>
        <w:t>4</w:t>
      </w:r>
      <w:r w:rsidR="00721CFC" w:rsidRPr="00721CFC">
        <w:rPr>
          <w:color w:val="auto"/>
        </w:rPr>
        <w:t xml:space="preserve">  </w:t>
      </w:r>
      <w:r w:rsidRPr="00721CFC">
        <w:rPr>
          <w:rFonts w:hint="eastAsia"/>
          <w:color w:val="auto"/>
        </w:rPr>
        <w:t>配合比设计</w:t>
      </w:r>
      <w:bookmarkEnd w:id="373"/>
      <w:bookmarkEnd w:id="374"/>
      <w:bookmarkEnd w:id="375"/>
      <w:bookmarkEnd w:id="376"/>
      <w:bookmarkEnd w:id="377"/>
      <w:bookmarkEnd w:id="378"/>
    </w:p>
    <w:p w:rsidR="00FE141A" w:rsidRPr="00721CFC" w:rsidRDefault="00D028E9" w:rsidP="00721CFC">
      <w:pPr>
        <w:pStyle w:val="3"/>
        <w:rPr>
          <w:color w:val="auto"/>
        </w:rPr>
      </w:pPr>
      <w:bookmarkStart w:id="379" w:name="_Toc303670355"/>
      <w:bookmarkStart w:id="380" w:name="_Toc120643348"/>
      <w:r w:rsidRPr="00721CFC">
        <w:rPr>
          <w:rFonts w:hint="eastAsia"/>
          <w:color w:val="auto"/>
        </w:rPr>
        <w:t>4.1</w:t>
      </w:r>
      <w:r w:rsidR="00721CFC" w:rsidRPr="00721CFC">
        <w:rPr>
          <w:color w:val="auto"/>
        </w:rPr>
        <w:t xml:space="preserve">  </w:t>
      </w:r>
      <w:r w:rsidRPr="00721CFC">
        <w:rPr>
          <w:rFonts w:hint="eastAsia"/>
          <w:color w:val="auto"/>
        </w:rPr>
        <w:t>一般规定</w:t>
      </w:r>
      <w:bookmarkEnd w:id="379"/>
      <w:bookmarkEnd w:id="380"/>
    </w:p>
    <w:p w:rsidR="00FE141A" w:rsidRPr="00721CFC" w:rsidRDefault="00D028E9">
      <w:pPr>
        <w:widowControl/>
        <w:tabs>
          <w:tab w:val="left" w:pos="2031"/>
        </w:tabs>
        <w:ind w:firstLineChars="200" w:firstLine="480"/>
        <w:rPr>
          <w:rFonts w:ascii="Times New Roman" w:eastAsia="宋体"/>
          <w:sz w:val="24"/>
        </w:rPr>
      </w:pPr>
      <w:r w:rsidRPr="00721CFC">
        <w:rPr>
          <w:rFonts w:ascii="Times New Roman" w:eastAsia="宋体" w:hint="eastAsia"/>
          <w:sz w:val="24"/>
        </w:rPr>
        <w:t>混合料配合比设计是施工过程中一项十分重要的工作，是本规范的核心内容之一。因此，混合料必须在对同类道路配合比设计和使用情况调查研究的基础上，充分借鉴成功的经验，选用符合要求的材料进行配合比设计。</w:t>
      </w:r>
    </w:p>
    <w:p w:rsidR="00FE141A" w:rsidRPr="00721CFC" w:rsidRDefault="00D028E9">
      <w:pPr>
        <w:widowControl/>
        <w:tabs>
          <w:tab w:val="left" w:pos="2242"/>
        </w:tabs>
        <w:ind w:firstLineChars="200" w:firstLine="480"/>
        <w:rPr>
          <w:rFonts w:ascii="Times New Roman" w:eastAsia="宋体"/>
          <w:sz w:val="24"/>
        </w:rPr>
      </w:pPr>
      <w:r w:rsidRPr="00721CFC">
        <w:rPr>
          <w:rFonts w:ascii="Times New Roman" w:eastAsia="宋体" w:hint="eastAsia"/>
          <w:sz w:val="24"/>
        </w:rPr>
        <w:t>工程上存在的一个普遍问题是施工使用的材料与配合比设计使用的材料不一致，所以承包商施工采用材料必须保证与配合比设计所使用的材料一样。材料和用量总是在一个允许的范围内波动的，混合料性能应保持相对的稳定性。</w:t>
      </w:r>
    </w:p>
    <w:p w:rsidR="00FE141A" w:rsidRPr="00721CFC" w:rsidRDefault="00D028E9" w:rsidP="00721CFC">
      <w:pPr>
        <w:pStyle w:val="3"/>
        <w:rPr>
          <w:color w:val="auto"/>
        </w:rPr>
      </w:pPr>
      <w:bookmarkStart w:id="381" w:name="_Toc303670356"/>
      <w:bookmarkStart w:id="382" w:name="_Toc120643349"/>
      <w:r w:rsidRPr="00721CFC">
        <w:rPr>
          <w:rFonts w:hint="eastAsia"/>
          <w:color w:val="auto"/>
        </w:rPr>
        <w:t>4.2</w:t>
      </w:r>
      <w:r w:rsidR="00721CFC" w:rsidRPr="00721CFC">
        <w:rPr>
          <w:color w:val="auto"/>
        </w:rPr>
        <w:t xml:space="preserve">  </w:t>
      </w:r>
      <w:r w:rsidRPr="00721CFC">
        <w:rPr>
          <w:rFonts w:hint="eastAsia"/>
          <w:color w:val="auto"/>
        </w:rPr>
        <w:t>集料组成设计</w:t>
      </w:r>
      <w:bookmarkEnd w:id="381"/>
      <w:bookmarkEnd w:id="382"/>
    </w:p>
    <w:p w:rsidR="00FE141A" w:rsidRPr="00721CFC" w:rsidRDefault="00D028E9" w:rsidP="00EE57D6">
      <w:pPr>
        <w:widowControl/>
        <w:tabs>
          <w:tab w:val="left" w:pos="2242"/>
        </w:tabs>
        <w:rPr>
          <w:rFonts w:ascii="Times New Roman" w:eastAsia="宋体"/>
          <w:sz w:val="24"/>
        </w:rPr>
      </w:pPr>
      <w:r w:rsidRPr="00721CFC">
        <w:rPr>
          <w:rFonts w:ascii="Times New Roman" w:eastAsia="宋体" w:hint="eastAsia"/>
          <w:b/>
          <w:bCs/>
          <w:sz w:val="24"/>
        </w:rPr>
        <w:t xml:space="preserve">4.2.2 </w:t>
      </w:r>
      <w:r w:rsidRPr="00721CFC">
        <w:rPr>
          <w:rFonts w:ascii="Times New Roman" w:eastAsia="宋体" w:hint="eastAsia"/>
          <w:sz w:val="24"/>
        </w:rPr>
        <w:t>由于骨架密实型水泥稳定碎石基层结构中粗集料比较多，故石子与石子之间产生了嵌挤作用，使得混合料强度提高；粗集料之间的空隙又由适当体积的细料填充，经过振动压路机合理压实，提高了水泥稳定碎石混合料的密实度，增强了基层的抗冲刷性能研究表明，骨架密实结构水泥稳定砾石基层具有重要的工程路用价值。</w:t>
      </w:r>
    </w:p>
    <w:p w:rsidR="00FE141A" w:rsidRPr="00721CFC" w:rsidRDefault="00D028E9">
      <w:pPr>
        <w:widowControl/>
        <w:tabs>
          <w:tab w:val="left" w:pos="2242"/>
        </w:tabs>
        <w:ind w:firstLineChars="200" w:firstLine="480"/>
        <w:rPr>
          <w:rFonts w:ascii="Times New Roman" w:eastAsia="宋体"/>
          <w:sz w:val="24"/>
        </w:rPr>
      </w:pPr>
      <w:r w:rsidRPr="00721CFC">
        <w:rPr>
          <w:rFonts w:ascii="Times New Roman" w:eastAsia="宋体" w:hint="eastAsia"/>
          <w:sz w:val="24"/>
        </w:rPr>
        <w:t>骨架密实型对碾压遍数要求更高，悬浮密实型细料相对要多，对碾压遍数和级配要求不像骨架密实型要求严格，在低等级路面基层、底基层也可以使用。</w:t>
      </w:r>
    </w:p>
    <w:p w:rsidR="00FE141A" w:rsidRPr="00721CFC" w:rsidRDefault="00D028E9" w:rsidP="00EE57D6">
      <w:pPr>
        <w:widowControl/>
        <w:tabs>
          <w:tab w:val="left" w:pos="2242"/>
        </w:tabs>
        <w:rPr>
          <w:rFonts w:ascii="Times New Roman" w:eastAsia="宋体"/>
          <w:sz w:val="24"/>
        </w:rPr>
      </w:pPr>
      <w:r w:rsidRPr="00721CFC">
        <w:rPr>
          <w:rFonts w:ascii="Times New Roman" w:eastAsia="宋体" w:hint="eastAsia"/>
          <w:b/>
          <w:bCs/>
          <w:sz w:val="24"/>
        </w:rPr>
        <w:t>4.2.5</w:t>
      </w:r>
      <w:r w:rsidRPr="00721CFC">
        <w:rPr>
          <w:rFonts w:ascii="Times New Roman" w:eastAsia="宋体" w:hint="eastAsia"/>
          <w:sz w:val="24"/>
        </w:rPr>
        <w:t xml:space="preserve"> </w:t>
      </w:r>
      <w:r w:rsidRPr="00721CFC">
        <w:rPr>
          <w:rFonts w:ascii="Times New Roman" w:eastAsia="宋体" w:hint="eastAsia"/>
          <w:sz w:val="24"/>
        </w:rPr>
        <w:t>石灰粉煤灰稳定级配碎石或砾石由于粉料偏多，配比设计参考</w:t>
      </w:r>
      <w:r w:rsidRPr="00721CFC">
        <w:rPr>
          <w:rFonts w:ascii="Times New Roman" w:eastAsia="宋体" w:hint="eastAsia"/>
          <w:sz w:val="24"/>
        </w:rPr>
        <w:t>JTG/T F20</w:t>
      </w:r>
      <w:r w:rsidRPr="00721CFC">
        <w:rPr>
          <w:rFonts w:ascii="Times New Roman" w:eastAsia="宋体" w:hint="eastAsia"/>
          <w:sz w:val="24"/>
        </w:rPr>
        <w:t>—</w:t>
      </w:r>
      <w:r w:rsidRPr="00721CFC">
        <w:rPr>
          <w:rFonts w:ascii="Times New Roman" w:eastAsia="宋体" w:hint="eastAsia"/>
          <w:sz w:val="24"/>
        </w:rPr>
        <w:t>2015</w:t>
      </w:r>
      <w:r w:rsidRPr="00721CFC">
        <w:rPr>
          <w:rFonts w:ascii="Times New Roman" w:eastAsia="宋体" w:hint="eastAsia"/>
          <w:sz w:val="24"/>
        </w:rPr>
        <w:t>中</w:t>
      </w:r>
      <w:r w:rsidRPr="00721CFC">
        <w:rPr>
          <w:rFonts w:ascii="Times New Roman" w:eastAsia="宋体" w:hint="eastAsia"/>
          <w:sz w:val="24"/>
        </w:rPr>
        <w:t xml:space="preserve"> 4.5.6</w:t>
      </w:r>
      <w:r w:rsidRPr="00721CFC">
        <w:rPr>
          <w:rFonts w:ascii="Times New Roman" w:eastAsia="宋体" w:hint="eastAsia"/>
          <w:sz w:val="24"/>
        </w:rPr>
        <w:t>要求。</w:t>
      </w:r>
    </w:p>
    <w:p w:rsidR="00FE141A" w:rsidRPr="00721CFC" w:rsidRDefault="00D028E9" w:rsidP="00721CFC">
      <w:pPr>
        <w:pStyle w:val="3"/>
        <w:rPr>
          <w:color w:val="auto"/>
        </w:rPr>
      </w:pPr>
      <w:bookmarkStart w:id="383" w:name="_Toc120643350"/>
      <w:bookmarkStart w:id="384" w:name="_Toc303670357"/>
      <w:r w:rsidRPr="00721CFC">
        <w:rPr>
          <w:rFonts w:hint="eastAsia"/>
          <w:color w:val="auto"/>
        </w:rPr>
        <w:t>4.3</w:t>
      </w:r>
      <w:r w:rsidR="00721CFC" w:rsidRPr="00721CFC">
        <w:rPr>
          <w:color w:val="auto"/>
        </w:rPr>
        <w:t xml:space="preserve">  </w:t>
      </w:r>
      <w:r w:rsidRPr="00721CFC">
        <w:rPr>
          <w:rFonts w:hint="eastAsia"/>
          <w:color w:val="auto"/>
        </w:rPr>
        <w:t>技术要求</w:t>
      </w:r>
      <w:bookmarkEnd w:id="383"/>
      <w:bookmarkEnd w:id="384"/>
    </w:p>
    <w:p w:rsidR="00FE141A" w:rsidRPr="00721CFC" w:rsidRDefault="00D028E9">
      <w:pPr>
        <w:widowControl/>
        <w:tabs>
          <w:tab w:val="left" w:pos="2242"/>
        </w:tabs>
        <w:ind w:firstLineChars="200" w:firstLine="480"/>
        <w:rPr>
          <w:rFonts w:ascii="Times New Roman" w:eastAsia="宋体"/>
          <w:sz w:val="24"/>
        </w:rPr>
      </w:pPr>
      <w:r w:rsidRPr="00721CFC">
        <w:rPr>
          <w:rFonts w:ascii="Times New Roman" w:eastAsia="宋体" w:hint="eastAsia"/>
          <w:sz w:val="24"/>
        </w:rPr>
        <w:t>采用振动压实法进行水泥稳定碎石或砾石配合比设计时，因成型方式和压实功的差异，设计的水泥稳定碎石或砾石最大干密度和最佳含水量与采用重型击实方法的设计结果差别较大，主要表现为最大干密度提高约</w:t>
      </w:r>
      <w:r w:rsidRPr="00721CFC">
        <w:rPr>
          <w:rFonts w:ascii="Times New Roman" w:eastAsia="宋体" w:hint="eastAsia"/>
          <w:sz w:val="24"/>
        </w:rPr>
        <w:t>1.03</w:t>
      </w:r>
      <w:r w:rsidRPr="00721CFC">
        <w:rPr>
          <w:rFonts w:ascii="Times New Roman" w:eastAsia="宋体" w:hint="eastAsia"/>
          <w:sz w:val="24"/>
        </w:rPr>
        <w:t>～</w:t>
      </w:r>
      <w:r w:rsidRPr="00721CFC">
        <w:rPr>
          <w:rFonts w:ascii="Times New Roman" w:eastAsia="宋体" w:hint="eastAsia"/>
          <w:sz w:val="24"/>
        </w:rPr>
        <w:t>1.05</w:t>
      </w:r>
      <w:r w:rsidRPr="00721CFC">
        <w:rPr>
          <w:rFonts w:ascii="Times New Roman" w:eastAsia="宋体" w:hint="eastAsia"/>
          <w:sz w:val="24"/>
        </w:rPr>
        <w:t>倍；而按此标准成型的试件的无侧限抗压强度也必然不同于按重型击实法得到的设计标准用静压法成型的试件的无侧限抗压强度（一般以前者为高）。因此，再按与采用重型击实法对应的基层无侧限抗压强度取值作为设计标准依据的话，就显得取值明显偏低了。</w:t>
      </w:r>
    </w:p>
    <w:p w:rsidR="00FE141A" w:rsidRPr="00721CFC" w:rsidRDefault="00D028E9">
      <w:pPr>
        <w:widowControl/>
        <w:tabs>
          <w:tab w:val="left" w:pos="2242"/>
        </w:tabs>
        <w:ind w:firstLineChars="200" w:firstLine="480"/>
        <w:rPr>
          <w:rFonts w:ascii="Times New Roman" w:eastAsia="宋体"/>
          <w:sz w:val="24"/>
        </w:rPr>
      </w:pPr>
      <w:r w:rsidRPr="00721CFC">
        <w:rPr>
          <w:rFonts w:ascii="Times New Roman" w:eastAsia="宋体" w:hint="eastAsia"/>
          <w:sz w:val="24"/>
        </w:rPr>
        <w:t>对已有工程配合比设计中振动成型试件和静压成型试件无侧限抗压强度进行统计，回归关系（样本量</w:t>
      </w:r>
      <w:r w:rsidRPr="00721CFC">
        <w:rPr>
          <w:rFonts w:ascii="Times New Roman" w:eastAsia="宋体" w:hint="eastAsia"/>
          <w:sz w:val="24"/>
        </w:rPr>
        <w:t>89</w:t>
      </w:r>
      <w:r w:rsidRPr="00721CFC">
        <w:rPr>
          <w:rFonts w:ascii="Times New Roman" w:eastAsia="宋体" w:hint="eastAsia"/>
          <w:sz w:val="24"/>
        </w:rPr>
        <w:t>，八十多个配合比设计中，水泥剂量分别为</w:t>
      </w:r>
      <w:r w:rsidRPr="00721CFC">
        <w:rPr>
          <w:rFonts w:ascii="Times New Roman" w:eastAsia="宋体" w:hint="eastAsia"/>
          <w:sz w:val="24"/>
        </w:rPr>
        <w:t>3.0%</w:t>
      </w:r>
      <w:r w:rsidRPr="00721CFC">
        <w:rPr>
          <w:rFonts w:ascii="Times New Roman" w:eastAsia="宋体" w:hint="eastAsia"/>
          <w:sz w:val="24"/>
        </w:rPr>
        <w:t>、</w:t>
      </w:r>
      <w:r w:rsidRPr="00721CFC">
        <w:rPr>
          <w:rFonts w:ascii="Times New Roman" w:eastAsia="宋体" w:hint="eastAsia"/>
          <w:sz w:val="24"/>
        </w:rPr>
        <w:t>3.5%</w:t>
      </w:r>
      <w:r w:rsidRPr="00721CFC">
        <w:rPr>
          <w:rFonts w:ascii="Times New Roman" w:eastAsia="宋体" w:hint="eastAsia"/>
          <w:sz w:val="24"/>
        </w:rPr>
        <w:t>、</w:t>
      </w:r>
      <w:r w:rsidRPr="00721CFC">
        <w:rPr>
          <w:rFonts w:ascii="Times New Roman" w:eastAsia="宋体" w:hint="eastAsia"/>
          <w:sz w:val="24"/>
        </w:rPr>
        <w:t>4.0%</w:t>
      </w:r>
      <w:r w:rsidRPr="00721CFC">
        <w:rPr>
          <w:rFonts w:ascii="Times New Roman" w:eastAsia="宋体" w:hint="eastAsia"/>
          <w:sz w:val="24"/>
        </w:rPr>
        <w:t>和</w:t>
      </w:r>
      <w:r w:rsidRPr="00721CFC">
        <w:rPr>
          <w:rFonts w:ascii="Times New Roman" w:eastAsia="宋体" w:hint="eastAsia"/>
          <w:sz w:val="24"/>
        </w:rPr>
        <w:t>4.5%</w:t>
      </w:r>
      <w:r w:rsidRPr="00721CFC">
        <w:rPr>
          <w:rFonts w:ascii="Times New Roman" w:eastAsia="宋体" w:hint="eastAsia"/>
          <w:sz w:val="24"/>
        </w:rPr>
        <w:t>）见图</w:t>
      </w:r>
      <w:r w:rsidRPr="00721CFC">
        <w:rPr>
          <w:rFonts w:ascii="Times New Roman" w:eastAsia="宋体" w:hint="eastAsia"/>
          <w:sz w:val="24"/>
        </w:rPr>
        <w:t>4.3.2</w:t>
      </w:r>
      <w:r w:rsidRPr="00721CFC">
        <w:rPr>
          <w:rFonts w:ascii="Times New Roman" w:eastAsia="宋体" w:hint="eastAsia"/>
          <w:sz w:val="24"/>
        </w:rPr>
        <w:t>。根据振动压实成型试件与静压法成型试件的无侧限强度关系，当采用静压法成型试件无侧限抗压强度规定为</w:t>
      </w:r>
      <w:r w:rsidRPr="00721CFC">
        <w:rPr>
          <w:rFonts w:ascii="Times New Roman" w:eastAsia="宋体" w:hint="eastAsia"/>
          <w:sz w:val="24"/>
        </w:rPr>
        <w:t>1.5MPa</w:t>
      </w:r>
      <w:r w:rsidRPr="00721CFC">
        <w:rPr>
          <w:rFonts w:ascii="Times New Roman" w:eastAsia="宋体" w:hint="eastAsia"/>
          <w:sz w:val="24"/>
        </w:rPr>
        <w:t>、</w:t>
      </w:r>
      <w:r w:rsidRPr="00721CFC">
        <w:rPr>
          <w:rFonts w:ascii="Times New Roman" w:eastAsia="宋体" w:hint="eastAsia"/>
          <w:sz w:val="24"/>
        </w:rPr>
        <w:t>2.0MPa</w:t>
      </w:r>
      <w:r w:rsidRPr="00721CFC">
        <w:rPr>
          <w:rFonts w:ascii="Times New Roman" w:eastAsia="宋体" w:hint="eastAsia"/>
          <w:sz w:val="24"/>
        </w:rPr>
        <w:t>、</w:t>
      </w:r>
      <w:r w:rsidRPr="00721CFC">
        <w:rPr>
          <w:rFonts w:ascii="Times New Roman" w:eastAsia="宋体" w:hint="eastAsia"/>
          <w:sz w:val="24"/>
        </w:rPr>
        <w:t>2.5MPa</w:t>
      </w:r>
      <w:r w:rsidRPr="00721CFC">
        <w:rPr>
          <w:rFonts w:ascii="Times New Roman" w:eastAsia="宋体" w:hint="eastAsia"/>
          <w:sz w:val="24"/>
        </w:rPr>
        <w:t>、</w:t>
      </w:r>
      <w:r w:rsidRPr="00721CFC">
        <w:rPr>
          <w:rFonts w:ascii="Times New Roman" w:eastAsia="宋体" w:hint="eastAsia"/>
          <w:sz w:val="24"/>
        </w:rPr>
        <w:t>3.0MPa</w:t>
      </w:r>
      <w:r w:rsidRPr="00721CFC">
        <w:rPr>
          <w:rFonts w:ascii="Times New Roman" w:eastAsia="宋体" w:hint="eastAsia"/>
          <w:sz w:val="24"/>
        </w:rPr>
        <w:t>、</w:t>
      </w:r>
      <w:r w:rsidRPr="00721CFC">
        <w:rPr>
          <w:rFonts w:ascii="Times New Roman" w:eastAsia="宋体" w:hint="eastAsia"/>
          <w:sz w:val="24"/>
        </w:rPr>
        <w:t>5.0MPa</w:t>
      </w:r>
      <w:r w:rsidRPr="00721CFC">
        <w:rPr>
          <w:rFonts w:ascii="Times New Roman" w:eastAsia="宋体" w:hint="eastAsia"/>
          <w:sz w:val="24"/>
        </w:rPr>
        <w:t>时，强度除</w:t>
      </w:r>
      <w:r w:rsidRPr="00721CFC">
        <w:rPr>
          <w:rFonts w:ascii="Times New Roman" w:eastAsia="宋体" w:hint="eastAsia"/>
          <w:sz w:val="24"/>
        </w:rPr>
        <w:t>2</w:t>
      </w:r>
      <w:r w:rsidRPr="00721CFC">
        <w:rPr>
          <w:rFonts w:ascii="Times New Roman" w:eastAsia="宋体" w:hint="eastAsia"/>
          <w:sz w:val="24"/>
        </w:rPr>
        <w:t>个点外，对应振动压实成型试件的无侧限强度应为</w:t>
      </w:r>
      <w:r w:rsidRPr="00721CFC">
        <w:rPr>
          <w:rFonts w:ascii="Times New Roman" w:eastAsia="宋体" w:hint="eastAsia"/>
          <w:sz w:val="24"/>
        </w:rPr>
        <w:t>2.0MPa</w:t>
      </w:r>
      <w:r w:rsidRPr="00721CFC">
        <w:rPr>
          <w:rFonts w:ascii="Times New Roman" w:eastAsia="宋体" w:hint="eastAsia"/>
          <w:sz w:val="24"/>
        </w:rPr>
        <w:t>、</w:t>
      </w:r>
      <w:r w:rsidRPr="00721CFC">
        <w:rPr>
          <w:rFonts w:ascii="Times New Roman" w:eastAsia="宋体" w:hint="eastAsia"/>
          <w:sz w:val="24"/>
        </w:rPr>
        <w:t>2.5MPa</w:t>
      </w:r>
      <w:r w:rsidRPr="00721CFC">
        <w:rPr>
          <w:rFonts w:ascii="Times New Roman" w:eastAsia="宋体" w:hint="eastAsia"/>
          <w:sz w:val="24"/>
        </w:rPr>
        <w:t>、</w:t>
      </w:r>
      <w:r w:rsidRPr="00721CFC">
        <w:rPr>
          <w:rFonts w:ascii="Times New Roman" w:eastAsia="宋体" w:hint="eastAsia"/>
          <w:sz w:val="24"/>
        </w:rPr>
        <w:t>3.5MPa</w:t>
      </w:r>
      <w:r w:rsidRPr="00721CFC">
        <w:rPr>
          <w:rFonts w:ascii="Times New Roman" w:eastAsia="宋体" w:hint="eastAsia"/>
          <w:sz w:val="24"/>
        </w:rPr>
        <w:t>、</w:t>
      </w:r>
      <w:r w:rsidRPr="00721CFC">
        <w:rPr>
          <w:rFonts w:ascii="Times New Roman" w:eastAsia="宋体" w:hint="eastAsia"/>
          <w:sz w:val="24"/>
        </w:rPr>
        <w:t>4.0MPa</w:t>
      </w:r>
      <w:r w:rsidRPr="00721CFC">
        <w:rPr>
          <w:rFonts w:ascii="Times New Roman" w:eastAsia="宋体" w:hint="eastAsia"/>
          <w:sz w:val="24"/>
        </w:rPr>
        <w:t>、</w:t>
      </w:r>
      <w:r w:rsidRPr="00721CFC">
        <w:rPr>
          <w:rFonts w:ascii="Times New Roman" w:eastAsia="宋体" w:hint="eastAsia"/>
          <w:sz w:val="24"/>
        </w:rPr>
        <w:t>7.0MPa</w:t>
      </w:r>
      <w:r w:rsidRPr="00721CFC">
        <w:rPr>
          <w:rFonts w:ascii="Times New Roman" w:eastAsia="宋体" w:hint="eastAsia"/>
          <w:sz w:val="24"/>
        </w:rPr>
        <w:t>。</w:t>
      </w:r>
    </w:p>
    <w:p w:rsidR="00FE141A" w:rsidRPr="00721CFC" w:rsidRDefault="00D028E9">
      <w:pPr>
        <w:spacing w:beforeLines="50" w:before="156" w:line="360" w:lineRule="auto"/>
        <w:jc w:val="center"/>
        <w:rPr>
          <w:rFonts w:ascii="宋体" w:hAnsi="Courier New" w:cs="Courier New"/>
          <w:szCs w:val="21"/>
        </w:rPr>
      </w:pPr>
      <w:r w:rsidRPr="00721CFC">
        <w:rPr>
          <w:rFonts w:ascii="宋体" w:hAnsi="Courier New" w:cs="Courier New"/>
          <w:noProof/>
          <w:szCs w:val="21"/>
        </w:rPr>
        <w:lastRenderedPageBreak/>
        <w:drawing>
          <wp:inline distT="0" distB="0" distL="0" distR="0">
            <wp:extent cx="5067300" cy="31051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067300" cy="3105150"/>
                    </a:xfrm>
                    <a:prstGeom prst="rect">
                      <a:avLst/>
                    </a:prstGeom>
                    <a:noFill/>
                    <a:ln>
                      <a:noFill/>
                    </a:ln>
                  </pic:spPr>
                </pic:pic>
              </a:graphicData>
            </a:graphic>
          </wp:inline>
        </w:drawing>
      </w:r>
    </w:p>
    <w:p w:rsidR="00FE141A" w:rsidRPr="00721CFC" w:rsidRDefault="00D028E9">
      <w:pPr>
        <w:widowControl/>
        <w:spacing w:beforeLines="50" w:before="156" w:line="360" w:lineRule="auto"/>
        <w:jc w:val="center"/>
        <w:rPr>
          <w:rFonts w:ascii="Times New Roman" w:eastAsia="宋体" w:hAnsi="Times New Roman" w:cs="Times New Roman"/>
          <w:b/>
          <w:kern w:val="0"/>
          <w:szCs w:val="21"/>
        </w:rPr>
      </w:pPr>
      <w:r w:rsidRPr="00721CFC">
        <w:rPr>
          <w:rFonts w:ascii="Times New Roman" w:eastAsia="黑体" w:hAnsi="Times New Roman" w:cs="Times New Roman"/>
          <w:b/>
          <w:kern w:val="0"/>
          <w:szCs w:val="21"/>
        </w:rPr>
        <w:t>图</w:t>
      </w:r>
      <w:r w:rsidRPr="00721CFC">
        <w:rPr>
          <w:rFonts w:ascii="Times New Roman" w:eastAsia="黑体" w:hAnsi="Times New Roman" w:cs="Times New Roman"/>
          <w:b/>
          <w:kern w:val="0"/>
          <w:szCs w:val="21"/>
        </w:rPr>
        <w:t xml:space="preserve">4.3.2 </w:t>
      </w:r>
      <w:r w:rsidRPr="00721CFC">
        <w:rPr>
          <w:rFonts w:ascii="Times New Roman" w:eastAsia="黑体" w:hAnsi="Times New Roman" w:cs="Times New Roman"/>
          <w:b/>
          <w:kern w:val="0"/>
          <w:szCs w:val="21"/>
        </w:rPr>
        <w:t>振动压实法成型试件与静压法成型试件的无侧限抗压强度的关系</w:t>
      </w:r>
    </w:p>
    <w:p w:rsidR="00FE141A" w:rsidRPr="00721CFC" w:rsidRDefault="00D028E9" w:rsidP="00721CFC">
      <w:pPr>
        <w:pStyle w:val="3"/>
        <w:rPr>
          <w:color w:val="auto"/>
        </w:rPr>
      </w:pPr>
      <w:bookmarkStart w:id="385" w:name="_Toc120643351"/>
      <w:bookmarkStart w:id="386" w:name="_Toc303670358"/>
      <w:r w:rsidRPr="00721CFC">
        <w:rPr>
          <w:rFonts w:hint="eastAsia"/>
          <w:color w:val="auto"/>
        </w:rPr>
        <w:t>4.4</w:t>
      </w:r>
      <w:r w:rsidR="00721CFC" w:rsidRPr="00721CFC">
        <w:rPr>
          <w:color w:val="auto"/>
        </w:rPr>
        <w:t xml:space="preserve">  </w:t>
      </w:r>
      <w:r w:rsidRPr="00721CFC">
        <w:rPr>
          <w:rFonts w:hint="eastAsia"/>
          <w:color w:val="auto"/>
        </w:rPr>
        <w:t>混合料的设计步骤</w:t>
      </w:r>
      <w:bookmarkEnd w:id="385"/>
      <w:bookmarkEnd w:id="386"/>
    </w:p>
    <w:p w:rsidR="00FE141A" w:rsidRPr="00721CFC" w:rsidRDefault="00D028E9" w:rsidP="00EE57D6">
      <w:pPr>
        <w:widowControl/>
        <w:tabs>
          <w:tab w:val="left" w:pos="2242"/>
        </w:tabs>
        <w:rPr>
          <w:rFonts w:ascii="Times New Roman" w:eastAsia="宋体"/>
          <w:sz w:val="24"/>
        </w:rPr>
      </w:pPr>
      <w:r w:rsidRPr="00721CFC">
        <w:rPr>
          <w:rFonts w:ascii="Times New Roman" w:eastAsia="宋体" w:hint="eastAsia"/>
          <w:b/>
          <w:sz w:val="24"/>
        </w:rPr>
        <w:t xml:space="preserve">4.4.1 </w:t>
      </w:r>
      <w:r w:rsidRPr="00721CFC">
        <w:rPr>
          <w:rFonts w:ascii="Times New Roman" w:eastAsia="宋体" w:hint="eastAsia"/>
          <w:b/>
          <w:sz w:val="24"/>
        </w:rPr>
        <w:t>、</w:t>
      </w:r>
      <w:r w:rsidRPr="00721CFC">
        <w:rPr>
          <w:rFonts w:ascii="Times New Roman" w:eastAsia="宋体" w:hint="eastAsia"/>
          <w:b/>
          <w:sz w:val="24"/>
        </w:rPr>
        <w:t xml:space="preserve">4.4.2 </w:t>
      </w:r>
      <w:r w:rsidR="000C42E8" w:rsidRPr="00721CFC">
        <w:rPr>
          <w:rFonts w:ascii="Times New Roman" w:eastAsia="宋体"/>
          <w:b/>
          <w:sz w:val="24"/>
        </w:rPr>
        <w:t xml:space="preserve"> </w:t>
      </w:r>
      <w:r w:rsidRPr="00721CFC">
        <w:rPr>
          <w:rFonts w:ascii="Times New Roman" w:eastAsia="宋体" w:hint="eastAsia"/>
          <w:sz w:val="24"/>
        </w:rPr>
        <w:t>对于基层</w:t>
      </w:r>
      <w:r w:rsidRPr="00721CFC">
        <w:rPr>
          <w:rFonts w:ascii="Times New Roman" w:eastAsia="宋体" w:hint="eastAsia"/>
          <w:sz w:val="24"/>
        </w:rPr>
        <w:t>7d</w:t>
      </w:r>
      <w:r w:rsidRPr="00721CFC">
        <w:rPr>
          <w:rFonts w:ascii="Times New Roman" w:eastAsia="宋体" w:hint="eastAsia"/>
          <w:sz w:val="24"/>
        </w:rPr>
        <w:t>无侧限抗压强度</w:t>
      </w:r>
      <w:r w:rsidRPr="00721CFC">
        <w:rPr>
          <w:rFonts w:ascii="Times New Roman" w:eastAsia="宋体" w:hint="eastAsia"/>
          <w:sz w:val="24"/>
        </w:rPr>
        <w:t>Rd</w:t>
      </w:r>
      <w:r w:rsidRPr="00721CFC">
        <w:rPr>
          <w:rFonts w:ascii="Times New Roman" w:eastAsia="宋体" w:hint="eastAsia"/>
          <w:sz w:val="24"/>
        </w:rPr>
        <w:t>≥</w:t>
      </w:r>
      <w:r w:rsidRPr="00721CFC">
        <w:rPr>
          <w:rFonts w:ascii="Times New Roman" w:eastAsia="宋体" w:hint="eastAsia"/>
          <w:sz w:val="24"/>
        </w:rPr>
        <w:t>5.0MPa</w:t>
      </w:r>
      <w:r w:rsidRPr="00721CFC">
        <w:rPr>
          <w:rFonts w:ascii="Times New Roman" w:eastAsia="宋体" w:hint="eastAsia"/>
          <w:sz w:val="24"/>
        </w:rPr>
        <w:t>推荐试验剂量，考虑同样的</w:t>
      </w:r>
      <w:r w:rsidRPr="00721CFC">
        <w:rPr>
          <w:rFonts w:ascii="Times New Roman" w:eastAsia="宋体" w:hint="eastAsia"/>
          <w:sz w:val="24"/>
        </w:rPr>
        <w:t>7d</w:t>
      </w:r>
      <w:r w:rsidRPr="00721CFC">
        <w:rPr>
          <w:rFonts w:ascii="Times New Roman" w:eastAsia="宋体" w:hint="eastAsia"/>
          <w:sz w:val="24"/>
        </w:rPr>
        <w:t>无侧限抗压强度，振动压实与重型击实方法达到同样的强度。水泥剂量可以减少</w:t>
      </w:r>
      <w:r w:rsidRPr="00721CFC">
        <w:rPr>
          <w:rFonts w:ascii="Times New Roman" w:eastAsia="宋体" w:hint="eastAsia"/>
          <w:sz w:val="24"/>
        </w:rPr>
        <w:t>1%</w:t>
      </w:r>
      <w:r w:rsidRPr="00721CFC">
        <w:rPr>
          <w:rFonts w:ascii="Times New Roman" w:eastAsia="宋体" w:hint="eastAsia"/>
          <w:sz w:val="24"/>
        </w:rPr>
        <w:t>左右，水泥剂量参考</w:t>
      </w:r>
      <w:r w:rsidRPr="00721CFC">
        <w:rPr>
          <w:rFonts w:ascii="Times New Roman" w:eastAsia="宋体" w:hint="eastAsia"/>
          <w:sz w:val="24"/>
        </w:rPr>
        <w:t>F20</w:t>
      </w:r>
      <w:r w:rsidRPr="00721CFC">
        <w:rPr>
          <w:rFonts w:ascii="Times New Roman" w:eastAsia="宋体" w:hint="eastAsia"/>
          <w:sz w:val="24"/>
        </w:rPr>
        <w:t>推荐</w:t>
      </w:r>
      <w:r w:rsidRPr="00721CFC">
        <w:rPr>
          <w:rFonts w:ascii="Times New Roman" w:eastAsia="宋体" w:hint="eastAsia"/>
          <w:sz w:val="24"/>
        </w:rPr>
        <w:t>4</w:t>
      </w:r>
      <w:r w:rsidRPr="00721CFC">
        <w:rPr>
          <w:rFonts w:ascii="Times New Roman" w:eastAsia="宋体" w:hint="eastAsia"/>
          <w:sz w:val="24"/>
        </w:rPr>
        <w:t>，</w:t>
      </w:r>
      <w:r w:rsidRPr="00721CFC">
        <w:rPr>
          <w:rFonts w:ascii="Times New Roman" w:eastAsia="宋体" w:hint="eastAsia"/>
          <w:sz w:val="24"/>
        </w:rPr>
        <w:t>5</w:t>
      </w:r>
      <w:r w:rsidRPr="00721CFC">
        <w:rPr>
          <w:rFonts w:ascii="Times New Roman" w:eastAsia="宋体" w:hint="eastAsia"/>
          <w:sz w:val="24"/>
        </w:rPr>
        <w:t>，</w:t>
      </w:r>
      <w:r w:rsidRPr="00721CFC">
        <w:rPr>
          <w:rFonts w:ascii="Times New Roman" w:eastAsia="宋体" w:hint="eastAsia"/>
          <w:sz w:val="24"/>
        </w:rPr>
        <w:t>6</w:t>
      </w:r>
      <w:r w:rsidRPr="00721CFC">
        <w:rPr>
          <w:rFonts w:ascii="Times New Roman" w:eastAsia="宋体" w:hint="eastAsia"/>
          <w:sz w:val="24"/>
        </w:rPr>
        <w:t>，</w:t>
      </w:r>
      <w:r w:rsidRPr="00721CFC">
        <w:rPr>
          <w:rFonts w:ascii="Times New Roman" w:eastAsia="宋体" w:hint="eastAsia"/>
          <w:sz w:val="24"/>
        </w:rPr>
        <w:t>7</w:t>
      </w:r>
      <w:r w:rsidRPr="00721CFC">
        <w:rPr>
          <w:rFonts w:ascii="Times New Roman" w:eastAsia="宋体" w:hint="eastAsia"/>
          <w:sz w:val="24"/>
        </w:rPr>
        <w:t>，</w:t>
      </w:r>
      <w:r w:rsidRPr="00721CFC">
        <w:rPr>
          <w:rFonts w:ascii="Times New Roman" w:eastAsia="宋体" w:hint="eastAsia"/>
          <w:sz w:val="24"/>
        </w:rPr>
        <w:t>8</w:t>
      </w:r>
      <w:r w:rsidRPr="00721CFC">
        <w:rPr>
          <w:rFonts w:ascii="Times New Roman" w:eastAsia="宋体" w:hint="eastAsia"/>
          <w:sz w:val="24"/>
        </w:rPr>
        <w:t>百分点。</w:t>
      </w:r>
    </w:p>
    <w:p w:rsidR="00FE141A" w:rsidRPr="00721CFC" w:rsidRDefault="00D028E9" w:rsidP="00EE57D6">
      <w:pPr>
        <w:widowControl/>
        <w:tabs>
          <w:tab w:val="left" w:pos="2242"/>
        </w:tabs>
        <w:rPr>
          <w:rFonts w:ascii="Times New Roman" w:eastAsia="宋体"/>
          <w:sz w:val="24"/>
        </w:rPr>
      </w:pPr>
      <w:r w:rsidRPr="00721CFC">
        <w:rPr>
          <w:rFonts w:ascii="Times New Roman" w:eastAsia="宋体" w:hint="eastAsia"/>
          <w:b/>
          <w:sz w:val="24"/>
        </w:rPr>
        <w:t xml:space="preserve">4.4.12  </w:t>
      </w:r>
      <w:r w:rsidRPr="00721CFC">
        <w:rPr>
          <w:rFonts w:ascii="Times New Roman" w:eastAsia="宋体" w:hint="eastAsia"/>
          <w:sz w:val="24"/>
        </w:rPr>
        <w:t>对石灰粉煤灰稳定级配碎石或砾石，参考</w:t>
      </w:r>
      <w:r w:rsidRPr="00721CFC">
        <w:rPr>
          <w:rFonts w:ascii="Times New Roman" w:eastAsia="宋体" w:hint="eastAsia"/>
          <w:sz w:val="24"/>
        </w:rPr>
        <w:t>JTG/T F20</w:t>
      </w:r>
      <w:r w:rsidRPr="00721CFC">
        <w:rPr>
          <w:rFonts w:ascii="Times New Roman" w:eastAsia="宋体" w:hint="eastAsia"/>
          <w:sz w:val="24"/>
        </w:rPr>
        <w:t>—</w:t>
      </w:r>
      <w:r w:rsidRPr="00721CFC">
        <w:rPr>
          <w:rFonts w:ascii="Times New Roman" w:eastAsia="宋体" w:hint="eastAsia"/>
          <w:sz w:val="24"/>
        </w:rPr>
        <w:t>2015</w:t>
      </w:r>
      <w:r w:rsidRPr="00721CFC">
        <w:rPr>
          <w:rFonts w:ascii="Times New Roman" w:eastAsia="宋体" w:hint="eastAsia"/>
          <w:sz w:val="24"/>
        </w:rPr>
        <w:t>中表</w:t>
      </w:r>
      <w:r w:rsidRPr="00721CFC">
        <w:rPr>
          <w:rFonts w:ascii="Times New Roman" w:eastAsia="宋体" w:hint="eastAsia"/>
          <w:sz w:val="24"/>
        </w:rPr>
        <w:t>3.3.4</w:t>
      </w:r>
      <w:r w:rsidRPr="00721CFC">
        <w:rPr>
          <w:rFonts w:ascii="Times New Roman" w:eastAsia="宋体" w:hint="eastAsia"/>
          <w:sz w:val="24"/>
        </w:rPr>
        <w:t>推荐比例进行垂直振动压实试验。</w:t>
      </w:r>
    </w:p>
    <w:p w:rsidR="00FE141A" w:rsidRPr="00721CFC" w:rsidRDefault="00D028E9">
      <w:pPr>
        <w:widowControl/>
        <w:jc w:val="left"/>
        <w:rPr>
          <w:rFonts w:ascii="Times New Roman" w:eastAsia="黑体" w:hAnsi="Times New Roman" w:cs="Times New Roman"/>
          <w:kern w:val="0"/>
          <w:sz w:val="32"/>
          <w:szCs w:val="22"/>
        </w:rPr>
      </w:pPr>
      <w:bookmarkStart w:id="387" w:name="_Toc303670359"/>
      <w:bookmarkStart w:id="388" w:name="_Toc85563120"/>
      <w:bookmarkStart w:id="389" w:name="_Toc120633854"/>
      <w:bookmarkStart w:id="390" w:name="_Toc85563521"/>
      <w:bookmarkStart w:id="391" w:name="_Toc120632701"/>
      <w:r w:rsidRPr="00721CFC">
        <w:rPr>
          <w:rFonts w:ascii="Times New Roman" w:eastAsia="黑体" w:hAnsi="Times New Roman" w:cs="Times New Roman"/>
          <w:kern w:val="0"/>
          <w:sz w:val="32"/>
          <w:szCs w:val="22"/>
        </w:rPr>
        <w:br w:type="page"/>
      </w:r>
    </w:p>
    <w:p w:rsidR="00FE141A" w:rsidRPr="00721CFC" w:rsidRDefault="00D028E9" w:rsidP="000C42E8">
      <w:pPr>
        <w:pStyle w:val="2"/>
        <w:rPr>
          <w:color w:val="auto"/>
        </w:rPr>
      </w:pPr>
      <w:bookmarkStart w:id="392" w:name="_Toc120643352"/>
      <w:r w:rsidRPr="00721CFC">
        <w:rPr>
          <w:rFonts w:hint="eastAsia"/>
          <w:color w:val="auto"/>
        </w:rPr>
        <w:lastRenderedPageBreak/>
        <w:t>5</w:t>
      </w:r>
      <w:r w:rsidR="00721CFC" w:rsidRPr="00721CFC">
        <w:rPr>
          <w:color w:val="auto"/>
        </w:rPr>
        <w:t xml:space="preserve">  </w:t>
      </w:r>
      <w:r w:rsidRPr="00721CFC">
        <w:rPr>
          <w:rFonts w:hint="eastAsia"/>
          <w:color w:val="auto"/>
        </w:rPr>
        <w:t>施工</w:t>
      </w:r>
      <w:bookmarkEnd w:id="387"/>
      <w:bookmarkEnd w:id="388"/>
      <w:bookmarkEnd w:id="389"/>
      <w:bookmarkEnd w:id="390"/>
      <w:bookmarkEnd w:id="391"/>
      <w:bookmarkEnd w:id="392"/>
    </w:p>
    <w:p w:rsidR="00FE141A" w:rsidRPr="00721CFC" w:rsidRDefault="00D028E9" w:rsidP="00721CFC">
      <w:pPr>
        <w:pStyle w:val="3"/>
        <w:rPr>
          <w:color w:val="auto"/>
        </w:rPr>
      </w:pPr>
      <w:bookmarkStart w:id="393" w:name="_Toc120643353"/>
      <w:bookmarkStart w:id="394" w:name="_Toc303670362"/>
      <w:r w:rsidRPr="00721CFC">
        <w:rPr>
          <w:rFonts w:hint="eastAsia"/>
          <w:color w:val="auto"/>
        </w:rPr>
        <w:t>5.3</w:t>
      </w:r>
      <w:r w:rsidR="00721CFC" w:rsidRPr="00721CFC">
        <w:rPr>
          <w:color w:val="auto"/>
        </w:rPr>
        <w:t xml:space="preserve">  </w:t>
      </w:r>
      <w:r w:rsidRPr="00721CFC">
        <w:rPr>
          <w:rFonts w:hint="eastAsia"/>
          <w:color w:val="auto"/>
        </w:rPr>
        <w:t>混合料的</w:t>
      </w:r>
      <w:r w:rsidR="00EE57D6">
        <w:rPr>
          <w:rFonts w:hint="eastAsia"/>
          <w:color w:val="auto"/>
        </w:rPr>
        <w:t>拌合</w:t>
      </w:r>
      <w:bookmarkEnd w:id="393"/>
      <w:bookmarkEnd w:id="394"/>
    </w:p>
    <w:p w:rsidR="00FE141A" w:rsidRPr="00721CFC" w:rsidRDefault="00D028E9">
      <w:pPr>
        <w:widowControl/>
        <w:tabs>
          <w:tab w:val="left" w:pos="2242"/>
        </w:tabs>
        <w:rPr>
          <w:rFonts w:ascii="Times New Roman" w:eastAsia="宋体"/>
          <w:b/>
          <w:sz w:val="24"/>
        </w:rPr>
      </w:pPr>
      <w:r w:rsidRPr="00721CFC">
        <w:rPr>
          <w:rFonts w:ascii="Times New Roman" w:eastAsia="宋体" w:hint="eastAsia"/>
          <w:b/>
          <w:sz w:val="24"/>
        </w:rPr>
        <w:t>5.3.2</w:t>
      </w:r>
      <w:r w:rsidR="000C42E8" w:rsidRPr="00721CFC">
        <w:rPr>
          <w:rFonts w:ascii="Times New Roman" w:eastAsia="宋体"/>
          <w:b/>
          <w:sz w:val="24"/>
        </w:rPr>
        <w:t xml:space="preserve">  </w:t>
      </w:r>
      <w:r w:rsidRPr="00721CFC">
        <w:rPr>
          <w:rFonts w:ascii="Times New Roman" w:eastAsia="宋体" w:hint="eastAsia"/>
          <w:sz w:val="24"/>
        </w:rPr>
        <w:t>确保</w:t>
      </w:r>
      <w:r w:rsidR="00EE57D6">
        <w:rPr>
          <w:rFonts w:ascii="Times New Roman" w:eastAsia="宋体" w:hint="eastAsia"/>
          <w:sz w:val="24"/>
        </w:rPr>
        <w:t>拌合</w:t>
      </w:r>
      <w:r w:rsidRPr="00721CFC">
        <w:rPr>
          <w:rFonts w:ascii="Times New Roman" w:eastAsia="宋体" w:hint="eastAsia"/>
          <w:sz w:val="24"/>
        </w:rPr>
        <w:t>设备具备足够的生产能力，是为满足高等级道路连续摊铺作业的要求。事实上，在高等级道路的水泥稳定碎石或砾石基层施工中，由于标段划分的较短，很多承包商不愿意投入更多的资金用于</w:t>
      </w:r>
      <w:r w:rsidR="00EE57D6">
        <w:rPr>
          <w:rFonts w:ascii="Times New Roman" w:eastAsia="宋体" w:hint="eastAsia"/>
          <w:sz w:val="24"/>
        </w:rPr>
        <w:t>拌合</w:t>
      </w:r>
      <w:r w:rsidRPr="00721CFC">
        <w:rPr>
          <w:rFonts w:ascii="Times New Roman" w:eastAsia="宋体" w:hint="eastAsia"/>
          <w:sz w:val="24"/>
        </w:rPr>
        <w:t>站的建设，出现了很多以小型或较旧的稳定土</w:t>
      </w:r>
      <w:r w:rsidR="00EE57D6">
        <w:rPr>
          <w:rFonts w:ascii="Times New Roman" w:eastAsia="宋体" w:hint="eastAsia"/>
          <w:sz w:val="24"/>
        </w:rPr>
        <w:t>拌合</w:t>
      </w:r>
      <w:r w:rsidRPr="00721CFC">
        <w:rPr>
          <w:rFonts w:ascii="Times New Roman" w:eastAsia="宋体" w:hint="eastAsia"/>
          <w:sz w:val="24"/>
        </w:rPr>
        <w:t>设备用于施工的现象，其结果是，供料量不能满足摊铺机连续摊铺的需要，致使水泥稳定碎石或砾石基层施工的接缝较多、波浪较多、平整度较差。因此，本规范根据实际工程经验，提出了</w:t>
      </w:r>
      <w:r w:rsidR="00EE57D6">
        <w:rPr>
          <w:rFonts w:ascii="Times New Roman" w:eastAsia="宋体" w:hint="eastAsia"/>
          <w:sz w:val="24"/>
        </w:rPr>
        <w:t>拌合</w:t>
      </w:r>
      <w:r w:rsidRPr="00721CFC">
        <w:rPr>
          <w:rFonts w:ascii="Times New Roman" w:eastAsia="宋体" w:hint="eastAsia"/>
          <w:sz w:val="24"/>
        </w:rPr>
        <w:t>设备生产能力一般不宜小于</w:t>
      </w:r>
      <w:r w:rsidRPr="00721CFC">
        <w:rPr>
          <w:rFonts w:ascii="Times New Roman" w:eastAsia="宋体" w:hint="eastAsia"/>
          <w:sz w:val="24"/>
        </w:rPr>
        <w:t>500t/h</w:t>
      </w:r>
      <w:r w:rsidRPr="00721CFC">
        <w:rPr>
          <w:rFonts w:ascii="Times New Roman" w:eastAsia="宋体" w:hint="eastAsia"/>
          <w:sz w:val="24"/>
        </w:rPr>
        <w:t>的要求。</w:t>
      </w:r>
    </w:p>
    <w:p w:rsidR="00FE141A" w:rsidRPr="00721CFC" w:rsidRDefault="00D028E9">
      <w:pPr>
        <w:widowControl/>
        <w:tabs>
          <w:tab w:val="left" w:pos="2242"/>
        </w:tabs>
        <w:ind w:firstLineChars="200" w:firstLine="480"/>
        <w:rPr>
          <w:rFonts w:ascii="Times New Roman" w:eastAsia="宋体"/>
          <w:sz w:val="24"/>
        </w:rPr>
      </w:pPr>
      <w:r w:rsidRPr="00721CFC">
        <w:rPr>
          <w:rFonts w:ascii="Times New Roman" w:eastAsia="宋体" w:hint="eastAsia"/>
          <w:sz w:val="24"/>
        </w:rPr>
        <w:t>水泥稳定碎石或砾石混合料一般都是采用连续式的稳定土</w:t>
      </w:r>
      <w:r w:rsidR="00EE57D6">
        <w:rPr>
          <w:rFonts w:ascii="Times New Roman" w:eastAsia="宋体" w:hint="eastAsia"/>
          <w:sz w:val="24"/>
        </w:rPr>
        <w:t>拌合</w:t>
      </w:r>
      <w:r w:rsidRPr="00721CFC">
        <w:rPr>
          <w:rFonts w:ascii="Times New Roman" w:eastAsia="宋体" w:hint="eastAsia"/>
          <w:sz w:val="24"/>
        </w:rPr>
        <w:t>设备，混合料在</w:t>
      </w:r>
      <w:r w:rsidR="00EE57D6">
        <w:rPr>
          <w:rFonts w:ascii="Times New Roman" w:eastAsia="宋体" w:hint="eastAsia"/>
          <w:sz w:val="24"/>
        </w:rPr>
        <w:t>拌合</w:t>
      </w:r>
      <w:r w:rsidRPr="00721CFC">
        <w:rPr>
          <w:rFonts w:ascii="Times New Roman" w:eastAsia="宋体" w:hint="eastAsia"/>
          <w:sz w:val="24"/>
        </w:rPr>
        <w:t>锅内的</w:t>
      </w:r>
      <w:r w:rsidR="00EE57D6">
        <w:rPr>
          <w:rFonts w:ascii="Times New Roman" w:eastAsia="宋体" w:hint="eastAsia"/>
          <w:sz w:val="24"/>
        </w:rPr>
        <w:t>拌合</w:t>
      </w:r>
      <w:r w:rsidRPr="00721CFC">
        <w:rPr>
          <w:rFonts w:ascii="Times New Roman" w:eastAsia="宋体" w:hint="eastAsia"/>
          <w:sz w:val="24"/>
        </w:rPr>
        <w:t>时间（或材料被搅动的次数）除了与搅拌轴的旋转速度有关外，还与搅拌轴的长度有关。较短的搅拌轴时，混合料被搅动次数较少，水泥浆不容易完全裹附碎石表面（也就是沥青路面中所说的白眼现象）；此时的混合料即容易离析，也容易产生因碎石表面干涩而难于压实的现象。目前，随着稳定土拌合机单机生产能力的提高，市场上的稳定土</w:t>
      </w:r>
      <w:r w:rsidR="00EE57D6">
        <w:rPr>
          <w:rFonts w:ascii="Times New Roman" w:eastAsia="宋体" w:hint="eastAsia"/>
          <w:sz w:val="24"/>
        </w:rPr>
        <w:t>拌合</w:t>
      </w:r>
      <w:r w:rsidRPr="00721CFC">
        <w:rPr>
          <w:rFonts w:ascii="Times New Roman" w:eastAsia="宋体" w:hint="eastAsia"/>
          <w:sz w:val="24"/>
        </w:rPr>
        <w:t>设备搅拌轴长度已达到</w:t>
      </w:r>
      <w:r w:rsidRPr="00721CFC">
        <w:rPr>
          <w:rFonts w:ascii="Times New Roman" w:eastAsia="宋体" w:hint="eastAsia"/>
          <w:sz w:val="24"/>
        </w:rPr>
        <w:t>3m</w:t>
      </w:r>
      <w:r w:rsidRPr="00721CFC">
        <w:rPr>
          <w:rFonts w:ascii="Times New Roman" w:eastAsia="宋体" w:hint="eastAsia"/>
          <w:sz w:val="24"/>
        </w:rPr>
        <w:t>以上，承包商在设备选型时完全可以选配到性能较好的稳定土</w:t>
      </w:r>
      <w:r w:rsidR="00EE57D6">
        <w:rPr>
          <w:rFonts w:ascii="Times New Roman" w:eastAsia="宋体" w:hint="eastAsia"/>
          <w:sz w:val="24"/>
        </w:rPr>
        <w:t>拌合</w:t>
      </w:r>
      <w:r w:rsidRPr="00721CFC">
        <w:rPr>
          <w:rFonts w:ascii="Times New Roman" w:eastAsia="宋体" w:hint="eastAsia"/>
          <w:sz w:val="24"/>
        </w:rPr>
        <w:t>设备。因此，本规范提出为保证混合料</w:t>
      </w:r>
      <w:r w:rsidR="00EE57D6">
        <w:rPr>
          <w:rFonts w:ascii="Times New Roman" w:eastAsia="宋体" w:hint="eastAsia"/>
          <w:sz w:val="24"/>
        </w:rPr>
        <w:t>拌合</w:t>
      </w:r>
      <w:r w:rsidRPr="00721CFC">
        <w:rPr>
          <w:rFonts w:ascii="Times New Roman" w:eastAsia="宋体" w:hint="eastAsia"/>
          <w:sz w:val="24"/>
        </w:rPr>
        <w:t>均匀，</w:t>
      </w:r>
      <w:r w:rsidR="00EE57D6">
        <w:rPr>
          <w:rFonts w:ascii="Times New Roman" w:eastAsia="宋体" w:hint="eastAsia"/>
          <w:sz w:val="24"/>
        </w:rPr>
        <w:t>拌合</w:t>
      </w:r>
      <w:r w:rsidRPr="00721CFC">
        <w:rPr>
          <w:rFonts w:ascii="Times New Roman" w:eastAsia="宋体" w:hint="eastAsia"/>
          <w:sz w:val="24"/>
        </w:rPr>
        <w:t>设备搅拌轴以大于</w:t>
      </w:r>
      <w:r w:rsidRPr="00721CFC">
        <w:rPr>
          <w:rFonts w:ascii="Times New Roman" w:eastAsia="宋体" w:hint="eastAsia"/>
          <w:sz w:val="24"/>
        </w:rPr>
        <w:t>2.5m</w:t>
      </w:r>
      <w:r w:rsidRPr="00721CFC">
        <w:rPr>
          <w:rFonts w:ascii="Times New Roman" w:eastAsia="宋体" w:hint="eastAsia"/>
          <w:sz w:val="24"/>
        </w:rPr>
        <w:t>长为宜。</w:t>
      </w:r>
    </w:p>
    <w:p w:rsidR="00FE141A" w:rsidRPr="00721CFC" w:rsidRDefault="00D028E9">
      <w:pPr>
        <w:widowControl/>
        <w:tabs>
          <w:tab w:val="left" w:pos="2242"/>
        </w:tabs>
        <w:rPr>
          <w:rFonts w:ascii="Times New Roman" w:eastAsia="宋体"/>
          <w:sz w:val="24"/>
        </w:rPr>
      </w:pPr>
      <w:r w:rsidRPr="00721CFC">
        <w:rPr>
          <w:rFonts w:ascii="Times New Roman" w:eastAsia="宋体" w:hint="eastAsia"/>
          <w:b/>
          <w:sz w:val="24"/>
        </w:rPr>
        <w:t>5.3.3</w:t>
      </w:r>
      <w:r w:rsidR="000C42E8" w:rsidRPr="00721CFC">
        <w:rPr>
          <w:rFonts w:ascii="Times New Roman" w:eastAsia="宋体"/>
          <w:b/>
          <w:sz w:val="24"/>
        </w:rPr>
        <w:t xml:space="preserve">  </w:t>
      </w:r>
      <w:r w:rsidRPr="00721CFC">
        <w:rPr>
          <w:rFonts w:ascii="Times New Roman" w:eastAsia="宋体" w:hint="eastAsia"/>
          <w:sz w:val="24"/>
        </w:rPr>
        <w:t>在水泥稳定碎石或砾石混合料生产过程中，向集料仓装料是按集料规格对应料仓位置进行的，虽然可将集料按规格区分开来，但装载机操作不当也会造成集料堆离析、向料仓装料不均匀、集料窜仓等影响集料级配稳定性的现象发生，这是水泥稳定碎石或砾石混合料生产过程中容易忽视而有较为重要的工艺环节。为此，本规范对装载机取料、装料及发现集料离析时的处理措施等进行了规定。</w:t>
      </w:r>
    </w:p>
    <w:p w:rsidR="00FE141A" w:rsidRPr="00721CFC" w:rsidRDefault="00D028E9" w:rsidP="00721CFC">
      <w:pPr>
        <w:pStyle w:val="3"/>
        <w:rPr>
          <w:color w:val="auto"/>
        </w:rPr>
      </w:pPr>
      <w:bookmarkStart w:id="395" w:name="_Toc303670363"/>
      <w:bookmarkStart w:id="396" w:name="_Toc120643354"/>
      <w:r w:rsidRPr="00721CFC">
        <w:rPr>
          <w:rFonts w:hint="eastAsia"/>
          <w:color w:val="auto"/>
        </w:rPr>
        <w:t>5.4</w:t>
      </w:r>
      <w:r w:rsidR="00721CFC" w:rsidRPr="00721CFC">
        <w:rPr>
          <w:color w:val="auto"/>
        </w:rPr>
        <w:t xml:space="preserve">  </w:t>
      </w:r>
      <w:r w:rsidRPr="00721CFC">
        <w:rPr>
          <w:rFonts w:hint="eastAsia"/>
          <w:color w:val="auto"/>
        </w:rPr>
        <w:t>混合料的运输</w:t>
      </w:r>
      <w:bookmarkEnd w:id="395"/>
      <w:bookmarkEnd w:id="396"/>
    </w:p>
    <w:p w:rsidR="00FE141A" w:rsidRPr="00721CFC" w:rsidRDefault="00D028E9">
      <w:pPr>
        <w:widowControl/>
        <w:tabs>
          <w:tab w:val="left" w:pos="2242"/>
        </w:tabs>
        <w:rPr>
          <w:rFonts w:ascii="Times New Roman" w:eastAsia="宋体"/>
          <w:b/>
          <w:sz w:val="24"/>
        </w:rPr>
      </w:pPr>
      <w:r w:rsidRPr="00721CFC">
        <w:rPr>
          <w:rFonts w:ascii="Times New Roman" w:eastAsia="宋体" w:hint="eastAsia"/>
          <w:b/>
          <w:sz w:val="24"/>
        </w:rPr>
        <w:t xml:space="preserve">5.4.2 </w:t>
      </w:r>
      <w:r w:rsidR="000C42E8" w:rsidRPr="00721CFC">
        <w:rPr>
          <w:rFonts w:ascii="Times New Roman" w:eastAsia="宋体"/>
          <w:b/>
          <w:sz w:val="24"/>
        </w:rPr>
        <w:t xml:space="preserve"> </w:t>
      </w:r>
      <w:r w:rsidRPr="00721CFC">
        <w:rPr>
          <w:rFonts w:ascii="Times New Roman" w:eastAsia="宋体" w:hint="eastAsia"/>
          <w:bCs/>
          <w:sz w:val="24"/>
        </w:rPr>
        <w:t>在道路工程施工过程中，运输车辆一般都是自卸式翻斗车，且大都是跟随一个承包商由路基施工到基层或面层。由于目前施工安排比较紧凑，同一辆车有可能上午（或夜间）装运土方、碎石或其他材料，下午（或白天）又开始运送水泥稳定级配碎石或砾石材料或沥青混合料，致使在施工过程中，仍存在运输车辆的车厢内未打扫清理干净，存有异物的现象，这是材料运输过程中必须注意的。</w:t>
      </w:r>
    </w:p>
    <w:p w:rsidR="00FE141A" w:rsidRPr="00721CFC" w:rsidRDefault="00D028E9">
      <w:pPr>
        <w:widowControl/>
        <w:tabs>
          <w:tab w:val="left" w:pos="2242"/>
        </w:tabs>
        <w:rPr>
          <w:rFonts w:ascii="Times New Roman" w:eastAsia="宋体"/>
          <w:sz w:val="24"/>
        </w:rPr>
      </w:pPr>
      <w:r w:rsidRPr="00721CFC">
        <w:rPr>
          <w:rFonts w:ascii="Times New Roman" w:eastAsia="宋体" w:hint="eastAsia"/>
          <w:b/>
          <w:sz w:val="24"/>
        </w:rPr>
        <w:t>5.4.3</w:t>
      </w:r>
      <w:r w:rsidR="000C42E8" w:rsidRPr="00721CFC">
        <w:rPr>
          <w:rFonts w:ascii="Times New Roman" w:eastAsia="宋体"/>
          <w:b/>
          <w:sz w:val="24"/>
        </w:rPr>
        <w:t xml:space="preserve">  </w:t>
      </w:r>
      <w:r w:rsidRPr="00721CFC">
        <w:rPr>
          <w:rFonts w:ascii="Times New Roman" w:eastAsia="宋体" w:hint="eastAsia"/>
          <w:bCs/>
          <w:sz w:val="24"/>
        </w:rPr>
        <w:t>水泥稳定级配碎石或砾石是一种时效性很强的材料，必须在初凝时间内碾压成型。从拌合到碾压的延迟时间越长对混合料的压实越不利，特别随着温度的提高，初凝时间变短，规定大于</w:t>
      </w:r>
      <w:r w:rsidRPr="00721CFC">
        <w:rPr>
          <w:rFonts w:ascii="Times New Roman" w:eastAsia="宋体" w:hint="eastAsia"/>
          <w:bCs/>
          <w:sz w:val="24"/>
        </w:rPr>
        <w:t xml:space="preserve"> 2 h </w:t>
      </w:r>
      <w:r w:rsidRPr="00721CFC">
        <w:rPr>
          <w:rFonts w:ascii="Times New Roman" w:eastAsia="宋体" w:hint="eastAsia"/>
          <w:bCs/>
          <w:sz w:val="24"/>
        </w:rPr>
        <w:t>时应作为废料处置。</w:t>
      </w:r>
    </w:p>
    <w:p w:rsidR="00FE141A" w:rsidRPr="00721CFC" w:rsidRDefault="00D028E9" w:rsidP="00721CFC">
      <w:pPr>
        <w:pStyle w:val="3"/>
        <w:rPr>
          <w:color w:val="auto"/>
        </w:rPr>
      </w:pPr>
      <w:bookmarkStart w:id="397" w:name="_Toc120643355"/>
      <w:bookmarkStart w:id="398" w:name="_Toc303670364"/>
      <w:r w:rsidRPr="00721CFC">
        <w:rPr>
          <w:rFonts w:hint="eastAsia"/>
          <w:color w:val="auto"/>
        </w:rPr>
        <w:t>5.5</w:t>
      </w:r>
      <w:r w:rsidR="00721CFC" w:rsidRPr="00721CFC">
        <w:rPr>
          <w:color w:val="auto"/>
        </w:rPr>
        <w:t xml:space="preserve">  </w:t>
      </w:r>
      <w:r w:rsidRPr="00721CFC">
        <w:rPr>
          <w:rFonts w:hint="eastAsia"/>
          <w:color w:val="auto"/>
        </w:rPr>
        <w:t>混合料的摊铺</w:t>
      </w:r>
      <w:bookmarkEnd w:id="397"/>
      <w:bookmarkEnd w:id="398"/>
    </w:p>
    <w:p w:rsidR="00FE141A" w:rsidRPr="00721CFC" w:rsidRDefault="00D028E9">
      <w:pPr>
        <w:widowControl/>
        <w:tabs>
          <w:tab w:val="left" w:pos="2242"/>
        </w:tabs>
        <w:rPr>
          <w:rFonts w:ascii="Times New Roman" w:eastAsia="宋体"/>
          <w:sz w:val="24"/>
        </w:rPr>
      </w:pPr>
      <w:r w:rsidRPr="00721CFC">
        <w:rPr>
          <w:rFonts w:ascii="Times New Roman" w:eastAsia="宋体" w:hint="eastAsia"/>
          <w:b/>
          <w:sz w:val="24"/>
        </w:rPr>
        <w:t>5.5.1</w:t>
      </w:r>
      <w:r w:rsidR="000C42E8" w:rsidRPr="00721CFC">
        <w:rPr>
          <w:rFonts w:ascii="Times New Roman" w:eastAsia="宋体"/>
          <w:b/>
          <w:sz w:val="24"/>
        </w:rPr>
        <w:t xml:space="preserve">  </w:t>
      </w:r>
      <w:r w:rsidRPr="00721CFC">
        <w:rPr>
          <w:rFonts w:ascii="Times New Roman" w:eastAsia="宋体" w:hint="eastAsia"/>
          <w:sz w:val="24"/>
        </w:rPr>
        <w:t>高等级道路路幅宽度一般较宽（在</w:t>
      </w:r>
      <w:r w:rsidRPr="00721CFC">
        <w:rPr>
          <w:rFonts w:ascii="Times New Roman" w:eastAsia="宋体" w:hint="eastAsia"/>
          <w:sz w:val="24"/>
        </w:rPr>
        <w:t>10m</w:t>
      </w:r>
      <w:r w:rsidRPr="00721CFC">
        <w:rPr>
          <w:rFonts w:ascii="Times New Roman" w:eastAsia="宋体" w:hint="eastAsia"/>
          <w:sz w:val="24"/>
        </w:rPr>
        <w:t>以上），且水泥稳定碎石或砾石基层施工厚度较厚（大多为</w:t>
      </w:r>
      <w:r w:rsidRPr="00721CFC">
        <w:rPr>
          <w:rFonts w:ascii="Times New Roman" w:eastAsia="宋体" w:hint="eastAsia"/>
          <w:sz w:val="24"/>
        </w:rPr>
        <w:t>18</w:t>
      </w:r>
      <w:r w:rsidRPr="00721CFC">
        <w:rPr>
          <w:rFonts w:ascii="Times New Roman" w:eastAsia="宋体" w:hint="eastAsia"/>
          <w:sz w:val="24"/>
        </w:rPr>
        <w:t>～</w:t>
      </w:r>
      <w:r w:rsidRPr="00721CFC">
        <w:rPr>
          <w:rFonts w:ascii="Times New Roman" w:eastAsia="宋体" w:hint="eastAsia"/>
          <w:sz w:val="24"/>
        </w:rPr>
        <w:t>20cm</w:t>
      </w:r>
      <w:r w:rsidRPr="00721CFC">
        <w:rPr>
          <w:rFonts w:ascii="Times New Roman" w:eastAsia="宋体" w:hint="eastAsia"/>
          <w:sz w:val="24"/>
        </w:rPr>
        <w:t>），因此实际施工中大多采用</w:t>
      </w:r>
      <w:r w:rsidRPr="00721CFC">
        <w:rPr>
          <w:rFonts w:ascii="Times New Roman" w:eastAsia="宋体" w:hint="eastAsia"/>
          <w:sz w:val="24"/>
        </w:rPr>
        <w:t>2</w:t>
      </w:r>
      <w:r w:rsidRPr="00721CFC">
        <w:rPr>
          <w:rFonts w:ascii="Times New Roman" w:eastAsia="宋体" w:hint="eastAsia"/>
          <w:sz w:val="24"/>
        </w:rPr>
        <w:t>台或</w:t>
      </w:r>
      <w:r w:rsidRPr="00721CFC">
        <w:rPr>
          <w:rFonts w:ascii="Times New Roman" w:eastAsia="宋体" w:hint="eastAsia"/>
          <w:sz w:val="24"/>
        </w:rPr>
        <w:t>2</w:t>
      </w:r>
      <w:r w:rsidRPr="00721CFC">
        <w:rPr>
          <w:rFonts w:ascii="Times New Roman" w:eastAsia="宋体" w:hint="eastAsia"/>
          <w:sz w:val="24"/>
        </w:rPr>
        <w:t>台以上具备自动找平和振动夯实功能的大功率摊铺机联合进行摊铺。但是，在采用多机联合摊铺时，因水泥稳定碎石或砾石基层摊铺厚度较厚，摊铺机螺旋布料器料槽前挡板下距下承层表距离同样也较大（一般与松铺厚度相当），致使水泥稳定碎石或砾石一边摊铺混合料中的粗集料一边向下滚落的现象发生（对于粗集料较多的骨架密实型级配更为明显），造成水泥稳定碎石或砾石摊铺过程中的上下离析。</w:t>
      </w:r>
    </w:p>
    <w:p w:rsidR="00FE141A" w:rsidRPr="00721CFC" w:rsidRDefault="00D028E9">
      <w:pPr>
        <w:widowControl/>
        <w:tabs>
          <w:tab w:val="left" w:pos="2242"/>
        </w:tabs>
        <w:rPr>
          <w:rFonts w:ascii="Times New Roman" w:eastAsia="宋体"/>
          <w:b/>
          <w:sz w:val="24"/>
        </w:rPr>
      </w:pPr>
      <w:r w:rsidRPr="00721CFC">
        <w:rPr>
          <w:rFonts w:ascii="Times New Roman" w:eastAsia="宋体" w:hint="eastAsia"/>
          <w:b/>
          <w:sz w:val="24"/>
        </w:rPr>
        <w:lastRenderedPageBreak/>
        <w:t xml:space="preserve">5.5.3 </w:t>
      </w:r>
      <w:r w:rsidR="000C42E8" w:rsidRPr="00721CFC">
        <w:rPr>
          <w:rFonts w:ascii="Times New Roman" w:eastAsia="宋体"/>
          <w:b/>
          <w:sz w:val="24"/>
        </w:rPr>
        <w:t xml:space="preserve"> </w:t>
      </w:r>
      <w:r w:rsidRPr="00721CFC">
        <w:rPr>
          <w:rFonts w:ascii="Times New Roman" w:eastAsia="宋体" w:hint="eastAsia"/>
          <w:sz w:val="24"/>
        </w:rPr>
        <w:t>摊铺过程中应随时检查松铺厚度和初始压实度，当此两项参数达不到试验段确定值时，应及时调整摊铺机控制参数，保证松铺厚度和初始压实度均匀、稳定。</w:t>
      </w:r>
    </w:p>
    <w:p w:rsidR="00FE141A" w:rsidRPr="00721CFC" w:rsidRDefault="00D028E9" w:rsidP="00721CFC">
      <w:pPr>
        <w:pStyle w:val="3"/>
        <w:rPr>
          <w:color w:val="auto"/>
        </w:rPr>
      </w:pPr>
      <w:bookmarkStart w:id="399" w:name="_Toc120643356"/>
      <w:bookmarkStart w:id="400" w:name="_Toc303670365"/>
      <w:r w:rsidRPr="00721CFC">
        <w:rPr>
          <w:rFonts w:hint="eastAsia"/>
          <w:color w:val="auto"/>
        </w:rPr>
        <w:t>5.6</w:t>
      </w:r>
      <w:r w:rsidR="00721CFC" w:rsidRPr="00721CFC">
        <w:rPr>
          <w:color w:val="auto"/>
        </w:rPr>
        <w:t xml:space="preserve">  </w:t>
      </w:r>
      <w:r w:rsidRPr="00721CFC">
        <w:rPr>
          <w:rFonts w:hint="eastAsia"/>
          <w:color w:val="auto"/>
        </w:rPr>
        <w:t>混合料的压实成型</w:t>
      </w:r>
      <w:bookmarkEnd w:id="399"/>
      <w:bookmarkEnd w:id="400"/>
    </w:p>
    <w:p w:rsidR="00FE141A" w:rsidRPr="00721CFC" w:rsidRDefault="00D028E9">
      <w:pPr>
        <w:widowControl/>
        <w:tabs>
          <w:tab w:val="left" w:pos="2242"/>
        </w:tabs>
        <w:ind w:firstLineChars="200" w:firstLine="480"/>
        <w:rPr>
          <w:rFonts w:ascii="Times New Roman" w:eastAsia="宋体"/>
          <w:sz w:val="24"/>
        </w:rPr>
      </w:pPr>
      <w:r w:rsidRPr="00721CFC">
        <w:rPr>
          <w:rFonts w:ascii="Times New Roman" w:eastAsia="宋体" w:hint="eastAsia"/>
          <w:sz w:val="24"/>
        </w:rPr>
        <w:t>碾压是保证道路基层、底基层质量的最重要手段之一，因此要求承包商必须配备足够吨位和数量的压实设备。</w:t>
      </w:r>
    </w:p>
    <w:p w:rsidR="00FE141A" w:rsidRPr="00721CFC" w:rsidRDefault="00D028E9">
      <w:pPr>
        <w:widowControl/>
        <w:tabs>
          <w:tab w:val="left" w:pos="2242"/>
        </w:tabs>
        <w:ind w:firstLineChars="200" w:firstLine="480"/>
        <w:rPr>
          <w:rFonts w:ascii="Times New Roman" w:eastAsia="宋体"/>
          <w:sz w:val="24"/>
        </w:rPr>
      </w:pPr>
      <w:r w:rsidRPr="00721CFC">
        <w:rPr>
          <w:rFonts w:ascii="Times New Roman" w:eastAsia="宋体" w:hint="eastAsia"/>
          <w:sz w:val="24"/>
        </w:rPr>
        <w:t>我国道路基层、底基层发生早期损坏，经常是由于压实不足造成的。改善压实工艺，保证混合料充分压实是提高道路基层、底基层建设质量的关键。尤其是当混合料中粗集料含量较多时，混合料含水量散失较快，可供碾压的时间较短，对压实的要求较高。</w:t>
      </w:r>
    </w:p>
    <w:p w:rsidR="00FE141A" w:rsidRPr="00721CFC" w:rsidRDefault="00D028E9">
      <w:pPr>
        <w:widowControl/>
        <w:tabs>
          <w:tab w:val="left" w:pos="2242"/>
        </w:tabs>
        <w:ind w:firstLineChars="200" w:firstLine="480"/>
        <w:rPr>
          <w:rFonts w:ascii="Times New Roman" w:eastAsia="宋体"/>
          <w:sz w:val="24"/>
        </w:rPr>
      </w:pPr>
      <w:r w:rsidRPr="00721CFC">
        <w:rPr>
          <w:rFonts w:ascii="Times New Roman" w:eastAsia="宋体" w:hint="eastAsia"/>
          <w:sz w:val="24"/>
        </w:rPr>
        <w:t>目前，国内高等级道路常用的压路机种类和型号见表</w:t>
      </w:r>
      <w:r w:rsidRPr="00721CFC">
        <w:rPr>
          <w:rFonts w:ascii="Times New Roman" w:eastAsia="宋体" w:hint="eastAsia"/>
          <w:sz w:val="24"/>
        </w:rPr>
        <w:t>5.6.2-1</w:t>
      </w:r>
      <w:r w:rsidRPr="00721CFC">
        <w:rPr>
          <w:rFonts w:ascii="Times New Roman" w:eastAsia="宋体" w:hint="eastAsia"/>
          <w:sz w:val="24"/>
        </w:rPr>
        <w:t>及表</w:t>
      </w:r>
      <w:r w:rsidRPr="00721CFC">
        <w:rPr>
          <w:rFonts w:ascii="Times New Roman" w:eastAsia="宋体" w:hint="eastAsia"/>
          <w:sz w:val="24"/>
        </w:rPr>
        <w:t>5.6.2-2</w:t>
      </w:r>
      <w:r w:rsidRPr="00721CFC">
        <w:rPr>
          <w:rFonts w:ascii="Times New Roman" w:eastAsia="宋体" w:hint="eastAsia"/>
          <w:sz w:val="24"/>
        </w:rPr>
        <w:t>。</w:t>
      </w:r>
    </w:p>
    <w:p w:rsidR="00FE141A" w:rsidRPr="00721CFC" w:rsidRDefault="00D028E9">
      <w:pPr>
        <w:spacing w:beforeLines="50" w:before="156" w:afterLines="50" w:after="156"/>
        <w:jc w:val="center"/>
        <w:rPr>
          <w:rFonts w:ascii="Times New Roman" w:eastAsia="黑体" w:hAnsi="Times New Roman" w:cs="Times New Roman"/>
          <w:szCs w:val="21"/>
        </w:rPr>
      </w:pPr>
      <w:r w:rsidRPr="00721CFC">
        <w:rPr>
          <w:rFonts w:ascii="Times New Roman" w:eastAsia="黑体" w:hAnsi="Times New Roman" w:cs="Times New Roman" w:hint="eastAsia"/>
          <w:szCs w:val="21"/>
        </w:rPr>
        <w:t>表</w:t>
      </w:r>
      <w:r w:rsidRPr="00721CFC">
        <w:rPr>
          <w:rFonts w:ascii="Times New Roman" w:eastAsia="黑体" w:hAnsi="Times New Roman" w:cs="Times New Roman" w:hint="eastAsia"/>
          <w:szCs w:val="21"/>
        </w:rPr>
        <w:t xml:space="preserve">5.6.2-1  </w:t>
      </w:r>
      <w:r w:rsidRPr="00721CFC">
        <w:rPr>
          <w:rFonts w:ascii="Times New Roman" w:eastAsia="黑体" w:hAnsi="Times New Roman" w:cs="Times New Roman" w:hint="eastAsia"/>
          <w:szCs w:val="21"/>
        </w:rPr>
        <w:t>国内高等级道路常用的压路机种类、型号及技术参数</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901"/>
        <w:gridCol w:w="1162"/>
        <w:gridCol w:w="1300"/>
        <w:gridCol w:w="1263"/>
        <w:gridCol w:w="1162"/>
        <w:gridCol w:w="1874"/>
      </w:tblGrid>
      <w:tr w:rsidR="00FE141A" w:rsidRPr="00721CFC">
        <w:trPr>
          <w:trHeight w:val="312"/>
          <w:jc w:val="center"/>
        </w:trPr>
        <w:tc>
          <w:tcPr>
            <w:tcW w:w="28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种类</w:t>
            </w: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品牌及型号</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工作质量(kg)</w:t>
            </w:r>
          </w:p>
        </w:tc>
        <w:tc>
          <w:tcPr>
            <w:tcW w:w="707"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碾压轮宽(mm)</w:t>
            </w:r>
          </w:p>
        </w:tc>
        <w:tc>
          <w:tcPr>
            <w:tcW w:w="687"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振幅</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(mm)</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振频</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(Hz)</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最大激振力</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w:t>
            </w:r>
            <w:proofErr w:type="spellStart"/>
            <w:r w:rsidRPr="00721CFC">
              <w:rPr>
                <w:rFonts w:asciiTheme="minorEastAsia" w:hAnsiTheme="minorEastAsia" w:cs="Times New Roman"/>
                <w:kern w:val="0"/>
                <w:szCs w:val="21"/>
              </w:rPr>
              <w:t>kN</w:t>
            </w:r>
            <w:proofErr w:type="spellEnd"/>
            <w:r w:rsidRPr="00721CFC">
              <w:rPr>
                <w:rFonts w:asciiTheme="minorEastAsia" w:hAnsiTheme="minorEastAsia" w:cs="Times New Roman"/>
                <w:kern w:val="0"/>
                <w:szCs w:val="21"/>
              </w:rPr>
              <w:t>)</w:t>
            </w:r>
          </w:p>
        </w:tc>
      </w:tr>
      <w:tr w:rsidR="00FE141A" w:rsidRPr="00721CFC">
        <w:trPr>
          <w:trHeight w:val="312"/>
          <w:jc w:val="center"/>
        </w:trPr>
        <w:tc>
          <w:tcPr>
            <w:tcW w:w="289" w:type="pct"/>
            <w:vMerge w:val="restar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单钢轮振动压路机</w:t>
            </w: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b/>
                <w:bCs/>
                <w:kern w:val="0"/>
                <w:szCs w:val="21"/>
              </w:rPr>
            </w:pPr>
            <w:r w:rsidRPr="00721CFC">
              <w:rPr>
                <w:rFonts w:asciiTheme="minorEastAsia" w:hAnsiTheme="minorEastAsia" w:cs="Times New Roman"/>
                <w:kern w:val="0"/>
                <w:szCs w:val="21"/>
              </w:rPr>
              <w:t>宝马BW225D</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19000</w:t>
            </w:r>
          </w:p>
        </w:tc>
        <w:tc>
          <w:tcPr>
            <w:tcW w:w="707"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2130</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2.0/1.1</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26/30</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333/255</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b/>
                <w:bCs/>
                <w:kern w:val="0"/>
                <w:szCs w:val="21"/>
              </w:rPr>
            </w:pPr>
            <w:r w:rsidRPr="00721CFC">
              <w:rPr>
                <w:rFonts w:asciiTheme="minorEastAsia" w:hAnsiTheme="minorEastAsia" w:cs="Times New Roman"/>
                <w:kern w:val="0"/>
                <w:szCs w:val="21"/>
              </w:rPr>
              <w:t>宝马BW225D</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25000</w:t>
            </w:r>
          </w:p>
        </w:tc>
        <w:tc>
          <w:tcPr>
            <w:tcW w:w="707"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2130</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2.0/1.1</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26/26</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337/186</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bCs/>
                <w:kern w:val="0"/>
                <w:szCs w:val="21"/>
              </w:rPr>
              <w:t>英格索兰</w:t>
            </w:r>
            <w:r w:rsidRPr="00721CFC">
              <w:rPr>
                <w:rFonts w:asciiTheme="minorEastAsia" w:hAnsiTheme="minorEastAsia" w:cs="Times New Roman"/>
                <w:kern w:val="0"/>
                <w:szCs w:val="21"/>
              </w:rPr>
              <w:t>SD-175D SD-175F</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18097</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18059</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2490</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1.86/0.93</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30.4/1.7</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360/180</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徐工XS202J</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徐工XS222</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36"/>
                <w:szCs w:val="21"/>
              </w:rPr>
              <w:t>徐工XSM220A</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20000</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22000</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20000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2130</w:t>
            </w:r>
          </w:p>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2130</w:t>
            </w:r>
          </w:p>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2178</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1.9/0.95</w:t>
            </w:r>
          </w:p>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1.86/0.93</w:t>
            </w:r>
          </w:p>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2.1/1.1</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28/33</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28/33</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28</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353/245</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390/270</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340/200</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三一重工YZ26E</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36"/>
                <w:szCs w:val="21"/>
              </w:rPr>
              <w:t>三一重工YZ20C</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25400</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19800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2170</w:t>
            </w:r>
          </w:p>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2170</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2.05/1.03</w:t>
            </w:r>
          </w:p>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1.95/0.95</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27/31</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29/35</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416/275</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395/280</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36"/>
                <w:szCs w:val="21"/>
              </w:rPr>
              <w:t>柳工CLG620</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20000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2130</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2.0/1.0</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30/32</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400/210</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36"/>
                <w:szCs w:val="21"/>
              </w:rPr>
              <w:t>鼎盛天工YZ20JC</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20000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2130</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1.78/0.88</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30</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340/200</w:t>
            </w:r>
          </w:p>
        </w:tc>
      </w:tr>
      <w:tr w:rsidR="00FE141A" w:rsidRPr="00721CFC">
        <w:trPr>
          <w:trHeight w:val="312"/>
          <w:jc w:val="center"/>
        </w:trPr>
        <w:tc>
          <w:tcPr>
            <w:tcW w:w="289" w:type="pct"/>
            <w:vMerge w:val="restar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双钢轮振动压路机</w:t>
            </w: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三一重工YZC11</w:t>
            </w:r>
            <w:r w:rsidRPr="00721CFC">
              <w:rPr>
                <w:rFonts w:asciiTheme="minorEastAsia" w:hAnsiTheme="minorEastAsia" w:cs="宋体" w:hint="eastAsia"/>
                <w:kern w:val="0"/>
                <w:szCs w:val="21"/>
              </w:rPr>
              <w:t>Ⅱ</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11500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1920</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0.82/0.39</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40/50</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120/75</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三一重工YZC12</w:t>
            </w:r>
            <w:r w:rsidRPr="00721CFC">
              <w:rPr>
                <w:rFonts w:asciiTheme="minorEastAsia" w:hAnsiTheme="minorEastAsia" w:cs="宋体" w:hint="eastAsia"/>
                <w:kern w:val="0"/>
                <w:szCs w:val="21"/>
              </w:rPr>
              <w:t>Ⅱ</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12500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2135</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0.75/0.37</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42/50</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130/85</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三一重工YZC13</w:t>
            </w:r>
            <w:r w:rsidRPr="00721CFC">
              <w:rPr>
                <w:rFonts w:asciiTheme="minorEastAsia" w:hAnsiTheme="minorEastAsia" w:cs="宋体" w:hint="eastAsia"/>
                <w:kern w:val="0"/>
                <w:szCs w:val="21"/>
              </w:rPr>
              <w:t>Ⅱ</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13000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2135</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0.81/0.39</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42/50</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140/90</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徐工XD121</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12300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2130</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0.41/0.8</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30/45</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140/70</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徐工XD131</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13080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2130</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0.4/0.72</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30/45</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150/82</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柳工613T</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13000</w:t>
            </w:r>
          </w:p>
        </w:tc>
        <w:tc>
          <w:tcPr>
            <w:tcW w:w="707" w:type="pct"/>
            <w:vAlign w:val="center"/>
          </w:tcPr>
          <w:p w:rsidR="00FE141A" w:rsidRPr="00721CFC" w:rsidRDefault="00FE141A">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0.45/0.81</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42/50</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150/120</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宝马BW202AD-2</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10700</w:t>
            </w:r>
          </w:p>
        </w:tc>
        <w:tc>
          <w:tcPr>
            <w:tcW w:w="707" w:type="pct"/>
            <w:vAlign w:val="center"/>
          </w:tcPr>
          <w:p w:rsidR="00FE141A" w:rsidRPr="00721CFC" w:rsidRDefault="00FE141A">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0.74/0.36</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46/50</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130/78</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36"/>
                <w:szCs w:val="21"/>
              </w:rPr>
              <w:t>英格索兰DD-110</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11370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1980</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8种</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42/31</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133.4/35.7</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36"/>
                <w:szCs w:val="21"/>
              </w:rPr>
              <w:t>英格索兰DD-130</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13442</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2133</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8种</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42</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160/71.2</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36"/>
                <w:szCs w:val="21"/>
              </w:rPr>
              <w:t>戴纳派克CC522HF</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12550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1950</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0.7/0.3</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50/61</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130/77</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36"/>
                <w:szCs w:val="21"/>
              </w:rPr>
              <w:t>戴纳派克CC622HF</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13200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2130</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0.6/0.2</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50/62</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131/79</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悍马HD120</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12780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1980</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0.82/0.45</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42/50</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498/403</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悍马HD130</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13100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2140</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0.75/0.40</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42/50</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528/416</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宝马BW202AD-2</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10100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2135</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0.74/0.36</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46/50</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130/78</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宝马BW202AHD-2</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13115</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2135</w:t>
            </w:r>
          </w:p>
        </w:tc>
        <w:tc>
          <w:tcPr>
            <w:tcW w:w="687" w:type="pct"/>
            <w:vAlign w:val="center"/>
          </w:tcPr>
          <w:p w:rsidR="00FE141A" w:rsidRPr="00721CFC" w:rsidRDefault="00D028E9">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r w:rsidRPr="00721CFC">
              <w:rPr>
                <w:rFonts w:asciiTheme="minorEastAsia" w:hAnsiTheme="minorEastAsia" w:cs="Times New Roman"/>
                <w:kern w:val="0"/>
                <w:szCs w:val="21"/>
              </w:rPr>
              <w:t>0.62/0.31</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46/50</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136/80</w:t>
            </w: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酒井SW850</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12500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2000</w:t>
            </w:r>
          </w:p>
        </w:tc>
        <w:tc>
          <w:tcPr>
            <w:tcW w:w="687" w:type="pct"/>
            <w:vAlign w:val="center"/>
          </w:tcPr>
          <w:p w:rsidR="00FE141A" w:rsidRPr="00721CFC" w:rsidRDefault="00FE141A">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p>
        </w:tc>
        <w:tc>
          <w:tcPr>
            <w:tcW w:w="632" w:type="pct"/>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19" w:type="pct"/>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r>
      <w:tr w:rsidR="00FE141A" w:rsidRPr="00721CFC">
        <w:trPr>
          <w:trHeight w:val="312"/>
          <w:jc w:val="center"/>
        </w:trPr>
        <w:tc>
          <w:tcPr>
            <w:tcW w:w="289" w:type="pct"/>
            <w:vMerge/>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0"/>
                <w:szCs w:val="21"/>
              </w:rPr>
            </w:pPr>
          </w:p>
        </w:tc>
        <w:tc>
          <w:tcPr>
            <w:tcW w:w="1034"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36"/>
                <w:szCs w:val="21"/>
              </w:rPr>
              <w:t>酒井SW900</w:t>
            </w: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13000</w:t>
            </w:r>
          </w:p>
        </w:tc>
        <w:tc>
          <w:tcPr>
            <w:tcW w:w="707" w:type="pct"/>
            <w:vAlign w:val="center"/>
          </w:tcPr>
          <w:p w:rsidR="00FE141A" w:rsidRPr="00721CFC" w:rsidRDefault="00D028E9">
            <w:pPr>
              <w:widowControl/>
              <w:tabs>
                <w:tab w:val="center" w:pos="4201"/>
                <w:tab w:val="right" w:leader="dot" w:pos="9298"/>
              </w:tabs>
              <w:spacing w:line="0" w:lineRule="atLeast"/>
              <w:ind w:leftChars="-58" w:left="-122"/>
              <w:jc w:val="center"/>
              <w:rPr>
                <w:rFonts w:asciiTheme="minorEastAsia" w:hAnsiTheme="minorEastAsia" w:cs="Times New Roman"/>
                <w:kern w:val="0"/>
                <w:szCs w:val="21"/>
              </w:rPr>
            </w:pPr>
            <w:r w:rsidRPr="00721CFC">
              <w:rPr>
                <w:rFonts w:asciiTheme="minorEastAsia" w:hAnsiTheme="minorEastAsia" w:cs="Times New Roman"/>
                <w:kern w:val="0"/>
                <w:szCs w:val="21"/>
              </w:rPr>
              <w:t>2000</w:t>
            </w:r>
          </w:p>
        </w:tc>
        <w:tc>
          <w:tcPr>
            <w:tcW w:w="687" w:type="pct"/>
            <w:vAlign w:val="center"/>
          </w:tcPr>
          <w:p w:rsidR="00FE141A" w:rsidRPr="00721CFC" w:rsidRDefault="00FE141A">
            <w:pPr>
              <w:widowControl/>
              <w:tabs>
                <w:tab w:val="center" w:pos="4201"/>
                <w:tab w:val="right" w:leader="dot" w:pos="9298"/>
              </w:tabs>
              <w:spacing w:line="0" w:lineRule="atLeast"/>
              <w:ind w:leftChars="-23" w:left="-48"/>
              <w:jc w:val="center"/>
              <w:rPr>
                <w:rFonts w:asciiTheme="minorEastAsia" w:hAnsiTheme="minorEastAsia" w:cs="Times New Roman"/>
                <w:kern w:val="0"/>
                <w:szCs w:val="21"/>
              </w:rPr>
            </w:pPr>
          </w:p>
        </w:tc>
        <w:tc>
          <w:tcPr>
            <w:tcW w:w="632"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42/67</w:t>
            </w:r>
          </w:p>
        </w:tc>
        <w:tc>
          <w:tcPr>
            <w:tcW w:w="1019" w:type="pc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0"/>
                <w:szCs w:val="21"/>
              </w:rPr>
            </w:pPr>
            <w:r w:rsidRPr="00721CFC">
              <w:rPr>
                <w:rFonts w:asciiTheme="minorEastAsia" w:hAnsiTheme="minorEastAsia" w:cs="Times New Roman"/>
                <w:kern w:val="0"/>
                <w:szCs w:val="21"/>
              </w:rPr>
              <w:t>173/116</w:t>
            </w:r>
          </w:p>
        </w:tc>
      </w:tr>
    </w:tbl>
    <w:p w:rsidR="00FE141A" w:rsidRPr="00721CFC" w:rsidRDefault="00D028E9">
      <w:pPr>
        <w:spacing w:beforeLines="50" w:before="156" w:afterLines="50" w:after="156"/>
        <w:jc w:val="center"/>
        <w:rPr>
          <w:rFonts w:ascii="Times New Roman" w:eastAsia="黑体" w:hAnsi="Times New Roman" w:cs="Times New Roman"/>
          <w:szCs w:val="21"/>
        </w:rPr>
      </w:pPr>
      <w:r w:rsidRPr="00721CFC">
        <w:rPr>
          <w:rFonts w:ascii="Times New Roman" w:eastAsia="黑体" w:hAnsi="Times New Roman" w:cs="Times New Roman" w:hint="eastAsia"/>
          <w:szCs w:val="21"/>
        </w:rPr>
        <w:t>表</w:t>
      </w:r>
      <w:r w:rsidRPr="00721CFC">
        <w:rPr>
          <w:rFonts w:ascii="Times New Roman" w:eastAsia="黑体" w:hAnsi="Times New Roman" w:cs="Times New Roman" w:hint="eastAsia"/>
          <w:szCs w:val="21"/>
        </w:rPr>
        <w:t xml:space="preserve">5.6.2-2  </w:t>
      </w:r>
      <w:r w:rsidRPr="00721CFC">
        <w:rPr>
          <w:rFonts w:ascii="Times New Roman" w:eastAsia="黑体" w:hAnsi="Times New Roman" w:cs="Times New Roman" w:hint="eastAsia"/>
          <w:szCs w:val="21"/>
        </w:rPr>
        <w:t>国内高等级道路常用的轮胎压路机种类、型号及技术参数</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725"/>
        <w:gridCol w:w="1725"/>
        <w:gridCol w:w="1725"/>
        <w:gridCol w:w="1725"/>
      </w:tblGrid>
      <w:tr w:rsidR="00FE141A" w:rsidRPr="00721CFC">
        <w:trPr>
          <w:trHeight w:val="312"/>
          <w:jc w:val="center"/>
        </w:trPr>
        <w:tc>
          <w:tcPr>
            <w:tcW w:w="1247" w:type="pct"/>
            <w:vMerge w:val="restar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lastRenderedPageBreak/>
              <w:t>品牌及型号</w:t>
            </w:r>
          </w:p>
        </w:tc>
        <w:tc>
          <w:tcPr>
            <w:tcW w:w="1876" w:type="pct"/>
            <w:gridSpan w:val="2"/>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加配重后重量(kg)</w:t>
            </w:r>
          </w:p>
        </w:tc>
        <w:tc>
          <w:tcPr>
            <w:tcW w:w="938" w:type="pct"/>
            <w:vMerge w:val="restar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压实宽度</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（mm）</w:t>
            </w:r>
          </w:p>
        </w:tc>
        <w:tc>
          <w:tcPr>
            <w:tcW w:w="938" w:type="pct"/>
            <w:vMerge w:val="restart"/>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轮胎数量</w:t>
            </w:r>
          </w:p>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（前/后）</w:t>
            </w:r>
          </w:p>
        </w:tc>
      </w:tr>
      <w:tr w:rsidR="00FE141A" w:rsidRPr="00721CFC">
        <w:trPr>
          <w:trHeight w:val="312"/>
          <w:jc w:val="center"/>
        </w:trPr>
        <w:tc>
          <w:tcPr>
            <w:tcW w:w="1247" w:type="pct"/>
            <w:vMerge/>
            <w:noWrap/>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36"/>
                <w:szCs w:val="21"/>
              </w:rPr>
            </w:pP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最小</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最大</w:t>
            </w:r>
          </w:p>
        </w:tc>
        <w:tc>
          <w:tcPr>
            <w:tcW w:w="938" w:type="pct"/>
            <w:vMerge/>
            <w:noWrap/>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36"/>
                <w:szCs w:val="21"/>
              </w:rPr>
            </w:pPr>
          </w:p>
        </w:tc>
        <w:tc>
          <w:tcPr>
            <w:tcW w:w="938" w:type="pct"/>
            <w:vMerge/>
            <w:noWrap/>
            <w:vAlign w:val="center"/>
          </w:tcPr>
          <w:p w:rsidR="00FE141A" w:rsidRPr="00721CFC" w:rsidRDefault="00FE141A">
            <w:pPr>
              <w:widowControl/>
              <w:tabs>
                <w:tab w:val="center" w:pos="4201"/>
                <w:tab w:val="right" w:leader="dot" w:pos="9298"/>
              </w:tabs>
              <w:spacing w:line="0" w:lineRule="atLeast"/>
              <w:jc w:val="center"/>
              <w:rPr>
                <w:rFonts w:asciiTheme="minorEastAsia" w:hAnsiTheme="minorEastAsia" w:cs="Times New Roman"/>
                <w:kern w:val="36"/>
                <w:szCs w:val="21"/>
              </w:rPr>
            </w:pPr>
          </w:p>
        </w:tc>
      </w:tr>
      <w:tr w:rsidR="00FE141A" w:rsidRPr="00721CFC">
        <w:trPr>
          <w:trHeight w:val="312"/>
          <w:jc w:val="center"/>
        </w:trPr>
        <w:tc>
          <w:tcPr>
            <w:tcW w:w="1247"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三一重工YL26C</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14000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26000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2300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5/4</w:t>
            </w:r>
          </w:p>
        </w:tc>
      </w:tr>
      <w:tr w:rsidR="00FE141A" w:rsidRPr="00721CFC">
        <w:trPr>
          <w:trHeight w:val="312"/>
          <w:jc w:val="center"/>
        </w:trPr>
        <w:tc>
          <w:tcPr>
            <w:tcW w:w="1247"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三一重工YL28C</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14000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28000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2300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5/4</w:t>
            </w:r>
          </w:p>
        </w:tc>
      </w:tr>
      <w:tr w:rsidR="00FE141A" w:rsidRPr="00721CFC">
        <w:trPr>
          <w:trHeight w:val="312"/>
          <w:jc w:val="center"/>
        </w:trPr>
        <w:tc>
          <w:tcPr>
            <w:tcW w:w="1247"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三一重工YL25C</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14000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25000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2300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5/4</w:t>
            </w:r>
          </w:p>
        </w:tc>
      </w:tr>
      <w:tr w:rsidR="00FE141A" w:rsidRPr="00721CFC">
        <w:trPr>
          <w:trHeight w:val="312"/>
          <w:jc w:val="center"/>
        </w:trPr>
        <w:tc>
          <w:tcPr>
            <w:tcW w:w="1247"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徐工XP260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14500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26000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2750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5/6</w:t>
            </w:r>
          </w:p>
        </w:tc>
      </w:tr>
      <w:tr w:rsidR="00FE141A" w:rsidRPr="00721CFC">
        <w:trPr>
          <w:trHeight w:val="312"/>
          <w:jc w:val="center"/>
        </w:trPr>
        <w:tc>
          <w:tcPr>
            <w:tcW w:w="1247"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徐工XP261</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12900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26000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2365</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5/6</w:t>
            </w:r>
          </w:p>
        </w:tc>
      </w:tr>
      <w:tr w:rsidR="00FE141A" w:rsidRPr="00721CFC">
        <w:trPr>
          <w:trHeight w:val="312"/>
          <w:jc w:val="center"/>
        </w:trPr>
        <w:tc>
          <w:tcPr>
            <w:tcW w:w="1247"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徐工XP301</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14500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30000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2750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5/6</w:t>
            </w:r>
          </w:p>
        </w:tc>
      </w:tr>
      <w:tr w:rsidR="00FE141A" w:rsidRPr="00721CFC">
        <w:trPr>
          <w:trHeight w:val="312"/>
          <w:jc w:val="center"/>
        </w:trPr>
        <w:tc>
          <w:tcPr>
            <w:tcW w:w="1247"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戴纳派克CP271</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12400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27000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2350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5/4</w:t>
            </w:r>
          </w:p>
        </w:tc>
      </w:tr>
      <w:tr w:rsidR="00FE141A" w:rsidRPr="00721CFC">
        <w:trPr>
          <w:trHeight w:val="312"/>
          <w:jc w:val="center"/>
        </w:trPr>
        <w:tc>
          <w:tcPr>
            <w:tcW w:w="1247"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厦工三明XG6261P</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14200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26000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2750</w:t>
            </w:r>
          </w:p>
        </w:tc>
        <w:tc>
          <w:tcPr>
            <w:tcW w:w="938" w:type="pct"/>
            <w:noWrap/>
            <w:vAlign w:val="center"/>
          </w:tcPr>
          <w:p w:rsidR="00FE141A" w:rsidRPr="00721CFC" w:rsidRDefault="00D028E9">
            <w:pPr>
              <w:widowControl/>
              <w:tabs>
                <w:tab w:val="center" w:pos="4201"/>
                <w:tab w:val="right" w:leader="dot" w:pos="9298"/>
              </w:tabs>
              <w:spacing w:line="0" w:lineRule="atLeast"/>
              <w:jc w:val="center"/>
              <w:rPr>
                <w:rFonts w:asciiTheme="minorEastAsia" w:hAnsiTheme="minorEastAsia" w:cs="Times New Roman"/>
                <w:kern w:val="36"/>
                <w:szCs w:val="21"/>
              </w:rPr>
            </w:pPr>
            <w:r w:rsidRPr="00721CFC">
              <w:rPr>
                <w:rFonts w:asciiTheme="minorEastAsia" w:hAnsiTheme="minorEastAsia" w:cs="Times New Roman"/>
                <w:kern w:val="36"/>
                <w:szCs w:val="21"/>
              </w:rPr>
              <w:t>5/6</w:t>
            </w:r>
          </w:p>
        </w:tc>
      </w:tr>
    </w:tbl>
    <w:p w:rsidR="00FE141A" w:rsidRPr="00721CFC" w:rsidRDefault="00D028E9">
      <w:pPr>
        <w:widowControl/>
        <w:tabs>
          <w:tab w:val="left" w:pos="2242"/>
        </w:tabs>
        <w:rPr>
          <w:rFonts w:ascii="Times New Roman" w:eastAsia="宋体"/>
        </w:rPr>
      </w:pPr>
      <w:r w:rsidRPr="00721CFC">
        <w:rPr>
          <w:rFonts w:ascii="Times New Roman" w:eastAsia="宋体" w:hint="eastAsia"/>
        </w:rPr>
        <w:t>由表</w:t>
      </w:r>
      <w:r w:rsidRPr="00721CFC">
        <w:rPr>
          <w:rFonts w:ascii="Times New Roman" w:eastAsia="宋体" w:hint="eastAsia"/>
        </w:rPr>
        <w:t>5.6.2-1</w:t>
      </w:r>
      <w:r w:rsidRPr="00721CFC">
        <w:rPr>
          <w:rFonts w:ascii="Times New Roman" w:eastAsia="宋体" w:hint="eastAsia"/>
        </w:rPr>
        <w:t>和表</w:t>
      </w:r>
      <w:r w:rsidRPr="00721CFC">
        <w:rPr>
          <w:rFonts w:ascii="Times New Roman" w:eastAsia="宋体" w:hint="eastAsia"/>
        </w:rPr>
        <w:t>5.6.2-2</w:t>
      </w:r>
      <w:r w:rsidRPr="00721CFC">
        <w:rPr>
          <w:rFonts w:ascii="Times New Roman" w:eastAsia="宋体" w:hint="eastAsia"/>
        </w:rPr>
        <w:t>国内道路工程各种常用的压实设备统计结果看，为提高路面基层压实度，单钢轮振动压路机选择</w:t>
      </w:r>
      <w:r w:rsidRPr="00721CFC">
        <w:rPr>
          <w:rFonts w:ascii="Times New Roman" w:eastAsia="宋体" w:hint="eastAsia"/>
        </w:rPr>
        <w:t>20t</w:t>
      </w:r>
      <w:r w:rsidRPr="00721CFC">
        <w:rPr>
          <w:rFonts w:ascii="Times New Roman" w:eastAsia="宋体" w:hint="eastAsia"/>
        </w:rPr>
        <w:t>以上，轮胎压路机选择</w:t>
      </w:r>
      <w:r w:rsidRPr="00721CFC">
        <w:rPr>
          <w:rFonts w:ascii="Times New Roman" w:eastAsia="宋体" w:hint="eastAsia"/>
        </w:rPr>
        <w:t>25t</w:t>
      </w:r>
      <w:r w:rsidRPr="00721CFC">
        <w:rPr>
          <w:rFonts w:ascii="Times New Roman" w:eastAsia="宋体" w:hint="eastAsia"/>
        </w:rPr>
        <w:t>以上是可行的。</w:t>
      </w:r>
    </w:p>
    <w:p w:rsidR="00FE141A" w:rsidRPr="00721CFC" w:rsidRDefault="00D028E9" w:rsidP="00721CFC">
      <w:pPr>
        <w:pStyle w:val="3"/>
        <w:rPr>
          <w:color w:val="auto"/>
        </w:rPr>
      </w:pPr>
      <w:bookmarkStart w:id="401" w:name="_Toc120643357"/>
      <w:bookmarkStart w:id="402" w:name="_Toc303670366"/>
      <w:r w:rsidRPr="00721CFC">
        <w:rPr>
          <w:rFonts w:hint="eastAsia"/>
          <w:color w:val="auto"/>
        </w:rPr>
        <w:t>5.7</w:t>
      </w:r>
      <w:r w:rsidR="00721CFC" w:rsidRPr="00721CFC">
        <w:rPr>
          <w:color w:val="auto"/>
        </w:rPr>
        <w:t xml:space="preserve">  </w:t>
      </w:r>
      <w:r w:rsidRPr="00721CFC">
        <w:rPr>
          <w:rFonts w:hint="eastAsia"/>
          <w:color w:val="auto"/>
        </w:rPr>
        <w:t>接缝</w:t>
      </w:r>
      <w:bookmarkEnd w:id="401"/>
      <w:bookmarkEnd w:id="402"/>
    </w:p>
    <w:p w:rsidR="00FE141A" w:rsidRPr="00721CFC" w:rsidRDefault="00D028E9">
      <w:pPr>
        <w:widowControl/>
        <w:tabs>
          <w:tab w:val="left" w:pos="2242"/>
        </w:tabs>
        <w:rPr>
          <w:rFonts w:ascii="Times New Roman" w:eastAsia="宋体"/>
          <w:b/>
          <w:sz w:val="24"/>
        </w:rPr>
      </w:pPr>
      <w:r w:rsidRPr="00721CFC">
        <w:rPr>
          <w:rFonts w:ascii="Times New Roman" w:eastAsia="宋体" w:hint="eastAsia"/>
          <w:b/>
          <w:sz w:val="24"/>
        </w:rPr>
        <w:t>5.7.2</w:t>
      </w:r>
      <w:r w:rsidR="000C42E8" w:rsidRPr="00721CFC">
        <w:rPr>
          <w:rFonts w:ascii="Times New Roman" w:eastAsia="宋体"/>
          <w:sz w:val="24"/>
        </w:rPr>
        <w:t xml:space="preserve">  </w:t>
      </w:r>
      <w:r w:rsidRPr="00721CFC">
        <w:rPr>
          <w:rFonts w:ascii="Times New Roman" w:eastAsia="宋体" w:hint="eastAsia"/>
          <w:sz w:val="24"/>
        </w:rPr>
        <w:t>半刚性纵向接缝不好造成纵向开裂的情况虽然不多，但是，由于半刚性基层是路面结构的主要承重层，一旦开裂将无法修复，而且会严重影响沥青路面的使用寿命；因此一般不设纵向接缝。当遇到路面加宽段及港湾式停车带等不能同步摊铺而必须设置纵向接缝时，要特别注意上、下基层的纵缝应错开</w:t>
      </w:r>
      <w:r w:rsidRPr="00721CFC">
        <w:rPr>
          <w:rFonts w:ascii="Times New Roman" w:eastAsia="宋体" w:hint="eastAsia"/>
          <w:sz w:val="24"/>
        </w:rPr>
        <w:t>20cm</w:t>
      </w:r>
      <w:r w:rsidRPr="00721CFC">
        <w:rPr>
          <w:rFonts w:ascii="Times New Roman" w:eastAsia="宋体" w:hint="eastAsia"/>
          <w:sz w:val="24"/>
        </w:rPr>
        <w:t>以上。其主要目的是为了避免上下基层的纵向接缝造成的薄弱处重合，在上下基层干缩的共同作用下产生纵向开裂；同时也应注意避免纵向接缝设置在行车轮迹带处，行车荷载的反复作用也容易造成纵向接缝处产生疲劳的纵向开裂。</w:t>
      </w:r>
    </w:p>
    <w:p w:rsidR="00FE141A" w:rsidRPr="00721CFC" w:rsidRDefault="00D028E9">
      <w:pPr>
        <w:widowControl/>
        <w:tabs>
          <w:tab w:val="left" w:pos="2242"/>
        </w:tabs>
        <w:rPr>
          <w:rFonts w:ascii="Times New Roman" w:eastAsia="宋体"/>
          <w:b/>
          <w:sz w:val="24"/>
        </w:rPr>
      </w:pPr>
      <w:r w:rsidRPr="00721CFC">
        <w:rPr>
          <w:rFonts w:ascii="Times New Roman" w:eastAsia="宋体" w:hint="eastAsia"/>
          <w:b/>
          <w:sz w:val="24"/>
        </w:rPr>
        <w:t>5.7.3</w:t>
      </w:r>
      <w:r w:rsidR="000C42E8" w:rsidRPr="00721CFC">
        <w:rPr>
          <w:rFonts w:ascii="Times New Roman" w:eastAsia="宋体"/>
          <w:b/>
          <w:sz w:val="24"/>
        </w:rPr>
        <w:t xml:space="preserve">  </w:t>
      </w:r>
      <w:r w:rsidRPr="00721CFC">
        <w:rPr>
          <w:rFonts w:ascii="Times New Roman" w:eastAsia="宋体" w:hint="eastAsia"/>
          <w:sz w:val="24"/>
        </w:rPr>
        <w:t>横向接缝对于基层施工而言几乎是不可避免的，而且半刚性基层的横向开裂也几乎是不可避免的。因此，在水泥稳定碎石或砾石基层施工过程中要特别注意水泥稳定碎石或砾石横向接缝的处理，否则很容易在此薄弱处因干缩或温缩先期发生横向开裂。同样的，上下基层横向接缝的位置也不能重合，施工时应注意错开</w:t>
      </w:r>
      <w:r w:rsidRPr="00721CFC">
        <w:rPr>
          <w:rFonts w:ascii="Times New Roman" w:eastAsia="宋体" w:hint="eastAsia"/>
          <w:sz w:val="24"/>
        </w:rPr>
        <w:t>1m</w:t>
      </w:r>
      <w:r w:rsidRPr="00721CFC">
        <w:rPr>
          <w:rFonts w:ascii="Times New Roman" w:eastAsia="宋体" w:hint="eastAsia"/>
          <w:sz w:val="24"/>
        </w:rPr>
        <w:t>以上；其次是横向接缝立茬的处理，切割平接、阶梯型接缝和斜接缝都不容易使新旧水泥稳定碎石或砾石基层连接牢固。而采用风镐或人工垂直刨除的方式，可以使接缝立面表面粗糙，增加新旧水泥稳定碎石或砾石基层的接触面积，同时洒布少量的水泥浆，可使新旧水泥稳定碎石或砾石基层连接更加牢固。</w:t>
      </w:r>
    </w:p>
    <w:p w:rsidR="00FE141A" w:rsidRPr="00721CFC" w:rsidRDefault="00D028E9" w:rsidP="00721CFC">
      <w:pPr>
        <w:pStyle w:val="3"/>
        <w:rPr>
          <w:color w:val="auto"/>
        </w:rPr>
      </w:pPr>
      <w:bookmarkStart w:id="403" w:name="_Toc120643358"/>
      <w:bookmarkStart w:id="404" w:name="_Toc303670367"/>
      <w:r w:rsidRPr="00721CFC">
        <w:rPr>
          <w:rFonts w:hint="eastAsia"/>
          <w:color w:val="auto"/>
        </w:rPr>
        <w:t>5.8</w:t>
      </w:r>
      <w:r w:rsidR="00721CFC" w:rsidRPr="00721CFC">
        <w:rPr>
          <w:color w:val="auto"/>
        </w:rPr>
        <w:t xml:space="preserve">  </w:t>
      </w:r>
      <w:r w:rsidRPr="00721CFC">
        <w:rPr>
          <w:rFonts w:hint="eastAsia"/>
          <w:color w:val="auto"/>
        </w:rPr>
        <w:t>养护及交通管制</w:t>
      </w:r>
      <w:bookmarkEnd w:id="403"/>
      <w:bookmarkEnd w:id="404"/>
    </w:p>
    <w:p w:rsidR="00FE141A" w:rsidRPr="00721CFC" w:rsidRDefault="00D028E9">
      <w:pPr>
        <w:widowControl/>
        <w:tabs>
          <w:tab w:val="left" w:pos="2242"/>
        </w:tabs>
        <w:rPr>
          <w:rFonts w:ascii="Times New Roman" w:eastAsia="宋体"/>
          <w:sz w:val="24"/>
        </w:rPr>
      </w:pPr>
      <w:r w:rsidRPr="00721CFC">
        <w:rPr>
          <w:rFonts w:ascii="Times New Roman" w:hint="eastAsia"/>
          <w:b/>
          <w:sz w:val="24"/>
        </w:rPr>
        <w:t>5.8.4</w:t>
      </w:r>
      <w:r w:rsidR="000C42E8" w:rsidRPr="00721CFC">
        <w:rPr>
          <w:rFonts w:ascii="Times New Roman"/>
          <w:b/>
          <w:sz w:val="24"/>
        </w:rPr>
        <w:t xml:space="preserve">  </w:t>
      </w:r>
      <w:r w:rsidRPr="00721CFC">
        <w:rPr>
          <w:rFonts w:ascii="Times New Roman" w:eastAsia="宋体" w:hint="eastAsia"/>
          <w:sz w:val="24"/>
        </w:rPr>
        <w:t>半刚性基层的养护期一般规定不少于</w:t>
      </w:r>
      <w:r w:rsidRPr="00721CFC">
        <w:rPr>
          <w:rFonts w:ascii="Times New Roman" w:eastAsia="宋体" w:hint="eastAsia"/>
          <w:sz w:val="24"/>
        </w:rPr>
        <w:t>7d</w:t>
      </w:r>
      <w:r w:rsidRPr="00721CFC">
        <w:rPr>
          <w:rFonts w:ascii="Times New Roman" w:eastAsia="宋体" w:hint="eastAsia"/>
          <w:sz w:val="24"/>
        </w:rPr>
        <w:t>。但是，实际操作中，下基层上很难保证在</w:t>
      </w:r>
      <w:r w:rsidRPr="00721CFC">
        <w:rPr>
          <w:rFonts w:ascii="Times New Roman" w:eastAsia="宋体" w:hint="eastAsia"/>
          <w:sz w:val="24"/>
        </w:rPr>
        <w:t>7d</w:t>
      </w:r>
      <w:r w:rsidRPr="00721CFC">
        <w:rPr>
          <w:rFonts w:ascii="Times New Roman" w:eastAsia="宋体" w:hint="eastAsia"/>
          <w:sz w:val="24"/>
        </w:rPr>
        <w:t>后就铺筑上上基层；上基层施工</w:t>
      </w:r>
      <w:r w:rsidRPr="00721CFC">
        <w:rPr>
          <w:rFonts w:ascii="Times New Roman" w:eastAsia="宋体" w:hint="eastAsia"/>
          <w:sz w:val="24"/>
        </w:rPr>
        <w:t>7d</w:t>
      </w:r>
      <w:r w:rsidRPr="00721CFC">
        <w:rPr>
          <w:rFonts w:ascii="Times New Roman" w:eastAsia="宋体" w:hint="eastAsia"/>
          <w:sz w:val="24"/>
        </w:rPr>
        <w:t>后也很难迅速就全部铺上沥青面层；而在养护</w:t>
      </w:r>
      <w:r w:rsidRPr="00721CFC">
        <w:rPr>
          <w:rFonts w:ascii="Times New Roman" w:eastAsia="宋体" w:hint="eastAsia"/>
          <w:sz w:val="24"/>
        </w:rPr>
        <w:t>7d</w:t>
      </w:r>
      <w:r w:rsidRPr="00721CFC">
        <w:rPr>
          <w:rFonts w:ascii="Times New Roman" w:eastAsia="宋体" w:hint="eastAsia"/>
          <w:sz w:val="24"/>
        </w:rPr>
        <w:t>后到在上基层或沥青面层施工前的时间段内，下基层或上基层的养护则很容易为人们所忽视。特别是在秋季暴晒和突然降温的季节，这种忽视往往会造成半刚性基层的横向开裂。因此，本节规定：对于半刚性基层，养护期结束后，也应视天气情况，安排一定次数的洒水作业。下基层或上基层养护后的</w:t>
      </w:r>
      <w:r w:rsidRPr="00721CFC">
        <w:rPr>
          <w:rFonts w:ascii="Times New Roman" w:eastAsia="宋体" w:hint="eastAsia"/>
          <w:sz w:val="24"/>
        </w:rPr>
        <w:t>30d</w:t>
      </w:r>
      <w:r w:rsidRPr="00721CFC">
        <w:rPr>
          <w:rFonts w:ascii="Times New Roman" w:eastAsia="宋体" w:hint="eastAsia"/>
          <w:sz w:val="24"/>
        </w:rPr>
        <w:t>内，应尽快安排上基层或沥青面层施工，避免因长期暴晒或降温造成基层开裂。</w:t>
      </w:r>
    </w:p>
    <w:p w:rsidR="00FE141A" w:rsidRPr="00721CFC" w:rsidRDefault="00D028E9">
      <w:pPr>
        <w:widowControl/>
        <w:tabs>
          <w:tab w:val="left" w:pos="2242"/>
        </w:tabs>
        <w:rPr>
          <w:rFonts w:ascii="Times New Roman" w:eastAsia="宋体"/>
          <w:sz w:val="24"/>
        </w:rPr>
      </w:pPr>
      <w:r w:rsidRPr="00721CFC">
        <w:rPr>
          <w:rFonts w:ascii="Times New Roman" w:hint="eastAsia"/>
          <w:b/>
          <w:sz w:val="24"/>
        </w:rPr>
        <w:t>5.8.5</w:t>
      </w:r>
      <w:r w:rsidR="000C42E8" w:rsidRPr="00721CFC">
        <w:rPr>
          <w:rFonts w:ascii="Times New Roman"/>
          <w:bCs/>
          <w:sz w:val="24"/>
        </w:rPr>
        <w:t xml:space="preserve">  </w:t>
      </w:r>
      <w:r w:rsidRPr="00721CFC">
        <w:rPr>
          <w:rFonts w:ascii="Times New Roman" w:eastAsia="宋体" w:hint="eastAsia"/>
          <w:sz w:val="24"/>
        </w:rPr>
        <w:t>水泥稳定级配碎石或砾石开裂问题一直困扰着技术人员，水泥水化过程也是个收缩过程，借鉴素混凝土路面切缝释放应力的做法，在水稳施工养生期后，也进行切缝处理，这在很多工程上应用效果良好。考虑到水稳的水泥用量比素混凝土路面少得多，收缩也相对小一些名单不能忽略，因此提出</w:t>
      </w:r>
      <w:r w:rsidRPr="00721CFC">
        <w:rPr>
          <w:rFonts w:ascii="Times New Roman" w:eastAsia="宋体" w:hint="eastAsia"/>
          <w:sz w:val="24"/>
        </w:rPr>
        <w:t>10-20</w:t>
      </w:r>
      <w:r w:rsidRPr="00721CFC">
        <w:rPr>
          <w:rFonts w:ascii="Times New Roman" w:eastAsia="宋体" w:hint="eastAsia"/>
          <w:sz w:val="24"/>
        </w:rPr>
        <w:t>米考虑切缝，这在实际工程中也有许多成功经验。</w:t>
      </w:r>
    </w:p>
    <w:p w:rsidR="00FE141A" w:rsidRPr="00721CFC" w:rsidRDefault="00D028E9">
      <w:pPr>
        <w:widowControl/>
        <w:jc w:val="left"/>
        <w:rPr>
          <w:rFonts w:ascii="宋体" w:eastAsia="宋体" w:hAnsi="宋体" w:cs="Times New Roman"/>
          <w:kern w:val="44"/>
          <w:sz w:val="24"/>
        </w:rPr>
      </w:pPr>
      <w:bookmarkStart w:id="405" w:name="_Toc120632702"/>
      <w:bookmarkStart w:id="406" w:name="_Toc120633855"/>
      <w:bookmarkStart w:id="407" w:name="_Toc85563522"/>
      <w:bookmarkStart w:id="408" w:name="_Toc303670368"/>
      <w:bookmarkStart w:id="409" w:name="_Toc85563121"/>
      <w:r w:rsidRPr="00721CFC">
        <w:rPr>
          <w:rFonts w:ascii="宋体" w:eastAsia="宋体" w:hAnsi="宋体" w:cs="Times New Roman"/>
          <w:kern w:val="44"/>
          <w:sz w:val="24"/>
        </w:rPr>
        <w:br w:type="page"/>
      </w:r>
    </w:p>
    <w:p w:rsidR="00FE141A" w:rsidRPr="00721CFC" w:rsidRDefault="00D028E9" w:rsidP="000C42E8">
      <w:pPr>
        <w:pStyle w:val="2"/>
        <w:rPr>
          <w:color w:val="auto"/>
        </w:rPr>
      </w:pPr>
      <w:bookmarkStart w:id="410" w:name="_Toc120643359"/>
      <w:r w:rsidRPr="00721CFC">
        <w:rPr>
          <w:rFonts w:hint="eastAsia"/>
          <w:color w:val="auto"/>
        </w:rPr>
        <w:lastRenderedPageBreak/>
        <w:t>6</w:t>
      </w:r>
      <w:bookmarkEnd w:id="405"/>
      <w:bookmarkEnd w:id="406"/>
      <w:bookmarkEnd w:id="407"/>
      <w:bookmarkEnd w:id="408"/>
      <w:bookmarkEnd w:id="409"/>
      <w:r w:rsidR="00721CFC" w:rsidRPr="00721CFC">
        <w:rPr>
          <w:color w:val="auto"/>
        </w:rPr>
        <w:t xml:space="preserve">  </w:t>
      </w:r>
      <w:r w:rsidRPr="00721CFC">
        <w:rPr>
          <w:rFonts w:hint="eastAsia"/>
          <w:color w:val="auto"/>
        </w:rPr>
        <w:t>施工质量检查与验收</w:t>
      </w:r>
      <w:bookmarkEnd w:id="410"/>
    </w:p>
    <w:p w:rsidR="00FE141A" w:rsidRPr="00721CFC" w:rsidRDefault="00D028E9" w:rsidP="00721CFC">
      <w:pPr>
        <w:pStyle w:val="3"/>
        <w:rPr>
          <w:color w:val="auto"/>
        </w:rPr>
      </w:pPr>
      <w:bookmarkStart w:id="411" w:name="_Toc120643360"/>
      <w:r w:rsidRPr="00721CFC">
        <w:rPr>
          <w:color w:val="auto"/>
        </w:rPr>
        <w:t>6.1</w:t>
      </w:r>
      <w:r w:rsidR="00721CFC" w:rsidRPr="00721CFC">
        <w:rPr>
          <w:color w:val="auto"/>
        </w:rPr>
        <w:t xml:space="preserve">  </w:t>
      </w:r>
      <w:r w:rsidRPr="00721CFC">
        <w:rPr>
          <w:rFonts w:hint="eastAsia"/>
          <w:color w:val="auto"/>
        </w:rPr>
        <w:t>一般规定</w:t>
      </w:r>
      <w:bookmarkEnd w:id="411"/>
    </w:p>
    <w:p w:rsidR="00FE141A" w:rsidRPr="00721CFC" w:rsidRDefault="00D028E9">
      <w:pPr>
        <w:widowControl/>
        <w:tabs>
          <w:tab w:val="left" w:pos="0"/>
        </w:tabs>
        <w:spacing w:beforeLines="50" w:before="156" w:afterLines="50" w:after="156"/>
        <w:rPr>
          <w:rFonts w:ascii="Times New Roman" w:eastAsia="宋体"/>
          <w:b/>
          <w:bCs/>
          <w:sz w:val="24"/>
        </w:rPr>
      </w:pPr>
      <w:bookmarkStart w:id="412" w:name="_Toc120643361"/>
      <w:r w:rsidRPr="00721CFC">
        <w:rPr>
          <w:rFonts w:ascii="Times New Roman" w:eastAsia="宋体"/>
          <w:b/>
          <w:sz w:val="24"/>
        </w:rPr>
        <w:t>6.1.</w:t>
      </w:r>
      <w:r w:rsidRPr="00721CFC">
        <w:rPr>
          <w:rFonts w:ascii="Times New Roman" w:eastAsia="宋体" w:hint="eastAsia"/>
          <w:b/>
          <w:sz w:val="24"/>
        </w:rPr>
        <w:t>4</w:t>
      </w:r>
      <w:r w:rsidRPr="00721CFC">
        <w:rPr>
          <w:rFonts w:ascii="Times New Roman" w:eastAsia="宋体"/>
          <w:bCs/>
          <w:sz w:val="24"/>
        </w:rPr>
        <w:t xml:space="preserve">  </w:t>
      </w:r>
      <w:bookmarkEnd w:id="412"/>
      <w:r w:rsidRPr="00721CFC">
        <w:rPr>
          <w:rFonts w:ascii="Times New Roman" w:eastAsia="宋体" w:hint="eastAsia"/>
          <w:bCs/>
          <w:sz w:val="24"/>
        </w:rPr>
        <w:t>为全面提升工程质量过程管控，有效落实参建各方质量主体责任，加强工程质量影像（包括视频和照片）追溯管理，提出了要求，特别是隐蔽验收影像资料应完整清晰记录隐蔽验收的全过程。</w:t>
      </w:r>
    </w:p>
    <w:p w:rsidR="00FE141A" w:rsidRPr="00721CFC" w:rsidRDefault="00D028E9" w:rsidP="00721CFC">
      <w:pPr>
        <w:pStyle w:val="3"/>
        <w:rPr>
          <w:color w:val="auto"/>
        </w:rPr>
      </w:pPr>
      <w:bookmarkStart w:id="413" w:name="_Toc120643362"/>
      <w:r w:rsidRPr="00721CFC">
        <w:rPr>
          <w:color w:val="auto"/>
        </w:rPr>
        <w:t>6.2</w:t>
      </w:r>
      <w:r w:rsidR="00721CFC" w:rsidRPr="00721CFC">
        <w:rPr>
          <w:color w:val="auto"/>
        </w:rPr>
        <w:t xml:space="preserve">  </w:t>
      </w:r>
      <w:r w:rsidRPr="00721CFC">
        <w:rPr>
          <w:rFonts w:hint="eastAsia"/>
          <w:color w:val="auto"/>
        </w:rPr>
        <w:t>质量检查</w:t>
      </w:r>
      <w:bookmarkEnd w:id="413"/>
    </w:p>
    <w:p w:rsidR="00FE141A" w:rsidRPr="00721CFC" w:rsidRDefault="00D028E9">
      <w:pPr>
        <w:widowControl/>
        <w:tabs>
          <w:tab w:val="left" w:pos="0"/>
        </w:tabs>
        <w:spacing w:beforeLines="50" w:before="156" w:afterLines="50" w:after="156"/>
        <w:rPr>
          <w:rFonts w:ascii="Times New Roman" w:eastAsia="宋体"/>
          <w:b/>
          <w:sz w:val="24"/>
        </w:rPr>
      </w:pPr>
      <w:bookmarkStart w:id="414" w:name="_Toc120643363"/>
      <w:r w:rsidRPr="00721CFC">
        <w:rPr>
          <w:rFonts w:ascii="Times New Roman" w:eastAsia="宋体"/>
          <w:b/>
          <w:sz w:val="24"/>
        </w:rPr>
        <w:t xml:space="preserve">6.2.1  </w:t>
      </w:r>
      <w:bookmarkEnd w:id="414"/>
      <w:r w:rsidRPr="00721CFC">
        <w:rPr>
          <w:rFonts w:ascii="Times New Roman" w:eastAsia="宋体" w:hint="eastAsia"/>
          <w:bCs/>
          <w:sz w:val="24"/>
        </w:rPr>
        <w:t>施工质量管理的变异性是各种变异性的总和，它包括取样的不均匀</w:t>
      </w:r>
      <w:r w:rsidRPr="00721CFC">
        <w:rPr>
          <w:rFonts w:ascii="Times New Roman" w:eastAsia="宋体" w:hint="eastAsia"/>
          <w:bCs/>
          <w:sz w:val="24"/>
        </w:rPr>
        <w:t>(</w:t>
      </w:r>
      <w:r w:rsidRPr="00721CFC">
        <w:rPr>
          <w:rFonts w:ascii="Times New Roman" w:eastAsia="宋体" w:hint="eastAsia"/>
          <w:bCs/>
          <w:sz w:val="24"/>
        </w:rPr>
        <w:t>缺乏代表性</w:t>
      </w:r>
      <w:r w:rsidRPr="00721CFC">
        <w:rPr>
          <w:rFonts w:ascii="Times New Roman" w:eastAsia="宋体" w:hint="eastAsia"/>
          <w:bCs/>
          <w:sz w:val="24"/>
        </w:rPr>
        <w:t>)</w:t>
      </w:r>
      <w:r w:rsidRPr="00721CFC">
        <w:rPr>
          <w:rFonts w:ascii="Times New Roman" w:eastAsia="宋体" w:hint="eastAsia"/>
          <w:bCs/>
          <w:sz w:val="24"/>
        </w:rPr>
        <w:t>，拌合的问题以及材料和施工过程的变异性等等。所以为了减小施工质量的变异性，就需要认真从取样、试验、材料及施工各个方面，建立健全有效的质量保证体系，实行全面质量管理。</w:t>
      </w:r>
    </w:p>
    <w:p w:rsidR="00FE141A" w:rsidRPr="00721CFC" w:rsidRDefault="00D028E9" w:rsidP="00721CFC">
      <w:pPr>
        <w:pStyle w:val="3"/>
        <w:rPr>
          <w:color w:val="auto"/>
        </w:rPr>
      </w:pPr>
      <w:bookmarkStart w:id="415" w:name="_Toc120643364"/>
      <w:r w:rsidRPr="00721CFC">
        <w:rPr>
          <w:color w:val="auto"/>
        </w:rPr>
        <w:t>6.3</w:t>
      </w:r>
      <w:r w:rsidR="00721CFC" w:rsidRPr="00721CFC">
        <w:rPr>
          <w:color w:val="auto"/>
        </w:rPr>
        <w:t xml:space="preserve">  </w:t>
      </w:r>
      <w:r w:rsidRPr="00721CFC">
        <w:rPr>
          <w:rFonts w:hint="eastAsia"/>
          <w:color w:val="auto"/>
        </w:rPr>
        <w:t>验收</w:t>
      </w:r>
      <w:bookmarkEnd w:id="415"/>
    </w:p>
    <w:p w:rsidR="00FE141A" w:rsidRPr="00721CFC" w:rsidRDefault="00D028E9">
      <w:pPr>
        <w:widowControl/>
        <w:tabs>
          <w:tab w:val="left" w:pos="0"/>
        </w:tabs>
        <w:spacing w:beforeLines="50" w:before="156" w:afterLines="50" w:after="156"/>
        <w:ind w:firstLineChars="200" w:firstLine="480"/>
        <w:rPr>
          <w:rFonts w:asciiTheme="minorEastAsia" w:hAnsiTheme="minorEastAsia"/>
          <w:bCs/>
          <w:sz w:val="24"/>
        </w:rPr>
      </w:pPr>
      <w:r w:rsidRPr="00721CFC">
        <w:rPr>
          <w:rFonts w:asciiTheme="minorEastAsia" w:hAnsiTheme="minorEastAsia" w:hint="eastAsia"/>
          <w:bCs/>
          <w:sz w:val="24"/>
        </w:rPr>
        <w:t>JTG F80/1-2017《公路工程质量检验评定标准》 第一册 土建工程，是我国目前公路工程普遍遵守的规范，无特殊要求以此为准。</w:t>
      </w:r>
    </w:p>
    <w:p w:rsidR="00FE141A" w:rsidRPr="00721CFC" w:rsidRDefault="00FE141A">
      <w:pPr>
        <w:widowControl/>
        <w:tabs>
          <w:tab w:val="left" w:pos="0"/>
        </w:tabs>
        <w:spacing w:beforeLines="50" w:before="156" w:afterLines="50" w:after="156"/>
        <w:outlineLvl w:val="1"/>
        <w:rPr>
          <w:rFonts w:ascii="Times New Roman" w:eastAsia="黑体" w:hAnsi="Times New Roman" w:cs="Times New Roman"/>
          <w:kern w:val="0"/>
          <w:sz w:val="32"/>
          <w:szCs w:val="22"/>
        </w:rPr>
      </w:pPr>
    </w:p>
    <w:p w:rsidR="00FE141A" w:rsidRPr="00721CFC" w:rsidRDefault="00D028E9">
      <w:pPr>
        <w:widowControl/>
        <w:spacing w:line="360" w:lineRule="auto"/>
        <w:jc w:val="left"/>
        <w:rPr>
          <w:rFonts w:ascii="Times New Roman" w:hAnsi="Times New Roman" w:cs="Times New Roman"/>
          <w:kern w:val="0"/>
          <w:szCs w:val="22"/>
        </w:rPr>
      </w:pPr>
      <w:r w:rsidRPr="00721CFC">
        <w:rPr>
          <w:rFonts w:ascii="Times New Roman" w:hAnsi="Times New Roman" w:cs="Times New Roman"/>
          <w:noProof/>
          <w:kern w:val="0"/>
          <w:szCs w:val="22"/>
        </w:rPr>
        <mc:AlternateContent>
          <mc:Choice Requires="wps">
            <w:drawing>
              <wp:anchor distT="0" distB="0" distL="114300" distR="114300" simplePos="0" relativeHeight="251666432" behindDoc="0" locked="0" layoutInCell="1" allowOverlap="1">
                <wp:simplePos x="0" y="0"/>
                <wp:positionH relativeFrom="column">
                  <wp:posOffset>1814830</wp:posOffset>
                </wp:positionH>
                <wp:positionV relativeFrom="paragraph">
                  <wp:posOffset>979805</wp:posOffset>
                </wp:positionV>
                <wp:extent cx="2218055" cy="36195"/>
                <wp:effectExtent l="0" t="4445" r="6985" b="5080"/>
                <wp:wrapNone/>
                <wp:docPr id="8" name="直接连接符 8"/>
                <wp:cNvGraphicFramePr/>
                <a:graphic xmlns:a="http://schemas.openxmlformats.org/drawingml/2006/main">
                  <a:graphicData uri="http://schemas.microsoft.com/office/word/2010/wordprocessingShape">
                    <wps:wsp>
                      <wps:cNvCnPr/>
                      <wps:spPr>
                        <a:xfrm>
                          <a:off x="0" y="0"/>
                          <a:ext cx="2218099" cy="36213"/>
                        </a:xfrm>
                        <a:prstGeom prst="line">
                          <a:avLst/>
                        </a:prstGeom>
                        <a:noFill/>
                        <a:ln w="6350" cap="flat" cmpd="sng" algn="ctr">
                          <a:solidFill>
                            <a:srgbClr val="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142.9pt;margin-top:77.15pt;height:2.85pt;width:174.65pt;z-index:251666432;mso-width-relative:page;mso-height-relative:page;" filled="f" stroked="t" coordsize="21600,21600" o:gfxdata="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3QTgvZAAAACwEAAA8AAAAAAAAAAQAgAAAAIgAAAGRycy9kb3ducmV2LnhtbFBLAQIUABQAAAAI&#10;AIdO4kDkavOf7AEAAMMDAAAOAAAAAAAAAAEAIAAAACgBAABkcnMvZTJvRG9jLnhtbFBLBQYAAAAA&#10;BgAGAFkBAACGBQAAAAA=&#10;">
                <v:fill on="f" focussize="0,0"/>
                <v:stroke weight="0.5pt" color="#000000" miterlimit="8" joinstyle="miter"/>
                <v:imagedata o:title=""/>
                <o:lock v:ext="edit" aspectratio="f"/>
              </v:line>
            </w:pict>
          </mc:Fallback>
        </mc:AlternateContent>
      </w:r>
    </w:p>
    <w:sectPr w:rsidR="00FE141A" w:rsidRPr="00721CFC">
      <w:pgSz w:w="11906" w:h="16838"/>
      <w:pgMar w:top="1418" w:right="1134" w:bottom="1418" w:left="1418" w:header="1134"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57D" w:rsidRDefault="00A1057D">
      <w:r>
        <w:separator/>
      </w:r>
    </w:p>
    <w:p w:rsidR="00A1057D" w:rsidRDefault="00A1057D"/>
  </w:endnote>
  <w:endnote w:type="continuationSeparator" w:id="0">
    <w:p w:rsidR="00A1057D" w:rsidRDefault="00A1057D">
      <w:r>
        <w:continuationSeparator/>
      </w:r>
    </w:p>
    <w:p w:rsidR="00A1057D" w:rsidRDefault="00A10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微软雅黑">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0000000000000000000"/>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FZHTJW">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794550"/>
    </w:sdtPr>
    <w:sdtContent>
      <w:p w:rsidR="00D028E9" w:rsidRDefault="00D028E9">
        <w:pPr>
          <w:pStyle w:val="aff"/>
        </w:pPr>
        <w:r>
          <w:fldChar w:fldCharType="begin"/>
        </w:r>
        <w:r>
          <w:instrText>PAGE   \* MERGEFORMAT</w:instrText>
        </w:r>
        <w:r>
          <w:fldChar w:fldCharType="separate"/>
        </w:r>
        <w:r>
          <w:rPr>
            <w:lang w:val="zh-CN"/>
          </w:rPr>
          <w:t>24</w:t>
        </w:r>
        <w:r>
          <w:rPr>
            <w:lang w:val="zh-CN"/>
          </w:rPr>
          <w:fldChar w:fldCharType="end"/>
        </w:r>
      </w:p>
    </w:sdtContent>
  </w:sdt>
  <w:p w:rsidR="00D028E9" w:rsidRDefault="00D028E9">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8E9" w:rsidRDefault="00D028E9">
    <w:pPr>
      <w:pStyle w:val="affff0"/>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8E9" w:rsidRDefault="00D028E9">
    <w:pPr>
      <w:pStyle w:val="affff0"/>
    </w:pPr>
    <w:r>
      <w:fldChar w:fldCharType="begin"/>
    </w:r>
    <w:r>
      <w:instrText xml:space="preserve"> PAGE  \* MERGEFORMAT </w:instrText>
    </w:r>
    <w:r>
      <w:fldChar w:fldCharType="separate"/>
    </w:r>
    <w:r>
      <w:t>39</w:t>
    </w:r>
    <w:r>
      <w:fldChar w:fldCharType="end"/>
    </w:r>
  </w:p>
  <w:p w:rsidR="00D028E9" w:rsidRDefault="00D028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57D" w:rsidRDefault="00A1057D">
      <w:r>
        <w:separator/>
      </w:r>
    </w:p>
    <w:p w:rsidR="00A1057D" w:rsidRDefault="00A1057D"/>
  </w:footnote>
  <w:footnote w:type="continuationSeparator" w:id="0">
    <w:p w:rsidR="00A1057D" w:rsidRDefault="00A1057D">
      <w:r>
        <w:continuationSeparator/>
      </w:r>
    </w:p>
    <w:p w:rsidR="00A1057D" w:rsidRDefault="00A10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8E9" w:rsidRDefault="00D028E9">
    <w:r>
      <w:t>JC/T XXXXX</w:t>
    </w:r>
    <w:r>
      <w:rPr>
        <w:rFonts w:hint="eastAsia"/>
      </w:rPr>
      <w:t>-</w:t>
    </w:r>
    <w:r>
      <w:t>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8E9" w:rsidRDefault="00D028E9">
    <w:pPr>
      <w:pStyle w:val="affff1"/>
    </w:pPr>
    <w:r>
      <w:t>JC/T XXXXX</w:t>
    </w:r>
    <w:r>
      <w:t>—</w:t>
    </w:r>
    <w:r>
      <w:t>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8E9" w:rsidRDefault="00D028E9">
    <w:pPr>
      <w:pStyle w:val="affff1"/>
    </w:pPr>
    <w:r>
      <w:t>JC/T XXXXX</w:t>
    </w:r>
    <w:r>
      <w:rPr>
        <w:rFonts w:hint="eastAsia"/>
      </w:rPr>
      <w:t>-</w:t>
    </w:r>
    <w: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09A5DA"/>
    <w:multiLevelType w:val="multilevel"/>
    <w:tmpl w:val="5258923E"/>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 w15:restartNumberingAfterBreak="0">
    <w:nsid w:val="B096445D"/>
    <w:multiLevelType w:val="multilevel"/>
    <w:tmpl w:val="B096445D"/>
    <w:lvl w:ilvl="0">
      <w:start w:val="1"/>
      <w:numFmt w:val="lowerLetter"/>
      <w:lvlText w:val="%1)"/>
      <w:lvlJc w:val="left"/>
      <w:pPr>
        <w:tabs>
          <w:tab w:val="left" w:pos="839"/>
        </w:tabs>
        <w:ind w:left="839" w:hanging="419"/>
      </w:pPr>
      <w:rPr>
        <w:rFonts w:ascii="宋体" w:eastAsia="宋体" w:hAnsi="宋体" w:cs="宋体" w:hint="default"/>
        <w:sz w:val="20"/>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 w15:restartNumberingAfterBreak="0">
    <w:nsid w:val="B9172A11"/>
    <w:multiLevelType w:val="multilevel"/>
    <w:tmpl w:val="9348DE0C"/>
    <w:lvl w:ilvl="0">
      <w:start w:val="1"/>
      <w:numFmt w:val="lowerLetter"/>
      <w:lvlText w:val="%1)"/>
      <w:lvlJc w:val="left"/>
      <w:pPr>
        <w:tabs>
          <w:tab w:val="left" w:pos="839"/>
        </w:tabs>
        <w:ind w:left="839" w:hanging="419"/>
      </w:pPr>
      <w:rPr>
        <w:rFonts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3" w15:restartNumberingAfterBreak="0">
    <w:nsid w:val="BB9A6B85"/>
    <w:multiLevelType w:val="multilevel"/>
    <w:tmpl w:val="D7046E4C"/>
    <w:lvl w:ilvl="0">
      <w:start w:val="1"/>
      <w:numFmt w:val="lowerLetter"/>
      <w:pStyle w:val="a"/>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4" w15:restartNumberingAfterBreak="0">
    <w:nsid w:val="D0E2F935"/>
    <w:multiLevelType w:val="multilevel"/>
    <w:tmpl w:val="D0E2F935"/>
    <w:lvl w:ilvl="0">
      <w:start w:val="1"/>
      <w:numFmt w:val="upperLetter"/>
      <w:pStyle w:val="a0"/>
      <w:lvlText w:val="%1"/>
      <w:lvlJc w:val="left"/>
      <w:pPr>
        <w:tabs>
          <w:tab w:val="left" w:pos="0"/>
        </w:tabs>
        <w:ind w:left="0" w:firstLine="0"/>
      </w:pPr>
      <w:rPr>
        <w:rFonts w:hint="default"/>
      </w:rPr>
    </w:lvl>
    <w:lvl w:ilvl="1">
      <w:start w:val="1"/>
      <w:numFmt w:val="decimal"/>
      <w:suff w:val="nothing"/>
      <w:lvlText w:val="表%1.%2　"/>
      <w:lvlJc w:val="left"/>
      <w:pPr>
        <w:ind w:left="0" w:firstLine="0"/>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5" w15:restartNumberingAfterBreak="0">
    <w:nsid w:val="D60411DF"/>
    <w:multiLevelType w:val="multilevel"/>
    <w:tmpl w:val="6CA69DA0"/>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6" w15:restartNumberingAfterBreak="0">
    <w:nsid w:val="DE684F13"/>
    <w:multiLevelType w:val="multilevel"/>
    <w:tmpl w:val="DE684F13"/>
    <w:lvl w:ilvl="0">
      <w:start w:val="1"/>
      <w:numFmt w:val="none"/>
      <w:pStyle w:val="a1"/>
      <w:suff w:val="nothing"/>
      <w:lvlText w:val="%1注："/>
      <w:lvlJc w:val="left"/>
      <w:pPr>
        <w:tabs>
          <w:tab w:val="left" w:pos="539"/>
        </w:tabs>
        <w:ind w:left="737" w:hanging="374"/>
      </w:pPr>
      <w:rPr>
        <w:rFonts w:ascii="黑体" w:eastAsia="黑体" w:hAnsi="黑体" w:cs="黑体" w:hint="eastAsia"/>
        <w:sz w:val="18"/>
        <w:vertAlign w:val="baseline"/>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7" w15:restartNumberingAfterBreak="0">
    <w:nsid w:val="E03C7183"/>
    <w:multiLevelType w:val="multilevel"/>
    <w:tmpl w:val="E03C7183"/>
    <w:lvl w:ilvl="0">
      <w:start w:val="1"/>
      <w:numFmt w:val="upperLetter"/>
      <w:pStyle w:val="a2"/>
      <w:suff w:val="nothing"/>
      <w:lvlText w:val="附录%1"/>
      <w:lvlJc w:val="left"/>
      <w:pPr>
        <w:ind w:left="4677" w:firstLine="0"/>
      </w:pPr>
      <w:rPr>
        <w:rFonts w:hint="default"/>
        <w:spacing w:val="102"/>
      </w:rPr>
    </w:lvl>
    <w:lvl w:ilvl="1">
      <w:start w:val="1"/>
      <w:numFmt w:val="decimal"/>
      <w:pStyle w:val="a3"/>
      <w:suff w:val="nothing"/>
      <w:lvlText w:val="%1.%2　"/>
      <w:lvlJc w:val="left"/>
      <w:pPr>
        <w:ind w:left="0" w:firstLine="0"/>
      </w:pPr>
      <w:rPr>
        <w:rFonts w:ascii="黑体" w:eastAsia="黑体" w:hAnsi="黑体" w:cs="黑体" w:hint="default"/>
        <w:sz w:val="20"/>
      </w:rPr>
    </w:lvl>
    <w:lvl w:ilvl="2">
      <w:start w:val="1"/>
      <w:numFmt w:val="decimal"/>
      <w:pStyle w:val="a4"/>
      <w:suff w:val="nothing"/>
      <w:lvlText w:val="%1.%2.%3　"/>
      <w:lvlJc w:val="left"/>
      <w:pPr>
        <w:ind w:left="0" w:firstLine="0"/>
      </w:pPr>
      <w:rPr>
        <w:rFonts w:ascii="黑体" w:eastAsia="黑体" w:hAnsi="黑体" w:cs="黑体" w:hint="default"/>
        <w:sz w:val="20"/>
      </w:rPr>
    </w:lvl>
    <w:lvl w:ilvl="3">
      <w:start w:val="1"/>
      <w:numFmt w:val="decimal"/>
      <w:suff w:val="nothing"/>
      <w:lvlText w:val="%1.%2.%3.%4　"/>
      <w:lvlJc w:val="left"/>
      <w:pPr>
        <w:ind w:left="0" w:firstLine="0"/>
      </w:pPr>
      <w:rPr>
        <w:rFonts w:ascii="黑体" w:eastAsia="黑体" w:hAnsi="黑体" w:cs="黑体" w:hint="default"/>
        <w:sz w:val="20"/>
      </w:rPr>
    </w:lvl>
    <w:lvl w:ilvl="4">
      <w:start w:val="1"/>
      <w:numFmt w:val="decimal"/>
      <w:suff w:val="nothing"/>
      <w:lvlText w:val="%1.%2.%3.%4.%5　"/>
      <w:lvlJc w:val="left"/>
      <w:pPr>
        <w:ind w:left="0" w:firstLine="0"/>
      </w:pPr>
      <w:rPr>
        <w:rFonts w:ascii="黑体" w:eastAsia="黑体" w:hAnsi="黑体" w:cs="黑体" w:hint="default"/>
        <w:sz w:val="20"/>
      </w:rPr>
    </w:lvl>
    <w:lvl w:ilvl="5">
      <w:start w:val="1"/>
      <w:numFmt w:val="decimal"/>
      <w:suff w:val="nothing"/>
      <w:lvlText w:val="%1.%2.%3.%4.%5.%6　"/>
      <w:lvlJc w:val="left"/>
      <w:pPr>
        <w:ind w:left="0" w:firstLine="0"/>
      </w:pPr>
      <w:rPr>
        <w:rFonts w:ascii="黑体" w:eastAsia="黑体" w:hAnsi="黑体" w:cs="黑体" w:hint="default"/>
        <w:sz w:val="20"/>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 w15:restartNumberingAfterBreak="0">
    <w:nsid w:val="EB8F138C"/>
    <w:multiLevelType w:val="multilevel"/>
    <w:tmpl w:val="EB8F138C"/>
    <w:lvl w:ilvl="0">
      <w:start w:val="1"/>
      <w:numFmt w:val="decimal"/>
      <w:pStyle w:val="a5"/>
      <w:suff w:val="nothing"/>
      <w:lvlText w:val="%1　"/>
      <w:lvlJc w:val="left"/>
      <w:pPr>
        <w:ind w:left="0" w:firstLine="0"/>
      </w:pPr>
      <w:rPr>
        <w:rFonts w:ascii="黑体" w:eastAsia="黑体" w:hAnsi="黑体" w:cs="黑体" w:hint="default"/>
        <w:sz w:val="20"/>
      </w:rPr>
    </w:lvl>
    <w:lvl w:ilvl="1">
      <w:start w:val="1"/>
      <w:numFmt w:val="decimal"/>
      <w:pStyle w:val="a6"/>
      <w:suff w:val="nothing"/>
      <w:lvlText w:val="%1.%2　"/>
      <w:lvlJc w:val="left"/>
      <w:pPr>
        <w:ind w:left="0" w:firstLine="0"/>
      </w:pPr>
      <w:rPr>
        <w:rFonts w:ascii="黑体" w:eastAsia="黑体" w:hAnsi="黑体" w:cs="黑体" w:hint="default"/>
        <w:sz w:val="20"/>
      </w:rPr>
    </w:lvl>
    <w:lvl w:ilvl="2">
      <w:start w:val="1"/>
      <w:numFmt w:val="decimal"/>
      <w:pStyle w:val="a7"/>
      <w:suff w:val="nothing"/>
      <w:lvlText w:val="%1.%2.%3　"/>
      <w:lvlJc w:val="left"/>
      <w:pPr>
        <w:ind w:left="0" w:firstLine="0"/>
      </w:pPr>
      <w:rPr>
        <w:rFonts w:ascii="黑体" w:eastAsia="黑体" w:hAnsi="黑体" w:cs="黑体" w:hint="default"/>
        <w:sz w:val="20"/>
      </w:rPr>
    </w:lvl>
    <w:lvl w:ilvl="3">
      <w:start w:val="1"/>
      <w:numFmt w:val="decimal"/>
      <w:suff w:val="nothing"/>
      <w:lvlText w:val="%1.%2.%3.%4　"/>
      <w:lvlJc w:val="left"/>
      <w:pPr>
        <w:ind w:left="0" w:firstLine="0"/>
      </w:pPr>
      <w:rPr>
        <w:rFonts w:ascii="黑体" w:eastAsia="黑体" w:hAnsi="黑体" w:cs="黑体" w:hint="default"/>
        <w:sz w:val="20"/>
      </w:rPr>
    </w:lvl>
    <w:lvl w:ilvl="4">
      <w:start w:val="1"/>
      <w:numFmt w:val="decimal"/>
      <w:suff w:val="nothing"/>
      <w:lvlText w:val="%1.%2.%3.%4.%5　"/>
      <w:lvlJc w:val="left"/>
      <w:pPr>
        <w:ind w:left="0" w:firstLine="0"/>
      </w:pPr>
      <w:rPr>
        <w:rFonts w:ascii="黑体" w:eastAsia="黑体" w:hAnsi="黑体" w:cs="黑体" w:hint="default"/>
        <w:sz w:val="20"/>
      </w:rPr>
    </w:lvl>
    <w:lvl w:ilvl="5">
      <w:start w:val="1"/>
      <w:numFmt w:val="decimal"/>
      <w:suff w:val="nothing"/>
      <w:lvlText w:val="%1.%2.%3.%4.%5.%6　"/>
      <w:lvlJc w:val="left"/>
      <w:pPr>
        <w:ind w:left="0" w:firstLine="0"/>
      </w:pPr>
      <w:rPr>
        <w:rFonts w:ascii="黑体" w:eastAsia="黑体" w:hAnsi="黑体" w:cs="黑体" w:hint="default"/>
        <w:sz w:val="20"/>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9" w15:restartNumberingAfterBreak="0">
    <w:nsid w:val="F84EB9B7"/>
    <w:multiLevelType w:val="multilevel"/>
    <w:tmpl w:val="A3242466"/>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0" w15:restartNumberingAfterBreak="0">
    <w:nsid w:val="00089663"/>
    <w:multiLevelType w:val="multilevel"/>
    <w:tmpl w:val="9E6882F4"/>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1" w15:restartNumberingAfterBreak="0">
    <w:nsid w:val="069CA43C"/>
    <w:multiLevelType w:val="multilevel"/>
    <w:tmpl w:val="AFD6125A"/>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2" w15:restartNumberingAfterBreak="0">
    <w:nsid w:val="09F36E57"/>
    <w:multiLevelType w:val="multilevel"/>
    <w:tmpl w:val="C27EE310"/>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3" w15:restartNumberingAfterBreak="0">
    <w:nsid w:val="0B3F68B4"/>
    <w:multiLevelType w:val="multilevel"/>
    <w:tmpl w:val="93C8FEB4"/>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4" w15:restartNumberingAfterBreak="0">
    <w:nsid w:val="11968523"/>
    <w:multiLevelType w:val="multilevel"/>
    <w:tmpl w:val="11968523"/>
    <w:lvl w:ilvl="0">
      <w:start w:val="1"/>
      <w:numFmt w:val="lowerLetter"/>
      <w:lvlText w:val="%1)"/>
      <w:lvlJc w:val="left"/>
      <w:pPr>
        <w:tabs>
          <w:tab w:val="left" w:pos="839"/>
        </w:tabs>
        <w:ind w:left="839" w:hanging="419"/>
      </w:pPr>
      <w:rPr>
        <w:rFonts w:ascii="宋体" w:eastAsia="宋体" w:hAnsi="宋体" w:cs="宋体" w:hint="default"/>
        <w:sz w:val="20"/>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5" w15:restartNumberingAfterBreak="0">
    <w:nsid w:val="1BDF5B0A"/>
    <w:multiLevelType w:val="multilevel"/>
    <w:tmpl w:val="55FE89A8"/>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6" w15:restartNumberingAfterBreak="0">
    <w:nsid w:val="2518D06E"/>
    <w:multiLevelType w:val="multilevel"/>
    <w:tmpl w:val="2518D06E"/>
    <w:lvl w:ilvl="0">
      <w:start w:val="1"/>
      <w:numFmt w:val="upperLetter"/>
      <w:pStyle w:val="a8"/>
      <w:lvlText w:val="%1"/>
      <w:lvlJc w:val="left"/>
      <w:pPr>
        <w:tabs>
          <w:tab w:val="left" w:pos="0"/>
        </w:tabs>
        <w:ind w:left="0" w:firstLine="0"/>
      </w:pPr>
      <w:rPr>
        <w:rFonts w:hint="default"/>
      </w:rPr>
    </w:lvl>
    <w:lvl w:ilvl="1">
      <w:start w:val="1"/>
      <w:numFmt w:val="decimal"/>
      <w:suff w:val="nothing"/>
      <w:lvlText w:val="图%1.%2　"/>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7" w15:restartNumberingAfterBreak="0">
    <w:nsid w:val="26280704"/>
    <w:multiLevelType w:val="multilevel"/>
    <w:tmpl w:val="18ACE8A6"/>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8" w15:restartNumberingAfterBreak="0">
    <w:nsid w:val="2C3B13FA"/>
    <w:multiLevelType w:val="multilevel"/>
    <w:tmpl w:val="AD32DBEC"/>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9" w15:restartNumberingAfterBreak="0">
    <w:nsid w:val="316781D6"/>
    <w:multiLevelType w:val="multilevel"/>
    <w:tmpl w:val="316781D6"/>
    <w:lvl w:ilvl="0">
      <w:start w:val="1"/>
      <w:numFmt w:val="upperLetter"/>
      <w:pStyle w:val="a9"/>
      <w:lvlText w:val="%1"/>
      <w:lvlJc w:val="left"/>
      <w:pPr>
        <w:tabs>
          <w:tab w:val="left" w:pos="0"/>
        </w:tabs>
        <w:ind w:left="0" w:firstLine="0"/>
      </w:pPr>
      <w:rPr>
        <w:rFonts w:hint="default"/>
      </w:rPr>
    </w:lvl>
    <w:lvl w:ilvl="1">
      <w:start w:val="1"/>
      <w:numFmt w:val="decimal"/>
      <w:suff w:val="nothing"/>
      <w:lvlText w:val="图%1.%2　"/>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20" w15:restartNumberingAfterBreak="0">
    <w:nsid w:val="382159A6"/>
    <w:multiLevelType w:val="multilevel"/>
    <w:tmpl w:val="D0CCE2DA"/>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1" w15:restartNumberingAfterBreak="0">
    <w:nsid w:val="3D22DB90"/>
    <w:multiLevelType w:val="multilevel"/>
    <w:tmpl w:val="8E249800"/>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2" w15:restartNumberingAfterBreak="0">
    <w:nsid w:val="49BC6C1D"/>
    <w:multiLevelType w:val="multilevel"/>
    <w:tmpl w:val="FD44D6F6"/>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3" w15:restartNumberingAfterBreak="0">
    <w:nsid w:val="4A0DBA95"/>
    <w:multiLevelType w:val="multilevel"/>
    <w:tmpl w:val="4A0DBA95"/>
    <w:lvl w:ilvl="0">
      <w:start w:val="1"/>
      <w:numFmt w:val="lowerLetter"/>
      <w:lvlText w:val="%1)"/>
      <w:lvlJc w:val="left"/>
      <w:pPr>
        <w:tabs>
          <w:tab w:val="left" w:pos="839"/>
        </w:tabs>
        <w:ind w:left="839" w:hanging="419"/>
      </w:pPr>
      <w:rPr>
        <w:rFonts w:ascii="宋体" w:eastAsia="宋体" w:hAnsi="宋体" w:cs="宋体" w:hint="default"/>
        <w:sz w:val="20"/>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4" w15:restartNumberingAfterBreak="0">
    <w:nsid w:val="5817432C"/>
    <w:multiLevelType w:val="multilevel"/>
    <w:tmpl w:val="5817432C"/>
    <w:lvl w:ilvl="0">
      <w:start w:val="2"/>
      <w:numFmt w:val="decimal"/>
      <w:pStyle w:val="aa"/>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58C914BC"/>
    <w:multiLevelType w:val="multilevel"/>
    <w:tmpl w:val="58C914BC"/>
    <w:lvl w:ilvl="0">
      <w:start w:val="1"/>
      <w:numFmt w:val="decimal"/>
      <w:pStyle w:val="ab"/>
      <w:suff w:val="nothing"/>
      <w:lvlText w:val="%1　"/>
      <w:lvlJc w:val="left"/>
      <w:pPr>
        <w:tabs>
          <w:tab w:val="left" w:pos="0"/>
        </w:tabs>
        <w:ind w:left="0" w:firstLine="0"/>
      </w:pPr>
      <w:rPr>
        <w:rFonts w:ascii="黑体" w:eastAsia="黑体" w:hAnsi="Times New Roman" w:hint="default"/>
        <w:b/>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6" w15:restartNumberingAfterBreak="0">
    <w:nsid w:val="60E811F3"/>
    <w:multiLevelType w:val="multilevel"/>
    <w:tmpl w:val="6F20A242"/>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7" w15:restartNumberingAfterBreak="0">
    <w:nsid w:val="62458139"/>
    <w:multiLevelType w:val="multilevel"/>
    <w:tmpl w:val="DD28F0FC"/>
    <w:lvl w:ilvl="0">
      <w:start w:val="1"/>
      <w:numFmt w:val="lowerLetter"/>
      <w:lvlText w:val="%1)"/>
      <w:lvlJc w:val="left"/>
      <w:pPr>
        <w:tabs>
          <w:tab w:val="left" w:pos="839"/>
        </w:tabs>
        <w:ind w:left="839" w:hanging="419"/>
      </w:pPr>
      <w:rPr>
        <w:rFonts w:ascii="宋体" w:eastAsia="宋体" w:hAnsi="宋体" w:cs="宋体" w:hint="default"/>
        <w:sz w:val="21"/>
        <w:szCs w:val="21"/>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8" w15:restartNumberingAfterBreak="0">
    <w:nsid w:val="62CA1F49"/>
    <w:multiLevelType w:val="multilevel"/>
    <w:tmpl w:val="B8147FC6"/>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9" w15:restartNumberingAfterBreak="0">
    <w:nsid w:val="646260FA"/>
    <w:multiLevelType w:val="multilevel"/>
    <w:tmpl w:val="646260FA"/>
    <w:lvl w:ilvl="0">
      <w:start w:val="1"/>
      <w:numFmt w:val="decimal"/>
      <w:pStyle w:val="ac"/>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1900"/>
        </w:tabs>
        <w:ind w:left="1900"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0"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15:restartNumberingAfterBreak="0">
    <w:nsid w:val="66584DC4"/>
    <w:multiLevelType w:val="multilevel"/>
    <w:tmpl w:val="AA029AD6"/>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32" w15:restartNumberingAfterBreak="0">
    <w:nsid w:val="6964624D"/>
    <w:multiLevelType w:val="multilevel"/>
    <w:tmpl w:val="112887B4"/>
    <w:lvl w:ilvl="0">
      <w:start w:val="8"/>
      <w:numFmt w:val="lowerLetter"/>
      <w:lvlText w:val="%1)"/>
      <w:lvlJc w:val="left"/>
      <w:pPr>
        <w:tabs>
          <w:tab w:val="left" w:pos="839"/>
        </w:tabs>
        <w:ind w:left="839" w:hanging="419"/>
      </w:pPr>
      <w:rPr>
        <w:rFonts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33" w15:restartNumberingAfterBreak="0">
    <w:nsid w:val="6A614D97"/>
    <w:multiLevelType w:val="multilevel"/>
    <w:tmpl w:val="05700D90"/>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34" w15:restartNumberingAfterBreak="0">
    <w:nsid w:val="7160220E"/>
    <w:multiLevelType w:val="multilevel"/>
    <w:tmpl w:val="E52A23BA"/>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35" w15:restartNumberingAfterBreak="0">
    <w:nsid w:val="7B274E07"/>
    <w:multiLevelType w:val="multilevel"/>
    <w:tmpl w:val="842C31EC"/>
    <w:lvl w:ilvl="0">
      <w:start w:val="1"/>
      <w:numFmt w:val="lowerLetter"/>
      <w:lvlText w:val="%1)"/>
      <w:lvlJc w:val="left"/>
      <w:pPr>
        <w:tabs>
          <w:tab w:val="left" w:pos="839"/>
        </w:tabs>
        <w:ind w:left="839" w:hanging="419"/>
      </w:pPr>
      <w:rPr>
        <w:rFonts w:ascii="宋体" w:eastAsia="宋体" w:hAnsi="宋体" w:cs="宋体" w:hint="default"/>
        <w:sz w:val="24"/>
        <w:szCs w:val="24"/>
      </w:rPr>
    </w:lvl>
    <w:lvl w:ilvl="1">
      <w:start w:val="1"/>
      <w:numFmt w:val="decimal"/>
      <w:lvlText w:val="%2)"/>
      <w:lvlJc w:val="left"/>
      <w:pPr>
        <w:tabs>
          <w:tab w:val="left" w:pos="1259"/>
        </w:tabs>
        <w:ind w:left="1259" w:hanging="420"/>
      </w:pPr>
      <w:rPr>
        <w:rFonts w:ascii="宋体" w:eastAsia="宋体" w:hAnsi="Times New Roman" w:cs="Times New Roman" w:hint="default"/>
        <w:sz w:val="21"/>
      </w:rPr>
    </w:lvl>
    <w:lvl w:ilvl="2">
      <w:start w:val="1"/>
      <w:numFmt w:val="bullet"/>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36" w15:restartNumberingAfterBreak="0">
    <w:nsid w:val="7E08AD77"/>
    <w:multiLevelType w:val="multilevel"/>
    <w:tmpl w:val="7E08AD77"/>
    <w:lvl w:ilvl="0">
      <w:start w:val="1"/>
      <w:numFmt w:val="decimal"/>
      <w:pStyle w:val="ae"/>
      <w:suff w:val="nothing"/>
      <w:lvlText w:val="表 %1  "/>
      <w:lvlJc w:val="left"/>
      <w:pPr>
        <w:ind w:left="3260" w:firstLine="0"/>
      </w:pPr>
      <w:rPr>
        <w:rFonts w:ascii="黑体" w:eastAsia="黑体" w:hAnsi="黑体" w:cs="黑体" w:hint="eastAsia"/>
        <w:sz w:val="21"/>
        <w:vertAlign w:val="baseline"/>
        <w:lang w:val="en-US"/>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25"/>
  </w:num>
  <w:num w:numId="2">
    <w:abstractNumId w:val="24"/>
  </w:num>
  <w:num w:numId="3">
    <w:abstractNumId w:val="29"/>
  </w:num>
  <w:num w:numId="4">
    <w:abstractNumId w:val="30"/>
  </w:num>
  <w:num w:numId="5">
    <w:abstractNumId w:val="8"/>
  </w:num>
  <w:num w:numId="6">
    <w:abstractNumId w:val="3"/>
  </w:num>
  <w:num w:numId="7">
    <w:abstractNumId w:val="36"/>
  </w:num>
  <w:num w:numId="8">
    <w:abstractNumId w:val="7"/>
  </w:num>
  <w:num w:numId="9">
    <w:abstractNumId w:val="4"/>
  </w:num>
  <w:num w:numId="10">
    <w:abstractNumId w:val="16"/>
  </w:num>
  <w:num w:numId="11">
    <w:abstractNumId w:val="6"/>
  </w:num>
  <w:num w:numId="12">
    <w:abstractNumId w:val="19"/>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7"/>
  </w:num>
  <w:num w:numId="19">
    <w:abstractNumId w:val="1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8"/>
  </w:num>
  <w:num w:numId="24">
    <w:abstractNumId w:val="2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diODUxNjk4MDE1YWUxNjYxMDhhZmMwNjZhZTgzOWEifQ=="/>
  </w:docVars>
  <w:rsids>
    <w:rsidRoot w:val="33F36BFE"/>
    <w:rsid w:val="00001089"/>
    <w:rsid w:val="00001CAA"/>
    <w:rsid w:val="000063FE"/>
    <w:rsid w:val="0000718E"/>
    <w:rsid w:val="000073ED"/>
    <w:rsid w:val="00014310"/>
    <w:rsid w:val="000155D3"/>
    <w:rsid w:val="0001687D"/>
    <w:rsid w:val="00021D81"/>
    <w:rsid w:val="000262AF"/>
    <w:rsid w:val="000272AD"/>
    <w:rsid w:val="000306CE"/>
    <w:rsid w:val="000331CC"/>
    <w:rsid w:val="000340BF"/>
    <w:rsid w:val="0003488E"/>
    <w:rsid w:val="00035314"/>
    <w:rsid w:val="0003569C"/>
    <w:rsid w:val="00036ED3"/>
    <w:rsid w:val="00040639"/>
    <w:rsid w:val="000422C7"/>
    <w:rsid w:val="00047042"/>
    <w:rsid w:val="00050662"/>
    <w:rsid w:val="0005209D"/>
    <w:rsid w:val="00052575"/>
    <w:rsid w:val="00054B3C"/>
    <w:rsid w:val="00054DC6"/>
    <w:rsid w:val="00056088"/>
    <w:rsid w:val="00057BAF"/>
    <w:rsid w:val="000620FA"/>
    <w:rsid w:val="00065CD0"/>
    <w:rsid w:val="00066030"/>
    <w:rsid w:val="000723EF"/>
    <w:rsid w:val="0008187B"/>
    <w:rsid w:val="000824BE"/>
    <w:rsid w:val="00083C31"/>
    <w:rsid w:val="00086FD0"/>
    <w:rsid w:val="000904FA"/>
    <w:rsid w:val="00095159"/>
    <w:rsid w:val="000A441C"/>
    <w:rsid w:val="000A71F2"/>
    <w:rsid w:val="000A7A12"/>
    <w:rsid w:val="000B16E3"/>
    <w:rsid w:val="000B39F1"/>
    <w:rsid w:val="000B4EB9"/>
    <w:rsid w:val="000C1AC7"/>
    <w:rsid w:val="000C2FC2"/>
    <w:rsid w:val="000C42E8"/>
    <w:rsid w:val="000C7395"/>
    <w:rsid w:val="000D1D5F"/>
    <w:rsid w:val="000D6AB6"/>
    <w:rsid w:val="000E0312"/>
    <w:rsid w:val="000E1003"/>
    <w:rsid w:val="000E168E"/>
    <w:rsid w:val="000F1363"/>
    <w:rsid w:val="000F34A4"/>
    <w:rsid w:val="000F647A"/>
    <w:rsid w:val="00100F25"/>
    <w:rsid w:val="0010197B"/>
    <w:rsid w:val="00105486"/>
    <w:rsid w:val="00111A65"/>
    <w:rsid w:val="00117FE4"/>
    <w:rsid w:val="00120287"/>
    <w:rsid w:val="00122BA9"/>
    <w:rsid w:val="001244EF"/>
    <w:rsid w:val="001260FA"/>
    <w:rsid w:val="00132AFE"/>
    <w:rsid w:val="0013440F"/>
    <w:rsid w:val="00134BF1"/>
    <w:rsid w:val="00140FE1"/>
    <w:rsid w:val="00144D2F"/>
    <w:rsid w:val="00147E0C"/>
    <w:rsid w:val="0015010B"/>
    <w:rsid w:val="0015305C"/>
    <w:rsid w:val="00154220"/>
    <w:rsid w:val="00154F43"/>
    <w:rsid w:val="001551E3"/>
    <w:rsid w:val="00161D76"/>
    <w:rsid w:val="00162716"/>
    <w:rsid w:val="001628ED"/>
    <w:rsid w:val="001659D5"/>
    <w:rsid w:val="00167528"/>
    <w:rsid w:val="0017035E"/>
    <w:rsid w:val="00176003"/>
    <w:rsid w:val="00176F1C"/>
    <w:rsid w:val="0017760E"/>
    <w:rsid w:val="00180874"/>
    <w:rsid w:val="00180BBA"/>
    <w:rsid w:val="001810BB"/>
    <w:rsid w:val="00183852"/>
    <w:rsid w:val="00187FDD"/>
    <w:rsid w:val="00192A0A"/>
    <w:rsid w:val="001953FA"/>
    <w:rsid w:val="00195CA1"/>
    <w:rsid w:val="00196018"/>
    <w:rsid w:val="00196280"/>
    <w:rsid w:val="00196D72"/>
    <w:rsid w:val="001A1C9E"/>
    <w:rsid w:val="001A2611"/>
    <w:rsid w:val="001A2B37"/>
    <w:rsid w:val="001A35A0"/>
    <w:rsid w:val="001A4DB4"/>
    <w:rsid w:val="001B3871"/>
    <w:rsid w:val="001C2836"/>
    <w:rsid w:val="001C36F2"/>
    <w:rsid w:val="001C3DFC"/>
    <w:rsid w:val="001D0434"/>
    <w:rsid w:val="001E3380"/>
    <w:rsid w:val="001E50FE"/>
    <w:rsid w:val="001E52F2"/>
    <w:rsid w:val="001F1E42"/>
    <w:rsid w:val="001F5EA9"/>
    <w:rsid w:val="001F7C31"/>
    <w:rsid w:val="00213E32"/>
    <w:rsid w:val="002216FA"/>
    <w:rsid w:val="002228B5"/>
    <w:rsid w:val="002276C6"/>
    <w:rsid w:val="00230A9D"/>
    <w:rsid w:val="002338E0"/>
    <w:rsid w:val="00233FC7"/>
    <w:rsid w:val="00234521"/>
    <w:rsid w:val="0023541C"/>
    <w:rsid w:val="00237C65"/>
    <w:rsid w:val="002405A5"/>
    <w:rsid w:val="002408AD"/>
    <w:rsid w:val="002469EE"/>
    <w:rsid w:val="00247902"/>
    <w:rsid w:val="002516B0"/>
    <w:rsid w:val="002572D0"/>
    <w:rsid w:val="0026245B"/>
    <w:rsid w:val="002670E5"/>
    <w:rsid w:val="00267F6F"/>
    <w:rsid w:val="00277078"/>
    <w:rsid w:val="00282680"/>
    <w:rsid w:val="00286042"/>
    <w:rsid w:val="002873A5"/>
    <w:rsid w:val="002873F9"/>
    <w:rsid w:val="00291938"/>
    <w:rsid w:val="00294218"/>
    <w:rsid w:val="00297B66"/>
    <w:rsid w:val="002A03D0"/>
    <w:rsid w:val="002A44AE"/>
    <w:rsid w:val="002A4554"/>
    <w:rsid w:val="002A635D"/>
    <w:rsid w:val="002B1D67"/>
    <w:rsid w:val="002B6101"/>
    <w:rsid w:val="002C32DD"/>
    <w:rsid w:val="002C40A0"/>
    <w:rsid w:val="002D2481"/>
    <w:rsid w:val="002D4113"/>
    <w:rsid w:val="002D59F8"/>
    <w:rsid w:val="002D6C9C"/>
    <w:rsid w:val="002D744A"/>
    <w:rsid w:val="002E2B9E"/>
    <w:rsid w:val="002E3E0C"/>
    <w:rsid w:val="002E4D6A"/>
    <w:rsid w:val="002E5C42"/>
    <w:rsid w:val="002E65B2"/>
    <w:rsid w:val="002F0E75"/>
    <w:rsid w:val="002F19FF"/>
    <w:rsid w:val="002F1BE3"/>
    <w:rsid w:val="002F365A"/>
    <w:rsid w:val="002F720D"/>
    <w:rsid w:val="002F7ADE"/>
    <w:rsid w:val="00300863"/>
    <w:rsid w:val="003022FF"/>
    <w:rsid w:val="00305392"/>
    <w:rsid w:val="00306D0D"/>
    <w:rsid w:val="003074F0"/>
    <w:rsid w:val="003110BD"/>
    <w:rsid w:val="003131CC"/>
    <w:rsid w:val="00315681"/>
    <w:rsid w:val="00315ECA"/>
    <w:rsid w:val="00322339"/>
    <w:rsid w:val="0032380A"/>
    <w:rsid w:val="00324E58"/>
    <w:rsid w:val="00325352"/>
    <w:rsid w:val="00333117"/>
    <w:rsid w:val="0033367F"/>
    <w:rsid w:val="00333A6A"/>
    <w:rsid w:val="00336F22"/>
    <w:rsid w:val="00342E45"/>
    <w:rsid w:val="00350796"/>
    <w:rsid w:val="00356ED3"/>
    <w:rsid w:val="00360D9F"/>
    <w:rsid w:val="00362295"/>
    <w:rsid w:val="00365093"/>
    <w:rsid w:val="003661D2"/>
    <w:rsid w:val="00372815"/>
    <w:rsid w:val="00384EB5"/>
    <w:rsid w:val="00386AE3"/>
    <w:rsid w:val="00386F19"/>
    <w:rsid w:val="0038799E"/>
    <w:rsid w:val="00387B18"/>
    <w:rsid w:val="0039354A"/>
    <w:rsid w:val="00393614"/>
    <w:rsid w:val="00393E81"/>
    <w:rsid w:val="00394E9C"/>
    <w:rsid w:val="003954D3"/>
    <w:rsid w:val="003B041C"/>
    <w:rsid w:val="003B263C"/>
    <w:rsid w:val="003B3863"/>
    <w:rsid w:val="003B47AE"/>
    <w:rsid w:val="003B5713"/>
    <w:rsid w:val="003B6D03"/>
    <w:rsid w:val="003C0DF6"/>
    <w:rsid w:val="003C1460"/>
    <w:rsid w:val="003C2F59"/>
    <w:rsid w:val="003C4883"/>
    <w:rsid w:val="003C6889"/>
    <w:rsid w:val="003C6EB9"/>
    <w:rsid w:val="003D1235"/>
    <w:rsid w:val="003D42B7"/>
    <w:rsid w:val="003E2935"/>
    <w:rsid w:val="003E4A8D"/>
    <w:rsid w:val="003E618D"/>
    <w:rsid w:val="003E6DD8"/>
    <w:rsid w:val="003E7237"/>
    <w:rsid w:val="003F2725"/>
    <w:rsid w:val="003F60DA"/>
    <w:rsid w:val="003F66E1"/>
    <w:rsid w:val="00401A38"/>
    <w:rsid w:val="004067AD"/>
    <w:rsid w:val="00406B16"/>
    <w:rsid w:val="0041076E"/>
    <w:rsid w:val="004114E6"/>
    <w:rsid w:val="00415232"/>
    <w:rsid w:val="00415D39"/>
    <w:rsid w:val="00416CDD"/>
    <w:rsid w:val="0041784C"/>
    <w:rsid w:val="004179CA"/>
    <w:rsid w:val="00417B61"/>
    <w:rsid w:val="00422310"/>
    <w:rsid w:val="00423790"/>
    <w:rsid w:val="00427361"/>
    <w:rsid w:val="00431D38"/>
    <w:rsid w:val="004321A0"/>
    <w:rsid w:val="00433A52"/>
    <w:rsid w:val="00434CAC"/>
    <w:rsid w:val="00434DC5"/>
    <w:rsid w:val="00436E01"/>
    <w:rsid w:val="00446C30"/>
    <w:rsid w:val="0045416C"/>
    <w:rsid w:val="00454E43"/>
    <w:rsid w:val="0045518C"/>
    <w:rsid w:val="004556BF"/>
    <w:rsid w:val="00461134"/>
    <w:rsid w:val="0046378F"/>
    <w:rsid w:val="004648C0"/>
    <w:rsid w:val="004748A9"/>
    <w:rsid w:val="004761F4"/>
    <w:rsid w:val="00476964"/>
    <w:rsid w:val="00482478"/>
    <w:rsid w:val="00483B6C"/>
    <w:rsid w:val="00483EC8"/>
    <w:rsid w:val="00485C69"/>
    <w:rsid w:val="004866E0"/>
    <w:rsid w:val="00486AE7"/>
    <w:rsid w:val="004923CF"/>
    <w:rsid w:val="004957D6"/>
    <w:rsid w:val="004A1DDF"/>
    <w:rsid w:val="004A23FF"/>
    <w:rsid w:val="004A3DCB"/>
    <w:rsid w:val="004A4480"/>
    <w:rsid w:val="004A4582"/>
    <w:rsid w:val="004A4CCC"/>
    <w:rsid w:val="004B3AFD"/>
    <w:rsid w:val="004B3BB6"/>
    <w:rsid w:val="004B5563"/>
    <w:rsid w:val="004C1149"/>
    <w:rsid w:val="004C4E4A"/>
    <w:rsid w:val="004C7590"/>
    <w:rsid w:val="004D18A2"/>
    <w:rsid w:val="004D4EAD"/>
    <w:rsid w:val="004D56FA"/>
    <w:rsid w:val="004D58AC"/>
    <w:rsid w:val="004E2BFE"/>
    <w:rsid w:val="004E2DC5"/>
    <w:rsid w:val="004E6F16"/>
    <w:rsid w:val="004F2E27"/>
    <w:rsid w:val="004F7A04"/>
    <w:rsid w:val="005034A8"/>
    <w:rsid w:val="00503794"/>
    <w:rsid w:val="005061A1"/>
    <w:rsid w:val="00507C89"/>
    <w:rsid w:val="00515CC2"/>
    <w:rsid w:val="00516CEE"/>
    <w:rsid w:val="00520A97"/>
    <w:rsid w:val="005243BA"/>
    <w:rsid w:val="005264C1"/>
    <w:rsid w:val="00533C4F"/>
    <w:rsid w:val="005346A4"/>
    <w:rsid w:val="00535173"/>
    <w:rsid w:val="0053585B"/>
    <w:rsid w:val="00536FCD"/>
    <w:rsid w:val="005378EC"/>
    <w:rsid w:val="00540512"/>
    <w:rsid w:val="00540FF9"/>
    <w:rsid w:val="005413BC"/>
    <w:rsid w:val="00544EFE"/>
    <w:rsid w:val="00550B63"/>
    <w:rsid w:val="00551EC3"/>
    <w:rsid w:val="005626D0"/>
    <w:rsid w:val="0056335B"/>
    <w:rsid w:val="00563D4E"/>
    <w:rsid w:val="005669E6"/>
    <w:rsid w:val="00571C26"/>
    <w:rsid w:val="005722F6"/>
    <w:rsid w:val="00575170"/>
    <w:rsid w:val="00577049"/>
    <w:rsid w:val="00577413"/>
    <w:rsid w:val="005829D9"/>
    <w:rsid w:val="005833B2"/>
    <w:rsid w:val="005839BF"/>
    <w:rsid w:val="005918FA"/>
    <w:rsid w:val="005929A4"/>
    <w:rsid w:val="005938AC"/>
    <w:rsid w:val="00596BB5"/>
    <w:rsid w:val="00596F86"/>
    <w:rsid w:val="005A58BB"/>
    <w:rsid w:val="005A746E"/>
    <w:rsid w:val="005B6CED"/>
    <w:rsid w:val="005C3CF2"/>
    <w:rsid w:val="005D12CB"/>
    <w:rsid w:val="005D26DC"/>
    <w:rsid w:val="005D2723"/>
    <w:rsid w:val="005D337E"/>
    <w:rsid w:val="005D7FFA"/>
    <w:rsid w:val="005E1FEA"/>
    <w:rsid w:val="005E25DF"/>
    <w:rsid w:val="005E3252"/>
    <w:rsid w:val="005E3EE0"/>
    <w:rsid w:val="005F05D8"/>
    <w:rsid w:val="005F2352"/>
    <w:rsid w:val="005F4BA8"/>
    <w:rsid w:val="005F7B7B"/>
    <w:rsid w:val="0060004C"/>
    <w:rsid w:val="00600D6F"/>
    <w:rsid w:val="006019A4"/>
    <w:rsid w:val="0060259D"/>
    <w:rsid w:val="006036EB"/>
    <w:rsid w:val="00605645"/>
    <w:rsid w:val="00605BCF"/>
    <w:rsid w:val="006073BD"/>
    <w:rsid w:val="00610BF9"/>
    <w:rsid w:val="00611C44"/>
    <w:rsid w:val="00612F2E"/>
    <w:rsid w:val="00615073"/>
    <w:rsid w:val="00615539"/>
    <w:rsid w:val="00616F15"/>
    <w:rsid w:val="00622013"/>
    <w:rsid w:val="00622E67"/>
    <w:rsid w:val="00623F40"/>
    <w:rsid w:val="0062621D"/>
    <w:rsid w:val="00626A74"/>
    <w:rsid w:val="00631949"/>
    <w:rsid w:val="00640BE0"/>
    <w:rsid w:val="00642DD8"/>
    <w:rsid w:val="0064303A"/>
    <w:rsid w:val="00650AC5"/>
    <w:rsid w:val="00653653"/>
    <w:rsid w:val="00653D3D"/>
    <w:rsid w:val="00654543"/>
    <w:rsid w:val="006601B2"/>
    <w:rsid w:val="006619BE"/>
    <w:rsid w:val="006666AE"/>
    <w:rsid w:val="006725CF"/>
    <w:rsid w:val="00673855"/>
    <w:rsid w:val="006759F7"/>
    <w:rsid w:val="006764A6"/>
    <w:rsid w:val="00684456"/>
    <w:rsid w:val="0069212E"/>
    <w:rsid w:val="0069375A"/>
    <w:rsid w:val="00693FE7"/>
    <w:rsid w:val="00694253"/>
    <w:rsid w:val="0069751D"/>
    <w:rsid w:val="006A16B3"/>
    <w:rsid w:val="006A3115"/>
    <w:rsid w:val="006A4B2B"/>
    <w:rsid w:val="006B22AE"/>
    <w:rsid w:val="006B3956"/>
    <w:rsid w:val="006B702C"/>
    <w:rsid w:val="006B7F42"/>
    <w:rsid w:val="006C2875"/>
    <w:rsid w:val="006C4563"/>
    <w:rsid w:val="006C61A3"/>
    <w:rsid w:val="006C6AA6"/>
    <w:rsid w:val="006D294C"/>
    <w:rsid w:val="006D326D"/>
    <w:rsid w:val="006D69F1"/>
    <w:rsid w:val="006D6A43"/>
    <w:rsid w:val="006E20B7"/>
    <w:rsid w:val="006E42C9"/>
    <w:rsid w:val="006E4F66"/>
    <w:rsid w:val="006F37A7"/>
    <w:rsid w:val="00701D22"/>
    <w:rsid w:val="0070425F"/>
    <w:rsid w:val="007128A2"/>
    <w:rsid w:val="00716604"/>
    <w:rsid w:val="00716AB7"/>
    <w:rsid w:val="007216B9"/>
    <w:rsid w:val="00721CFC"/>
    <w:rsid w:val="00722C92"/>
    <w:rsid w:val="00723ADA"/>
    <w:rsid w:val="00724181"/>
    <w:rsid w:val="007243D6"/>
    <w:rsid w:val="007251F9"/>
    <w:rsid w:val="00726C2E"/>
    <w:rsid w:val="00730A82"/>
    <w:rsid w:val="0073759C"/>
    <w:rsid w:val="00741190"/>
    <w:rsid w:val="0074254B"/>
    <w:rsid w:val="00745B52"/>
    <w:rsid w:val="00745F1E"/>
    <w:rsid w:val="007462B8"/>
    <w:rsid w:val="00750C82"/>
    <w:rsid w:val="00751B38"/>
    <w:rsid w:val="007553C9"/>
    <w:rsid w:val="007601F4"/>
    <w:rsid w:val="00763FC5"/>
    <w:rsid w:val="00764F8C"/>
    <w:rsid w:val="00765BD9"/>
    <w:rsid w:val="00772C28"/>
    <w:rsid w:val="00773A8B"/>
    <w:rsid w:val="00773DB3"/>
    <w:rsid w:val="0077586E"/>
    <w:rsid w:val="007771BB"/>
    <w:rsid w:val="0077751B"/>
    <w:rsid w:val="007815B5"/>
    <w:rsid w:val="007830F3"/>
    <w:rsid w:val="00785041"/>
    <w:rsid w:val="007852A4"/>
    <w:rsid w:val="007902B4"/>
    <w:rsid w:val="00792E53"/>
    <w:rsid w:val="00794FB7"/>
    <w:rsid w:val="007A13D5"/>
    <w:rsid w:val="007A2631"/>
    <w:rsid w:val="007A44FD"/>
    <w:rsid w:val="007B0865"/>
    <w:rsid w:val="007B0B2E"/>
    <w:rsid w:val="007B0FDE"/>
    <w:rsid w:val="007B56C2"/>
    <w:rsid w:val="007B6ECF"/>
    <w:rsid w:val="007C0A89"/>
    <w:rsid w:val="007D2D6C"/>
    <w:rsid w:val="007D2F96"/>
    <w:rsid w:val="007D34AF"/>
    <w:rsid w:val="007D67F6"/>
    <w:rsid w:val="007E3DAB"/>
    <w:rsid w:val="007E4F6D"/>
    <w:rsid w:val="007E510F"/>
    <w:rsid w:val="007E6A3E"/>
    <w:rsid w:val="007F43EF"/>
    <w:rsid w:val="0080134F"/>
    <w:rsid w:val="008016CB"/>
    <w:rsid w:val="00804309"/>
    <w:rsid w:val="00804389"/>
    <w:rsid w:val="00810B53"/>
    <w:rsid w:val="00812498"/>
    <w:rsid w:val="00813037"/>
    <w:rsid w:val="00814532"/>
    <w:rsid w:val="0081548C"/>
    <w:rsid w:val="00816C7E"/>
    <w:rsid w:val="0081792B"/>
    <w:rsid w:val="00821222"/>
    <w:rsid w:val="00822282"/>
    <w:rsid w:val="00822B51"/>
    <w:rsid w:val="00822D42"/>
    <w:rsid w:val="00826C3D"/>
    <w:rsid w:val="008332F6"/>
    <w:rsid w:val="00844A1E"/>
    <w:rsid w:val="0084521F"/>
    <w:rsid w:val="00851CD1"/>
    <w:rsid w:val="00853E22"/>
    <w:rsid w:val="008603A2"/>
    <w:rsid w:val="008621E3"/>
    <w:rsid w:val="00863189"/>
    <w:rsid w:val="008660F5"/>
    <w:rsid w:val="00867FCA"/>
    <w:rsid w:val="0087039B"/>
    <w:rsid w:val="0087079D"/>
    <w:rsid w:val="00870F24"/>
    <w:rsid w:val="00871263"/>
    <w:rsid w:val="0087158A"/>
    <w:rsid w:val="00875DD2"/>
    <w:rsid w:val="0087651A"/>
    <w:rsid w:val="00880067"/>
    <w:rsid w:val="00881012"/>
    <w:rsid w:val="008816BC"/>
    <w:rsid w:val="008834BA"/>
    <w:rsid w:val="00883F7C"/>
    <w:rsid w:val="00893D0E"/>
    <w:rsid w:val="00896D96"/>
    <w:rsid w:val="00897CD3"/>
    <w:rsid w:val="008A1887"/>
    <w:rsid w:val="008A2822"/>
    <w:rsid w:val="008A5701"/>
    <w:rsid w:val="008A668C"/>
    <w:rsid w:val="008A745F"/>
    <w:rsid w:val="008C0D6A"/>
    <w:rsid w:val="008C2A51"/>
    <w:rsid w:val="008C5090"/>
    <w:rsid w:val="008D66E0"/>
    <w:rsid w:val="008D6C34"/>
    <w:rsid w:val="008E0798"/>
    <w:rsid w:val="008E288D"/>
    <w:rsid w:val="008E6A93"/>
    <w:rsid w:val="008E78DA"/>
    <w:rsid w:val="008F255D"/>
    <w:rsid w:val="00902998"/>
    <w:rsid w:val="00903AB7"/>
    <w:rsid w:val="009131A1"/>
    <w:rsid w:val="0091666A"/>
    <w:rsid w:val="009166A8"/>
    <w:rsid w:val="0092314E"/>
    <w:rsid w:val="009254BB"/>
    <w:rsid w:val="00926C46"/>
    <w:rsid w:val="00932212"/>
    <w:rsid w:val="00935F2F"/>
    <w:rsid w:val="00936596"/>
    <w:rsid w:val="00936C1A"/>
    <w:rsid w:val="00937B66"/>
    <w:rsid w:val="00937E3F"/>
    <w:rsid w:val="00940E24"/>
    <w:rsid w:val="00943AD1"/>
    <w:rsid w:val="009450BC"/>
    <w:rsid w:val="00945303"/>
    <w:rsid w:val="00945FA6"/>
    <w:rsid w:val="009465C2"/>
    <w:rsid w:val="00947DA6"/>
    <w:rsid w:val="009563B5"/>
    <w:rsid w:val="0096058D"/>
    <w:rsid w:val="009605B9"/>
    <w:rsid w:val="009616F8"/>
    <w:rsid w:val="00961B90"/>
    <w:rsid w:val="00962658"/>
    <w:rsid w:val="00962A06"/>
    <w:rsid w:val="0096755E"/>
    <w:rsid w:val="00967739"/>
    <w:rsid w:val="00972647"/>
    <w:rsid w:val="009744E1"/>
    <w:rsid w:val="00974BE4"/>
    <w:rsid w:val="0097624C"/>
    <w:rsid w:val="00977FDF"/>
    <w:rsid w:val="0098371A"/>
    <w:rsid w:val="0098401B"/>
    <w:rsid w:val="00987283"/>
    <w:rsid w:val="00987654"/>
    <w:rsid w:val="009946CE"/>
    <w:rsid w:val="009A04A9"/>
    <w:rsid w:val="009A3002"/>
    <w:rsid w:val="009A3625"/>
    <w:rsid w:val="009A50DA"/>
    <w:rsid w:val="009A5639"/>
    <w:rsid w:val="009A6B45"/>
    <w:rsid w:val="009B3F97"/>
    <w:rsid w:val="009B450B"/>
    <w:rsid w:val="009C0569"/>
    <w:rsid w:val="009C248B"/>
    <w:rsid w:val="009C2AC7"/>
    <w:rsid w:val="009C308C"/>
    <w:rsid w:val="009C5560"/>
    <w:rsid w:val="009C7169"/>
    <w:rsid w:val="009C7E69"/>
    <w:rsid w:val="009D42AE"/>
    <w:rsid w:val="009E2885"/>
    <w:rsid w:val="009E7B69"/>
    <w:rsid w:val="00A030D9"/>
    <w:rsid w:val="00A036F7"/>
    <w:rsid w:val="00A04F61"/>
    <w:rsid w:val="00A05819"/>
    <w:rsid w:val="00A06A53"/>
    <w:rsid w:val="00A1057D"/>
    <w:rsid w:val="00A108D4"/>
    <w:rsid w:val="00A12DE6"/>
    <w:rsid w:val="00A14A4D"/>
    <w:rsid w:val="00A168C1"/>
    <w:rsid w:val="00A169D4"/>
    <w:rsid w:val="00A17B02"/>
    <w:rsid w:val="00A20C34"/>
    <w:rsid w:val="00A20D1C"/>
    <w:rsid w:val="00A2132C"/>
    <w:rsid w:val="00A2541F"/>
    <w:rsid w:val="00A278DD"/>
    <w:rsid w:val="00A32519"/>
    <w:rsid w:val="00A3385C"/>
    <w:rsid w:val="00A3445E"/>
    <w:rsid w:val="00A35106"/>
    <w:rsid w:val="00A36516"/>
    <w:rsid w:val="00A37776"/>
    <w:rsid w:val="00A37AAE"/>
    <w:rsid w:val="00A4015A"/>
    <w:rsid w:val="00A41E07"/>
    <w:rsid w:val="00A42ED9"/>
    <w:rsid w:val="00A45D64"/>
    <w:rsid w:val="00A46BE7"/>
    <w:rsid w:val="00A529A8"/>
    <w:rsid w:val="00A537D3"/>
    <w:rsid w:val="00A60B2A"/>
    <w:rsid w:val="00A62271"/>
    <w:rsid w:val="00A66591"/>
    <w:rsid w:val="00A716DC"/>
    <w:rsid w:val="00A71B59"/>
    <w:rsid w:val="00A71CC9"/>
    <w:rsid w:val="00A85AB7"/>
    <w:rsid w:val="00A9144E"/>
    <w:rsid w:val="00A9226D"/>
    <w:rsid w:val="00AA0179"/>
    <w:rsid w:val="00AA0BC5"/>
    <w:rsid w:val="00AA38E1"/>
    <w:rsid w:val="00AB0603"/>
    <w:rsid w:val="00AB1F15"/>
    <w:rsid w:val="00AB2C29"/>
    <w:rsid w:val="00AB5AB7"/>
    <w:rsid w:val="00AC16A3"/>
    <w:rsid w:val="00AC2C55"/>
    <w:rsid w:val="00AC562E"/>
    <w:rsid w:val="00AC646F"/>
    <w:rsid w:val="00AC6EB7"/>
    <w:rsid w:val="00AC7787"/>
    <w:rsid w:val="00AD0BD5"/>
    <w:rsid w:val="00AD264A"/>
    <w:rsid w:val="00AD29E4"/>
    <w:rsid w:val="00AD368E"/>
    <w:rsid w:val="00AD5563"/>
    <w:rsid w:val="00AD5F3B"/>
    <w:rsid w:val="00AD62C2"/>
    <w:rsid w:val="00AD7576"/>
    <w:rsid w:val="00AE00A5"/>
    <w:rsid w:val="00AE2EF6"/>
    <w:rsid w:val="00AE3EE8"/>
    <w:rsid w:val="00AE61F3"/>
    <w:rsid w:val="00AE7B07"/>
    <w:rsid w:val="00AF246A"/>
    <w:rsid w:val="00AF2950"/>
    <w:rsid w:val="00AF7C7E"/>
    <w:rsid w:val="00B004C7"/>
    <w:rsid w:val="00B027E3"/>
    <w:rsid w:val="00B0433A"/>
    <w:rsid w:val="00B114DA"/>
    <w:rsid w:val="00B1206E"/>
    <w:rsid w:val="00B14A4F"/>
    <w:rsid w:val="00B20D32"/>
    <w:rsid w:val="00B21A38"/>
    <w:rsid w:val="00B23EB9"/>
    <w:rsid w:val="00B24974"/>
    <w:rsid w:val="00B27B78"/>
    <w:rsid w:val="00B31058"/>
    <w:rsid w:val="00B33B3C"/>
    <w:rsid w:val="00B5073C"/>
    <w:rsid w:val="00B51024"/>
    <w:rsid w:val="00B52763"/>
    <w:rsid w:val="00B52B30"/>
    <w:rsid w:val="00B54C2D"/>
    <w:rsid w:val="00B613ED"/>
    <w:rsid w:val="00B63348"/>
    <w:rsid w:val="00B6527A"/>
    <w:rsid w:val="00B6543C"/>
    <w:rsid w:val="00B71C28"/>
    <w:rsid w:val="00B74B53"/>
    <w:rsid w:val="00B77528"/>
    <w:rsid w:val="00B775C0"/>
    <w:rsid w:val="00B80E29"/>
    <w:rsid w:val="00B81B9B"/>
    <w:rsid w:val="00B82B30"/>
    <w:rsid w:val="00B840EA"/>
    <w:rsid w:val="00B85DF6"/>
    <w:rsid w:val="00B959B9"/>
    <w:rsid w:val="00BA13AF"/>
    <w:rsid w:val="00BA2457"/>
    <w:rsid w:val="00BA570E"/>
    <w:rsid w:val="00BA6683"/>
    <w:rsid w:val="00BB0DAF"/>
    <w:rsid w:val="00BB2247"/>
    <w:rsid w:val="00BB4B9D"/>
    <w:rsid w:val="00BB4E07"/>
    <w:rsid w:val="00BC40CC"/>
    <w:rsid w:val="00BC72E4"/>
    <w:rsid w:val="00BD0B23"/>
    <w:rsid w:val="00BD4851"/>
    <w:rsid w:val="00BE1755"/>
    <w:rsid w:val="00BE17AD"/>
    <w:rsid w:val="00BE2A03"/>
    <w:rsid w:val="00BE4232"/>
    <w:rsid w:val="00BE77B4"/>
    <w:rsid w:val="00BF1714"/>
    <w:rsid w:val="00BF3267"/>
    <w:rsid w:val="00BF73C7"/>
    <w:rsid w:val="00BF7A32"/>
    <w:rsid w:val="00C00083"/>
    <w:rsid w:val="00C007AE"/>
    <w:rsid w:val="00C017E4"/>
    <w:rsid w:val="00C037AD"/>
    <w:rsid w:val="00C0571A"/>
    <w:rsid w:val="00C06D48"/>
    <w:rsid w:val="00C07A0E"/>
    <w:rsid w:val="00C10E00"/>
    <w:rsid w:val="00C12119"/>
    <w:rsid w:val="00C12B09"/>
    <w:rsid w:val="00C17C85"/>
    <w:rsid w:val="00C20767"/>
    <w:rsid w:val="00C217EB"/>
    <w:rsid w:val="00C22AEA"/>
    <w:rsid w:val="00C249F3"/>
    <w:rsid w:val="00C33980"/>
    <w:rsid w:val="00C353B9"/>
    <w:rsid w:val="00C36790"/>
    <w:rsid w:val="00C36AB0"/>
    <w:rsid w:val="00C41B45"/>
    <w:rsid w:val="00C4228E"/>
    <w:rsid w:val="00C430DA"/>
    <w:rsid w:val="00C431BB"/>
    <w:rsid w:val="00C473D6"/>
    <w:rsid w:val="00C55B7B"/>
    <w:rsid w:val="00C56532"/>
    <w:rsid w:val="00C570E2"/>
    <w:rsid w:val="00C57EB4"/>
    <w:rsid w:val="00C645C8"/>
    <w:rsid w:val="00C737E0"/>
    <w:rsid w:val="00C77126"/>
    <w:rsid w:val="00C823C4"/>
    <w:rsid w:val="00C835B0"/>
    <w:rsid w:val="00C84C9C"/>
    <w:rsid w:val="00C9036F"/>
    <w:rsid w:val="00C95A3C"/>
    <w:rsid w:val="00C96B33"/>
    <w:rsid w:val="00CA2B6F"/>
    <w:rsid w:val="00CA2EE6"/>
    <w:rsid w:val="00CA3E74"/>
    <w:rsid w:val="00CA6754"/>
    <w:rsid w:val="00CA702A"/>
    <w:rsid w:val="00CA78FF"/>
    <w:rsid w:val="00CB5654"/>
    <w:rsid w:val="00CB6A83"/>
    <w:rsid w:val="00CC1A61"/>
    <w:rsid w:val="00CC1E21"/>
    <w:rsid w:val="00CC2409"/>
    <w:rsid w:val="00CC2AF6"/>
    <w:rsid w:val="00CC3DB0"/>
    <w:rsid w:val="00CD0F92"/>
    <w:rsid w:val="00CD11AB"/>
    <w:rsid w:val="00CD1210"/>
    <w:rsid w:val="00CD44D5"/>
    <w:rsid w:val="00CD50C1"/>
    <w:rsid w:val="00CE2C47"/>
    <w:rsid w:val="00CE2CDF"/>
    <w:rsid w:val="00CE2DF1"/>
    <w:rsid w:val="00CE2E7C"/>
    <w:rsid w:val="00CE30E5"/>
    <w:rsid w:val="00CE4185"/>
    <w:rsid w:val="00CE44F4"/>
    <w:rsid w:val="00CE48BA"/>
    <w:rsid w:val="00CE68C6"/>
    <w:rsid w:val="00CE7767"/>
    <w:rsid w:val="00CF6682"/>
    <w:rsid w:val="00CF6F2E"/>
    <w:rsid w:val="00D0103C"/>
    <w:rsid w:val="00D028E9"/>
    <w:rsid w:val="00D12F62"/>
    <w:rsid w:val="00D1585E"/>
    <w:rsid w:val="00D15BD7"/>
    <w:rsid w:val="00D15DE1"/>
    <w:rsid w:val="00D17F0D"/>
    <w:rsid w:val="00D20B98"/>
    <w:rsid w:val="00D21BD8"/>
    <w:rsid w:val="00D22E1A"/>
    <w:rsid w:val="00D25D47"/>
    <w:rsid w:val="00D26964"/>
    <w:rsid w:val="00D27907"/>
    <w:rsid w:val="00D324A3"/>
    <w:rsid w:val="00D32DDB"/>
    <w:rsid w:val="00D3725E"/>
    <w:rsid w:val="00D4296D"/>
    <w:rsid w:val="00D42EEB"/>
    <w:rsid w:val="00D46390"/>
    <w:rsid w:val="00D47B86"/>
    <w:rsid w:val="00D52595"/>
    <w:rsid w:val="00D54E85"/>
    <w:rsid w:val="00D5628D"/>
    <w:rsid w:val="00D56418"/>
    <w:rsid w:val="00D56A71"/>
    <w:rsid w:val="00D619C2"/>
    <w:rsid w:val="00D71A25"/>
    <w:rsid w:val="00D7633F"/>
    <w:rsid w:val="00D7673B"/>
    <w:rsid w:val="00D81977"/>
    <w:rsid w:val="00D82868"/>
    <w:rsid w:val="00D84F8F"/>
    <w:rsid w:val="00D87320"/>
    <w:rsid w:val="00D91333"/>
    <w:rsid w:val="00DA0986"/>
    <w:rsid w:val="00DA12F4"/>
    <w:rsid w:val="00DA3991"/>
    <w:rsid w:val="00DA41B5"/>
    <w:rsid w:val="00DA7776"/>
    <w:rsid w:val="00DB172E"/>
    <w:rsid w:val="00DB5727"/>
    <w:rsid w:val="00DB6A02"/>
    <w:rsid w:val="00DC0341"/>
    <w:rsid w:val="00DC0361"/>
    <w:rsid w:val="00DC15AC"/>
    <w:rsid w:val="00DC4E66"/>
    <w:rsid w:val="00DC71D5"/>
    <w:rsid w:val="00DD0DD3"/>
    <w:rsid w:val="00DD659B"/>
    <w:rsid w:val="00DD7372"/>
    <w:rsid w:val="00DE43D8"/>
    <w:rsid w:val="00DE5216"/>
    <w:rsid w:val="00DE590E"/>
    <w:rsid w:val="00DF1029"/>
    <w:rsid w:val="00DF1C33"/>
    <w:rsid w:val="00DF3C8C"/>
    <w:rsid w:val="00DF535B"/>
    <w:rsid w:val="00E0259B"/>
    <w:rsid w:val="00E027ED"/>
    <w:rsid w:val="00E02890"/>
    <w:rsid w:val="00E16FB4"/>
    <w:rsid w:val="00E2115F"/>
    <w:rsid w:val="00E242FE"/>
    <w:rsid w:val="00E26BE5"/>
    <w:rsid w:val="00E27C77"/>
    <w:rsid w:val="00E3105D"/>
    <w:rsid w:val="00E31972"/>
    <w:rsid w:val="00E32B41"/>
    <w:rsid w:val="00E33886"/>
    <w:rsid w:val="00E364A7"/>
    <w:rsid w:val="00E3750D"/>
    <w:rsid w:val="00E376C6"/>
    <w:rsid w:val="00E37A2F"/>
    <w:rsid w:val="00E37E37"/>
    <w:rsid w:val="00E41E22"/>
    <w:rsid w:val="00E4244E"/>
    <w:rsid w:val="00E50481"/>
    <w:rsid w:val="00E54799"/>
    <w:rsid w:val="00E54DAB"/>
    <w:rsid w:val="00E614AC"/>
    <w:rsid w:val="00E62375"/>
    <w:rsid w:val="00E62952"/>
    <w:rsid w:val="00E62D99"/>
    <w:rsid w:val="00E6337B"/>
    <w:rsid w:val="00E63B03"/>
    <w:rsid w:val="00E66758"/>
    <w:rsid w:val="00E70FF8"/>
    <w:rsid w:val="00E724B0"/>
    <w:rsid w:val="00E7432C"/>
    <w:rsid w:val="00E8165F"/>
    <w:rsid w:val="00E81662"/>
    <w:rsid w:val="00E90AEA"/>
    <w:rsid w:val="00EA2ED9"/>
    <w:rsid w:val="00EA594E"/>
    <w:rsid w:val="00EB0A0A"/>
    <w:rsid w:val="00EB2657"/>
    <w:rsid w:val="00EB5F38"/>
    <w:rsid w:val="00EB6900"/>
    <w:rsid w:val="00EC06DA"/>
    <w:rsid w:val="00EC2D5B"/>
    <w:rsid w:val="00ED09E8"/>
    <w:rsid w:val="00ED298D"/>
    <w:rsid w:val="00ED6DFA"/>
    <w:rsid w:val="00EE1134"/>
    <w:rsid w:val="00EE1819"/>
    <w:rsid w:val="00EE2C33"/>
    <w:rsid w:val="00EE57D6"/>
    <w:rsid w:val="00EE6EEE"/>
    <w:rsid w:val="00EE7F2A"/>
    <w:rsid w:val="00EF55D2"/>
    <w:rsid w:val="00EF5B8B"/>
    <w:rsid w:val="00F003A7"/>
    <w:rsid w:val="00F01AF8"/>
    <w:rsid w:val="00F06EF4"/>
    <w:rsid w:val="00F07BBC"/>
    <w:rsid w:val="00F1061E"/>
    <w:rsid w:val="00F13C16"/>
    <w:rsid w:val="00F15106"/>
    <w:rsid w:val="00F16C4B"/>
    <w:rsid w:val="00F20F29"/>
    <w:rsid w:val="00F214DB"/>
    <w:rsid w:val="00F24A8E"/>
    <w:rsid w:val="00F30144"/>
    <w:rsid w:val="00F34338"/>
    <w:rsid w:val="00F35508"/>
    <w:rsid w:val="00F36D84"/>
    <w:rsid w:val="00F52002"/>
    <w:rsid w:val="00F533EF"/>
    <w:rsid w:val="00F53A04"/>
    <w:rsid w:val="00F53EAB"/>
    <w:rsid w:val="00F55C3E"/>
    <w:rsid w:val="00F568BE"/>
    <w:rsid w:val="00F72E10"/>
    <w:rsid w:val="00F7454B"/>
    <w:rsid w:val="00F76665"/>
    <w:rsid w:val="00F8401F"/>
    <w:rsid w:val="00F85139"/>
    <w:rsid w:val="00F85217"/>
    <w:rsid w:val="00F86406"/>
    <w:rsid w:val="00F91123"/>
    <w:rsid w:val="00F918D3"/>
    <w:rsid w:val="00F92DA4"/>
    <w:rsid w:val="00F92FB1"/>
    <w:rsid w:val="00F96523"/>
    <w:rsid w:val="00FA00A3"/>
    <w:rsid w:val="00FA1B6E"/>
    <w:rsid w:val="00FA4407"/>
    <w:rsid w:val="00FA5D9A"/>
    <w:rsid w:val="00FA66AC"/>
    <w:rsid w:val="00FA6DFA"/>
    <w:rsid w:val="00FB2D03"/>
    <w:rsid w:val="00FB35E4"/>
    <w:rsid w:val="00FB3F74"/>
    <w:rsid w:val="00FB58DC"/>
    <w:rsid w:val="00FB69A5"/>
    <w:rsid w:val="00FC0F1C"/>
    <w:rsid w:val="00FC1ADD"/>
    <w:rsid w:val="00FC1D3E"/>
    <w:rsid w:val="00FC2B1A"/>
    <w:rsid w:val="00FC3407"/>
    <w:rsid w:val="00FC4BF8"/>
    <w:rsid w:val="00FC4C3A"/>
    <w:rsid w:val="00FC6552"/>
    <w:rsid w:val="00FC7ECA"/>
    <w:rsid w:val="00FD1343"/>
    <w:rsid w:val="00FD3586"/>
    <w:rsid w:val="00FD5F89"/>
    <w:rsid w:val="00FE141A"/>
    <w:rsid w:val="00FE2ED9"/>
    <w:rsid w:val="00FF0CAE"/>
    <w:rsid w:val="00FF1833"/>
    <w:rsid w:val="00FF40F0"/>
    <w:rsid w:val="012D2227"/>
    <w:rsid w:val="01C42B8B"/>
    <w:rsid w:val="026A4959"/>
    <w:rsid w:val="02924A37"/>
    <w:rsid w:val="030329BA"/>
    <w:rsid w:val="03084CFA"/>
    <w:rsid w:val="033755DF"/>
    <w:rsid w:val="03A173BE"/>
    <w:rsid w:val="04206073"/>
    <w:rsid w:val="04223B99"/>
    <w:rsid w:val="04F57CED"/>
    <w:rsid w:val="0563090D"/>
    <w:rsid w:val="058B60C2"/>
    <w:rsid w:val="05B60A3D"/>
    <w:rsid w:val="06686C72"/>
    <w:rsid w:val="06BC02D5"/>
    <w:rsid w:val="071A419F"/>
    <w:rsid w:val="072256E2"/>
    <w:rsid w:val="077E37DC"/>
    <w:rsid w:val="084C7436"/>
    <w:rsid w:val="0858402D"/>
    <w:rsid w:val="08AC25CB"/>
    <w:rsid w:val="094B5940"/>
    <w:rsid w:val="0993611A"/>
    <w:rsid w:val="09BF1E8A"/>
    <w:rsid w:val="09CB082F"/>
    <w:rsid w:val="09F064E7"/>
    <w:rsid w:val="0A201AB0"/>
    <w:rsid w:val="0A4A0725"/>
    <w:rsid w:val="0B416FFB"/>
    <w:rsid w:val="0B6251C3"/>
    <w:rsid w:val="0C452B1A"/>
    <w:rsid w:val="0C5B233E"/>
    <w:rsid w:val="0C5E598A"/>
    <w:rsid w:val="0D074EFF"/>
    <w:rsid w:val="0D2B61B4"/>
    <w:rsid w:val="0DEF71E2"/>
    <w:rsid w:val="0E407A3D"/>
    <w:rsid w:val="0E567261"/>
    <w:rsid w:val="0E9D6C3E"/>
    <w:rsid w:val="101C0036"/>
    <w:rsid w:val="103A04BC"/>
    <w:rsid w:val="10CA1840"/>
    <w:rsid w:val="122C0513"/>
    <w:rsid w:val="124A6F91"/>
    <w:rsid w:val="12F11306"/>
    <w:rsid w:val="13144FF5"/>
    <w:rsid w:val="134F24D1"/>
    <w:rsid w:val="13533D6F"/>
    <w:rsid w:val="136715C8"/>
    <w:rsid w:val="13E26EA1"/>
    <w:rsid w:val="14107EB2"/>
    <w:rsid w:val="14FE5242"/>
    <w:rsid w:val="15DD0C18"/>
    <w:rsid w:val="16585B40"/>
    <w:rsid w:val="16D24AB6"/>
    <w:rsid w:val="16FC471D"/>
    <w:rsid w:val="172123D6"/>
    <w:rsid w:val="1763479D"/>
    <w:rsid w:val="188744BB"/>
    <w:rsid w:val="194C4AAD"/>
    <w:rsid w:val="19782E72"/>
    <w:rsid w:val="1A1D0C33"/>
    <w:rsid w:val="1A8F571B"/>
    <w:rsid w:val="1B063DBD"/>
    <w:rsid w:val="1B4A1EFB"/>
    <w:rsid w:val="1B5A1A13"/>
    <w:rsid w:val="1B8A22F8"/>
    <w:rsid w:val="1B972C67"/>
    <w:rsid w:val="1C136791"/>
    <w:rsid w:val="1C1700B4"/>
    <w:rsid w:val="1C267CB5"/>
    <w:rsid w:val="1C7F5BD5"/>
    <w:rsid w:val="1CD852E5"/>
    <w:rsid w:val="1E4C2C3B"/>
    <w:rsid w:val="1E544886"/>
    <w:rsid w:val="1EA5569B"/>
    <w:rsid w:val="1EA85E07"/>
    <w:rsid w:val="1F037161"/>
    <w:rsid w:val="1F372797"/>
    <w:rsid w:val="1F394761"/>
    <w:rsid w:val="20087C8F"/>
    <w:rsid w:val="201E591A"/>
    <w:rsid w:val="20254CE5"/>
    <w:rsid w:val="202F16C0"/>
    <w:rsid w:val="20A83220"/>
    <w:rsid w:val="215533A8"/>
    <w:rsid w:val="215C4736"/>
    <w:rsid w:val="217E1273"/>
    <w:rsid w:val="21D40771"/>
    <w:rsid w:val="22032E04"/>
    <w:rsid w:val="22714212"/>
    <w:rsid w:val="22CC31F6"/>
    <w:rsid w:val="23444324"/>
    <w:rsid w:val="234E6301"/>
    <w:rsid w:val="2446522A"/>
    <w:rsid w:val="24C50845"/>
    <w:rsid w:val="25332346"/>
    <w:rsid w:val="2536704D"/>
    <w:rsid w:val="254F010E"/>
    <w:rsid w:val="256B1881"/>
    <w:rsid w:val="25DC4098"/>
    <w:rsid w:val="25EB6089"/>
    <w:rsid w:val="260D76B9"/>
    <w:rsid w:val="26A5448A"/>
    <w:rsid w:val="26AB5818"/>
    <w:rsid w:val="2725381D"/>
    <w:rsid w:val="27322CDB"/>
    <w:rsid w:val="27B54BA0"/>
    <w:rsid w:val="28245882"/>
    <w:rsid w:val="296D5636"/>
    <w:rsid w:val="29FA2D3E"/>
    <w:rsid w:val="2AF669F3"/>
    <w:rsid w:val="2B1E2A5D"/>
    <w:rsid w:val="2BE23A8A"/>
    <w:rsid w:val="2CFE66A2"/>
    <w:rsid w:val="2D723E07"/>
    <w:rsid w:val="2E253AE2"/>
    <w:rsid w:val="2E382087"/>
    <w:rsid w:val="2EA17C2D"/>
    <w:rsid w:val="2EC35DF5"/>
    <w:rsid w:val="2EE01F15"/>
    <w:rsid w:val="2FE306ED"/>
    <w:rsid w:val="30744ECD"/>
    <w:rsid w:val="31280191"/>
    <w:rsid w:val="314D7BF8"/>
    <w:rsid w:val="317C04DD"/>
    <w:rsid w:val="32E91BA2"/>
    <w:rsid w:val="32F80037"/>
    <w:rsid w:val="33423060"/>
    <w:rsid w:val="335E60EC"/>
    <w:rsid w:val="338213DC"/>
    <w:rsid w:val="33F36BFE"/>
    <w:rsid w:val="35257607"/>
    <w:rsid w:val="36853990"/>
    <w:rsid w:val="36BD312A"/>
    <w:rsid w:val="3725094D"/>
    <w:rsid w:val="376D0FF4"/>
    <w:rsid w:val="37AD13F0"/>
    <w:rsid w:val="37B3452D"/>
    <w:rsid w:val="37C36E66"/>
    <w:rsid w:val="397C5612"/>
    <w:rsid w:val="399E1D8E"/>
    <w:rsid w:val="3A053765"/>
    <w:rsid w:val="3A2B1F54"/>
    <w:rsid w:val="3A38784C"/>
    <w:rsid w:val="3A396F6B"/>
    <w:rsid w:val="3AEC5EE1"/>
    <w:rsid w:val="3B247C1B"/>
    <w:rsid w:val="3B38142F"/>
    <w:rsid w:val="3B4A51A8"/>
    <w:rsid w:val="3B5C2526"/>
    <w:rsid w:val="3BF84C04"/>
    <w:rsid w:val="3C71107C"/>
    <w:rsid w:val="3C885F88"/>
    <w:rsid w:val="3CC80A7A"/>
    <w:rsid w:val="3CCA548C"/>
    <w:rsid w:val="3CD63197"/>
    <w:rsid w:val="3D303B24"/>
    <w:rsid w:val="3D934BE4"/>
    <w:rsid w:val="3DF8713D"/>
    <w:rsid w:val="3EE86852"/>
    <w:rsid w:val="3F171845"/>
    <w:rsid w:val="3F4C7741"/>
    <w:rsid w:val="3F8C5D8F"/>
    <w:rsid w:val="41792343"/>
    <w:rsid w:val="41D41C6F"/>
    <w:rsid w:val="42770F78"/>
    <w:rsid w:val="42D71A17"/>
    <w:rsid w:val="43212C92"/>
    <w:rsid w:val="432F1B9E"/>
    <w:rsid w:val="439671DC"/>
    <w:rsid w:val="44184095"/>
    <w:rsid w:val="44684C71"/>
    <w:rsid w:val="447B74B4"/>
    <w:rsid w:val="45120AE5"/>
    <w:rsid w:val="45AB715E"/>
    <w:rsid w:val="460A0EAE"/>
    <w:rsid w:val="46220E18"/>
    <w:rsid w:val="46AA2F9F"/>
    <w:rsid w:val="47C14A44"/>
    <w:rsid w:val="48DD4EE8"/>
    <w:rsid w:val="4923150D"/>
    <w:rsid w:val="49647D7D"/>
    <w:rsid w:val="49DC5B65"/>
    <w:rsid w:val="4B386D45"/>
    <w:rsid w:val="4BCB7C3F"/>
    <w:rsid w:val="4BCE772F"/>
    <w:rsid w:val="4C6065D9"/>
    <w:rsid w:val="4CA24E44"/>
    <w:rsid w:val="4D0478AD"/>
    <w:rsid w:val="4D0E072B"/>
    <w:rsid w:val="4D6F5C61"/>
    <w:rsid w:val="4D93478D"/>
    <w:rsid w:val="4DD3102D"/>
    <w:rsid w:val="4EE259CC"/>
    <w:rsid w:val="4F38383D"/>
    <w:rsid w:val="50B43398"/>
    <w:rsid w:val="51AE6039"/>
    <w:rsid w:val="52065E75"/>
    <w:rsid w:val="52607EE4"/>
    <w:rsid w:val="52E57838"/>
    <w:rsid w:val="52E77A54"/>
    <w:rsid w:val="53EC4BF7"/>
    <w:rsid w:val="54790B80"/>
    <w:rsid w:val="54890F5A"/>
    <w:rsid w:val="55E53EAF"/>
    <w:rsid w:val="564E3947"/>
    <w:rsid w:val="565D1DDC"/>
    <w:rsid w:val="567C24C2"/>
    <w:rsid w:val="568832FC"/>
    <w:rsid w:val="568B7EE3"/>
    <w:rsid w:val="56A30136"/>
    <w:rsid w:val="56FC33A3"/>
    <w:rsid w:val="575E22AF"/>
    <w:rsid w:val="57A2219C"/>
    <w:rsid w:val="584414A5"/>
    <w:rsid w:val="587A14AE"/>
    <w:rsid w:val="59126EAD"/>
    <w:rsid w:val="59245CE3"/>
    <w:rsid w:val="5A0F3C17"/>
    <w:rsid w:val="5A4E660B"/>
    <w:rsid w:val="5A9B1124"/>
    <w:rsid w:val="5B5D4FDD"/>
    <w:rsid w:val="5BA65FD3"/>
    <w:rsid w:val="5BAF7888"/>
    <w:rsid w:val="5BFB0DF5"/>
    <w:rsid w:val="5C0F3B78"/>
    <w:rsid w:val="5C2018E1"/>
    <w:rsid w:val="5C3A1E96"/>
    <w:rsid w:val="5C5E240A"/>
    <w:rsid w:val="5C7659A5"/>
    <w:rsid w:val="5CDD3C76"/>
    <w:rsid w:val="5D3E2967"/>
    <w:rsid w:val="5D6305B7"/>
    <w:rsid w:val="5D793D7A"/>
    <w:rsid w:val="5DBE13B2"/>
    <w:rsid w:val="5DC170F4"/>
    <w:rsid w:val="5E19638D"/>
    <w:rsid w:val="5E7D74BF"/>
    <w:rsid w:val="5E9D190F"/>
    <w:rsid w:val="5EFE645F"/>
    <w:rsid w:val="5F526256"/>
    <w:rsid w:val="5FEA0B84"/>
    <w:rsid w:val="60791F08"/>
    <w:rsid w:val="60AD60FE"/>
    <w:rsid w:val="61790695"/>
    <w:rsid w:val="61EE5FDE"/>
    <w:rsid w:val="626266E7"/>
    <w:rsid w:val="62970423"/>
    <w:rsid w:val="62C76F5B"/>
    <w:rsid w:val="62F53AC8"/>
    <w:rsid w:val="636649C5"/>
    <w:rsid w:val="64234664"/>
    <w:rsid w:val="64C64FF0"/>
    <w:rsid w:val="65970E49"/>
    <w:rsid w:val="65B732B6"/>
    <w:rsid w:val="67706E65"/>
    <w:rsid w:val="68631C52"/>
    <w:rsid w:val="68754D50"/>
    <w:rsid w:val="6958090C"/>
    <w:rsid w:val="699D27C3"/>
    <w:rsid w:val="69A23E61"/>
    <w:rsid w:val="6A8C0F11"/>
    <w:rsid w:val="6AD541DF"/>
    <w:rsid w:val="6AFE7291"/>
    <w:rsid w:val="6B0F149F"/>
    <w:rsid w:val="6BBB33D4"/>
    <w:rsid w:val="6C092392"/>
    <w:rsid w:val="6C726189"/>
    <w:rsid w:val="6D7466DA"/>
    <w:rsid w:val="6D9E4D5C"/>
    <w:rsid w:val="6DA265FA"/>
    <w:rsid w:val="6DD16EDF"/>
    <w:rsid w:val="6E8E3022"/>
    <w:rsid w:val="6EC922AC"/>
    <w:rsid w:val="6EF230AA"/>
    <w:rsid w:val="6F25667C"/>
    <w:rsid w:val="6FA10B33"/>
    <w:rsid w:val="6FB72105"/>
    <w:rsid w:val="70147557"/>
    <w:rsid w:val="70E667F9"/>
    <w:rsid w:val="713734FD"/>
    <w:rsid w:val="724763CA"/>
    <w:rsid w:val="724C5BF2"/>
    <w:rsid w:val="7263752C"/>
    <w:rsid w:val="73E536E4"/>
    <w:rsid w:val="7443665D"/>
    <w:rsid w:val="74450160"/>
    <w:rsid w:val="74766A19"/>
    <w:rsid w:val="74F636CF"/>
    <w:rsid w:val="75624B2F"/>
    <w:rsid w:val="764F4BC0"/>
    <w:rsid w:val="772E0EFE"/>
    <w:rsid w:val="779D0F10"/>
    <w:rsid w:val="77BE5CAD"/>
    <w:rsid w:val="77BF5FFA"/>
    <w:rsid w:val="78BD5CE5"/>
    <w:rsid w:val="79442C5B"/>
    <w:rsid w:val="796C3F60"/>
    <w:rsid w:val="796E1A86"/>
    <w:rsid w:val="79A0624F"/>
    <w:rsid w:val="7ACB4CB6"/>
    <w:rsid w:val="7AF51101"/>
    <w:rsid w:val="7B327CBF"/>
    <w:rsid w:val="7BD7640F"/>
    <w:rsid w:val="7CDE33C7"/>
    <w:rsid w:val="7CFC55FB"/>
    <w:rsid w:val="7D423956"/>
    <w:rsid w:val="7DB745E5"/>
    <w:rsid w:val="7DE64909"/>
    <w:rsid w:val="7DED1B13"/>
    <w:rsid w:val="7E1352F2"/>
    <w:rsid w:val="7E374B3D"/>
    <w:rsid w:val="7E6B47E6"/>
    <w:rsid w:val="7EAA7A04"/>
    <w:rsid w:val="7EC41110"/>
    <w:rsid w:val="7F5C05D3"/>
    <w:rsid w:val="7F9955E4"/>
    <w:rsid w:val="7FEB3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6D9EF2"/>
  <w15:docId w15:val="{5CDA88F1-BE0B-4C17-B079-DB59B30F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f"/>
    <w:next w:val="af"/>
    <w:qFormat/>
    <w:pPr>
      <w:keepNext/>
      <w:keepLines/>
      <w:spacing w:before="340" w:after="330" w:line="576" w:lineRule="auto"/>
      <w:outlineLvl w:val="0"/>
    </w:pPr>
    <w:rPr>
      <w:rFonts w:ascii="Times New Roman" w:eastAsia="宋体" w:hAnsi="Times New Roman"/>
      <w:b/>
      <w:kern w:val="44"/>
      <w:sz w:val="44"/>
    </w:rPr>
  </w:style>
  <w:style w:type="paragraph" w:styleId="2">
    <w:name w:val="heading 2"/>
    <w:basedOn w:val="ab"/>
    <w:next w:val="af"/>
    <w:link w:val="20"/>
    <w:unhideWhenUsed/>
    <w:qFormat/>
    <w:rsid w:val="000C42E8"/>
    <w:pPr>
      <w:numPr>
        <w:numId w:val="0"/>
      </w:numPr>
      <w:spacing w:beforeLines="50" w:before="156" w:afterLines="50" w:after="156"/>
      <w:jc w:val="center"/>
    </w:pPr>
    <w:rPr>
      <w:rFonts w:asciiTheme="minorEastAsia" w:eastAsiaTheme="minorEastAsia" w:hAnsiTheme="minorEastAsia" w:cs="Times New Roman"/>
      <w:b/>
      <w:bCs/>
      <w:color w:val="000000"/>
      <w:sz w:val="30"/>
      <w:szCs w:val="30"/>
    </w:rPr>
  </w:style>
  <w:style w:type="paragraph" w:styleId="3">
    <w:name w:val="heading 3"/>
    <w:basedOn w:val="af"/>
    <w:next w:val="af"/>
    <w:link w:val="30"/>
    <w:unhideWhenUsed/>
    <w:qFormat/>
    <w:rsid w:val="00721CFC"/>
    <w:pPr>
      <w:widowControl/>
      <w:jc w:val="center"/>
      <w:outlineLvl w:val="2"/>
    </w:pPr>
    <w:rPr>
      <w:rFonts w:ascii="黑体" w:eastAsia="黑体" w:hAnsi="黑体" w:cs="Times New Roman"/>
      <w:bCs/>
      <w:color w:val="000000"/>
      <w:kern w:val="0"/>
      <w:sz w:val="28"/>
      <w:szCs w:val="28"/>
    </w:rPr>
  </w:style>
  <w:style w:type="paragraph" w:styleId="4">
    <w:name w:val="heading 4"/>
    <w:basedOn w:val="3"/>
    <w:next w:val="af"/>
    <w:link w:val="40"/>
    <w:unhideWhenUsed/>
    <w:qFormat/>
    <w:pPr>
      <w:spacing w:beforeLines="50" w:afterLines="50"/>
      <w:jc w:val="left"/>
      <w:outlineLvl w:val="3"/>
    </w:pPr>
    <w:rPr>
      <w:sz w:val="21"/>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customStyle="1" w:styleId="ab">
    <w:name w:val="章标题"/>
    <w:next w:val="af3"/>
    <w:qFormat/>
    <w:pPr>
      <w:numPr>
        <w:numId w:val="1"/>
      </w:numPr>
      <w:spacing w:beforeLines="100" w:afterLines="100"/>
      <w:jc w:val="both"/>
      <w:outlineLvl w:val="1"/>
    </w:pPr>
    <w:rPr>
      <w:rFonts w:ascii="黑体" w:eastAsia="黑体" w:hAnsiTheme="minorHAnsi" w:cstheme="minorBidi"/>
      <w:sz w:val="21"/>
      <w:szCs w:val="22"/>
    </w:rPr>
  </w:style>
  <w:style w:type="paragraph" w:customStyle="1" w:styleId="af3">
    <w:name w:val="段"/>
    <w:link w:val="Char"/>
    <w:qFormat/>
    <w:pPr>
      <w:tabs>
        <w:tab w:val="center" w:pos="4201"/>
        <w:tab w:val="right" w:leader="dot" w:pos="9298"/>
      </w:tabs>
    </w:pPr>
    <w:rPr>
      <w:rFonts w:asciiTheme="minorEastAsia" w:eastAsiaTheme="minorEastAsia" w:hAnsiTheme="minorEastAsia" w:cstheme="minorBidi"/>
      <w:sz w:val="21"/>
      <w:szCs w:val="22"/>
    </w:rPr>
  </w:style>
  <w:style w:type="paragraph" w:customStyle="1" w:styleId="af4">
    <w:name w:val="一级条标题"/>
    <w:next w:val="af3"/>
    <w:qFormat/>
    <w:pPr>
      <w:spacing w:beforeLines="50" w:afterLines="50"/>
      <w:ind w:left="142"/>
      <w:outlineLvl w:val="2"/>
    </w:pPr>
    <w:rPr>
      <w:rFonts w:ascii="黑体" w:eastAsia="黑体"/>
      <w:sz w:val="21"/>
      <w:szCs w:val="21"/>
    </w:rPr>
  </w:style>
  <w:style w:type="paragraph" w:styleId="af5">
    <w:name w:val="annotation text"/>
    <w:basedOn w:val="af"/>
    <w:link w:val="af6"/>
    <w:qFormat/>
    <w:pPr>
      <w:jc w:val="left"/>
    </w:pPr>
  </w:style>
  <w:style w:type="paragraph" w:styleId="af7">
    <w:name w:val="Body Text"/>
    <w:basedOn w:val="af"/>
    <w:link w:val="af8"/>
    <w:qFormat/>
    <w:pPr>
      <w:spacing w:line="360" w:lineRule="auto"/>
    </w:pPr>
    <w:rPr>
      <w:rFonts w:ascii="宋体" w:eastAsia="宋体" w:hAnsi="宋体" w:cs="Times New Roman"/>
      <w:sz w:val="24"/>
    </w:rPr>
  </w:style>
  <w:style w:type="paragraph" w:styleId="TOC3">
    <w:name w:val="toc 3"/>
    <w:basedOn w:val="af"/>
    <w:next w:val="af"/>
    <w:uiPriority w:val="39"/>
    <w:unhideWhenUsed/>
    <w:qFormat/>
    <w:pPr>
      <w:tabs>
        <w:tab w:val="left" w:pos="1470"/>
        <w:tab w:val="right" w:leader="dot" w:pos="9344"/>
      </w:tabs>
      <w:ind w:leftChars="400" w:left="840"/>
    </w:pPr>
    <w:rPr>
      <w:rFonts w:ascii="Times New Roman" w:hAnsi="Times New Roman" w:cs="Times New Roman"/>
      <w:color w:val="000000" w:themeColor="text1"/>
    </w:rPr>
  </w:style>
  <w:style w:type="paragraph" w:styleId="af9">
    <w:name w:val="Plain Text"/>
    <w:basedOn w:val="af"/>
    <w:link w:val="afa"/>
    <w:qFormat/>
    <w:rPr>
      <w:rFonts w:ascii="宋体" w:hAnsi="Courier New" w:cs="Courier New"/>
      <w:szCs w:val="21"/>
    </w:rPr>
  </w:style>
  <w:style w:type="paragraph" w:styleId="afb">
    <w:name w:val="Date"/>
    <w:basedOn w:val="af"/>
    <w:next w:val="af"/>
    <w:link w:val="afc"/>
    <w:qFormat/>
    <w:pPr>
      <w:ind w:leftChars="2500" w:left="100"/>
    </w:pPr>
  </w:style>
  <w:style w:type="paragraph" w:styleId="21">
    <w:name w:val="Body Text Indent 2"/>
    <w:basedOn w:val="af"/>
    <w:link w:val="22"/>
    <w:unhideWhenUsed/>
    <w:qFormat/>
    <w:pPr>
      <w:spacing w:after="120" w:line="480" w:lineRule="auto"/>
      <w:ind w:leftChars="200" w:left="420"/>
    </w:pPr>
  </w:style>
  <w:style w:type="paragraph" w:styleId="afd">
    <w:name w:val="Balloon Text"/>
    <w:basedOn w:val="af"/>
    <w:link w:val="afe"/>
    <w:qFormat/>
    <w:rPr>
      <w:sz w:val="18"/>
      <w:szCs w:val="18"/>
    </w:rPr>
  </w:style>
  <w:style w:type="paragraph" w:styleId="aff">
    <w:name w:val="footer"/>
    <w:basedOn w:val="af"/>
    <w:link w:val="aff0"/>
    <w:uiPriority w:val="99"/>
    <w:qFormat/>
    <w:pPr>
      <w:tabs>
        <w:tab w:val="center" w:pos="4153"/>
        <w:tab w:val="right" w:pos="8306"/>
      </w:tabs>
      <w:snapToGrid w:val="0"/>
      <w:jc w:val="left"/>
    </w:pPr>
    <w:rPr>
      <w:sz w:val="18"/>
    </w:rPr>
  </w:style>
  <w:style w:type="paragraph" w:styleId="aff1">
    <w:name w:val="header"/>
    <w:basedOn w:val="af"/>
    <w:link w:val="aff2"/>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f"/>
    <w:next w:val="af"/>
    <w:uiPriority w:val="39"/>
    <w:unhideWhenUsed/>
    <w:qFormat/>
  </w:style>
  <w:style w:type="paragraph" w:styleId="TOC2">
    <w:name w:val="toc 2"/>
    <w:basedOn w:val="af"/>
    <w:next w:val="af"/>
    <w:uiPriority w:val="39"/>
    <w:unhideWhenUsed/>
    <w:qFormat/>
    <w:pPr>
      <w:ind w:leftChars="200" w:left="420"/>
    </w:pPr>
  </w:style>
  <w:style w:type="paragraph" w:styleId="aff3">
    <w:name w:val="Title"/>
    <w:basedOn w:val="af"/>
    <w:next w:val="af"/>
    <w:link w:val="aff4"/>
    <w:qFormat/>
    <w:pPr>
      <w:spacing w:before="240" w:after="60"/>
      <w:jc w:val="center"/>
      <w:outlineLvl w:val="0"/>
    </w:pPr>
    <w:rPr>
      <w:rFonts w:asciiTheme="majorHAnsi" w:eastAsia="宋体" w:hAnsiTheme="majorHAnsi" w:cstheme="majorBidi"/>
      <w:b/>
      <w:bCs/>
      <w:sz w:val="32"/>
      <w:szCs w:val="32"/>
    </w:rPr>
  </w:style>
  <w:style w:type="paragraph" w:styleId="aff5">
    <w:name w:val="annotation subject"/>
    <w:basedOn w:val="af5"/>
    <w:next w:val="af5"/>
    <w:link w:val="aff6"/>
    <w:qFormat/>
    <w:rPr>
      <w:b/>
      <w:bCs/>
    </w:rPr>
  </w:style>
  <w:style w:type="table" w:styleId="aff7">
    <w:name w:val="Table Grid"/>
    <w:basedOn w:val="af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f0"/>
    <w:qFormat/>
    <w:rPr>
      <w:b/>
      <w:bCs/>
    </w:rPr>
  </w:style>
  <w:style w:type="character" w:styleId="aff9">
    <w:name w:val="FollowedHyperlink"/>
    <w:basedOn w:val="af0"/>
    <w:semiHidden/>
    <w:unhideWhenUsed/>
    <w:qFormat/>
    <w:rPr>
      <w:color w:val="954F72" w:themeColor="followedHyperlink"/>
      <w:u w:val="single"/>
    </w:rPr>
  </w:style>
  <w:style w:type="character" w:styleId="affa">
    <w:name w:val="Hyperlink"/>
    <w:basedOn w:val="af0"/>
    <w:uiPriority w:val="99"/>
    <w:unhideWhenUsed/>
    <w:qFormat/>
    <w:rPr>
      <w:color w:val="0563C1" w:themeColor="hyperlink"/>
      <w:u w:val="single"/>
    </w:rPr>
  </w:style>
  <w:style w:type="character" w:styleId="affb">
    <w:name w:val="annotation reference"/>
    <w:basedOn w:val="af0"/>
    <w:qFormat/>
    <w:rPr>
      <w:sz w:val="21"/>
      <w:szCs w:val="21"/>
    </w:rPr>
  </w:style>
  <w:style w:type="paragraph" w:customStyle="1" w:styleId="affc">
    <w:name w:val="文献分类号"/>
    <w:qFormat/>
    <w:pPr>
      <w:framePr w:hSpace="180" w:vSpace="180" w:wrap="around" w:hAnchor="margin" w:y="1" w:anchorLock="1"/>
      <w:widowControl w:val="0"/>
      <w:textAlignment w:val="center"/>
    </w:pPr>
    <w:rPr>
      <w:rFonts w:ascii="黑体" w:eastAsia="黑体" w:hAnsiTheme="minorHAnsi" w:cstheme="minorBidi"/>
      <w:sz w:val="21"/>
      <w:szCs w:val="21"/>
    </w:rPr>
  </w:style>
  <w:style w:type="paragraph" w:customStyle="1" w:styleId="affd">
    <w:name w:val="标准标志"/>
    <w:next w:val="af"/>
    <w:qFormat/>
    <w:pPr>
      <w:framePr w:w="2546" w:h="1389" w:hRule="exact" w:hSpace="181" w:vSpace="181" w:wrap="around" w:hAnchor="margin" w:x="6522" w:y="398" w:anchorLock="1"/>
      <w:shd w:val="solid" w:color="FFFFFF" w:fill="FFFFFF"/>
      <w:spacing w:line="0" w:lineRule="atLeast"/>
      <w:jc w:val="right"/>
    </w:pPr>
    <w:rPr>
      <w:rFonts w:asciiTheme="minorHAnsi" w:eastAsiaTheme="minorEastAsia" w:hAnsiTheme="minorHAnsi" w:cstheme="minorBidi"/>
      <w:b/>
      <w:w w:val="170"/>
      <w:sz w:val="96"/>
      <w:szCs w:val="96"/>
    </w:rPr>
  </w:style>
  <w:style w:type="paragraph" w:customStyle="1" w:styleId="affe">
    <w:name w:val="其他标准称谓"/>
    <w:next w:val="af"/>
    <w:qFormat/>
    <w:pPr>
      <w:framePr w:hSpace="181" w:vSpace="181" w:wrap="around" w:vAnchor="page" w:hAnchor="page" w:x="1419" w:y="2286" w:anchorLock="1"/>
      <w:spacing w:line="0" w:lineRule="atLeast"/>
      <w:jc w:val="distribute"/>
    </w:pPr>
    <w:rPr>
      <w:rFonts w:ascii="黑体" w:eastAsia="黑体" w:hAnsi="宋体" w:cstheme="minorBidi"/>
      <w:spacing w:val="-40"/>
      <w:sz w:val="48"/>
      <w:szCs w:val="52"/>
    </w:rPr>
  </w:style>
  <w:style w:type="paragraph" w:customStyle="1" w:styleId="23">
    <w:name w:val="封面标准号2"/>
    <w:qFormat/>
    <w:pPr>
      <w:framePr w:w="9140" w:h="1242" w:hRule="exact" w:hSpace="284" w:wrap="around" w:vAnchor="page" w:hAnchor="page" w:x="1645" w:y="2910" w:anchorLock="1"/>
      <w:spacing w:before="357" w:line="280" w:lineRule="exact"/>
      <w:jc w:val="right"/>
    </w:pPr>
    <w:rPr>
      <w:rFonts w:ascii="黑体" w:eastAsia="黑体" w:hAnsiTheme="minorHAnsi" w:cstheme="minorBidi"/>
      <w:sz w:val="28"/>
      <w:szCs w:val="28"/>
    </w:rPr>
  </w:style>
  <w:style w:type="paragraph" w:customStyle="1" w:styleId="afff">
    <w:name w:val="封面标准代替信息"/>
    <w:qFormat/>
    <w:pPr>
      <w:framePr w:w="9140" w:h="1242" w:hRule="exact" w:hSpace="284" w:wrap="around" w:vAnchor="page" w:hAnchor="page" w:x="1645" w:y="2910" w:anchorLock="1"/>
      <w:spacing w:before="57" w:line="280" w:lineRule="exact"/>
      <w:jc w:val="right"/>
    </w:pPr>
    <w:rPr>
      <w:rFonts w:ascii="宋体" w:eastAsiaTheme="minorEastAsia" w:hAnsiTheme="minorHAnsi" w:cstheme="minorBidi"/>
      <w:sz w:val="21"/>
      <w:szCs w:val="21"/>
    </w:rPr>
  </w:style>
  <w:style w:type="paragraph" w:customStyle="1" w:styleId="afff0">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heme="minorHAnsi" w:cstheme="minorBidi"/>
      <w:sz w:val="52"/>
      <w:szCs w:val="22"/>
    </w:rPr>
  </w:style>
  <w:style w:type="paragraph" w:customStyle="1" w:styleId="afff1">
    <w:name w:val="封面标准英文名称"/>
    <w:basedOn w:val="afff0"/>
    <w:qFormat/>
    <w:pPr>
      <w:framePr w:wrap="around"/>
      <w:spacing w:before="370" w:line="400" w:lineRule="exact"/>
    </w:pPr>
    <w:rPr>
      <w:rFonts w:ascii="Times New Roman"/>
      <w:sz w:val="28"/>
      <w:szCs w:val="28"/>
    </w:rPr>
  </w:style>
  <w:style w:type="paragraph" w:customStyle="1" w:styleId="afff2">
    <w:name w:val="封面一致性程度标识"/>
    <w:basedOn w:val="afff1"/>
    <w:qFormat/>
    <w:pPr>
      <w:framePr w:wrap="around"/>
      <w:spacing w:before="440"/>
    </w:pPr>
    <w:rPr>
      <w:rFonts w:ascii="宋体" w:eastAsia="宋体"/>
    </w:rPr>
  </w:style>
  <w:style w:type="paragraph" w:customStyle="1" w:styleId="afff3">
    <w:name w:val="封面标准文稿类别"/>
    <w:basedOn w:val="afff2"/>
    <w:qFormat/>
    <w:pPr>
      <w:framePr w:wrap="around"/>
      <w:spacing w:after="160" w:line="240" w:lineRule="auto"/>
    </w:pPr>
    <w:rPr>
      <w:sz w:val="24"/>
    </w:rPr>
  </w:style>
  <w:style w:type="paragraph" w:customStyle="1" w:styleId="afff4">
    <w:name w:val="封面标准文稿编辑信息"/>
    <w:basedOn w:val="afff3"/>
    <w:qFormat/>
    <w:pPr>
      <w:framePr w:wrap="around"/>
      <w:spacing w:before="180" w:line="180" w:lineRule="exact"/>
    </w:pPr>
    <w:rPr>
      <w:sz w:val="21"/>
    </w:rPr>
  </w:style>
  <w:style w:type="paragraph" w:customStyle="1" w:styleId="afff5">
    <w:name w:val="其他发布日期"/>
    <w:basedOn w:val="afff6"/>
    <w:qFormat/>
    <w:pPr>
      <w:framePr w:wrap="around" w:vAnchor="page" w:hAnchor="text" w:x="1419"/>
    </w:pPr>
  </w:style>
  <w:style w:type="paragraph" w:customStyle="1" w:styleId="afff6">
    <w:name w:val="发布日期"/>
    <w:qFormat/>
    <w:pPr>
      <w:framePr w:w="3997" w:h="471" w:hRule="exact" w:vSpace="181" w:wrap="around" w:hAnchor="page" w:x="7089" w:y="14097" w:anchorLock="1"/>
    </w:pPr>
    <w:rPr>
      <w:rFonts w:asciiTheme="minorHAnsi" w:eastAsia="黑体" w:hAnsiTheme="minorHAnsi" w:cstheme="minorBidi"/>
      <w:sz w:val="28"/>
      <w:szCs w:val="22"/>
    </w:rPr>
  </w:style>
  <w:style w:type="paragraph" w:customStyle="1" w:styleId="afff7">
    <w:name w:val="其他实施日期"/>
    <w:basedOn w:val="afff8"/>
    <w:qFormat/>
    <w:pPr>
      <w:framePr w:wrap="around"/>
    </w:pPr>
  </w:style>
  <w:style w:type="paragraph" w:customStyle="1" w:styleId="afff8">
    <w:name w:val="实施日期"/>
    <w:basedOn w:val="afff6"/>
    <w:qFormat/>
    <w:pPr>
      <w:framePr w:wrap="around" w:vAnchor="page" w:hAnchor="text"/>
      <w:jc w:val="right"/>
    </w:pPr>
  </w:style>
  <w:style w:type="paragraph" w:customStyle="1" w:styleId="afff9">
    <w:name w:val="其他发布部门"/>
    <w:basedOn w:val="afffa"/>
    <w:qFormat/>
    <w:pPr>
      <w:framePr w:wrap="around" w:y="15310"/>
      <w:spacing w:line="0" w:lineRule="atLeast"/>
    </w:pPr>
    <w:rPr>
      <w:rFonts w:ascii="黑体" w:eastAsia="黑体"/>
      <w:b w:val="0"/>
    </w:rPr>
  </w:style>
  <w:style w:type="paragraph" w:customStyle="1" w:styleId="afffa">
    <w:name w:val="发布部门"/>
    <w:next w:val="af3"/>
    <w:qFormat/>
    <w:pPr>
      <w:framePr w:w="7938" w:h="1134" w:hRule="exact" w:hSpace="125" w:vSpace="181" w:wrap="around" w:vAnchor="page" w:hAnchor="page" w:x="2150" w:y="14630" w:anchorLock="1"/>
      <w:jc w:val="center"/>
    </w:pPr>
    <w:rPr>
      <w:rFonts w:ascii="宋体" w:eastAsiaTheme="minorEastAsia" w:hAnsiTheme="minorHAnsi" w:cstheme="minorBidi"/>
      <w:b/>
      <w:spacing w:val="20"/>
      <w:w w:val="135"/>
      <w:sz w:val="28"/>
      <w:szCs w:val="22"/>
    </w:rPr>
  </w:style>
  <w:style w:type="character" w:customStyle="1" w:styleId="afffb">
    <w:name w:val="发布"/>
    <w:qFormat/>
    <w:rPr>
      <w:rFonts w:ascii="黑体" w:eastAsia="黑体"/>
      <w:spacing w:val="85"/>
      <w:w w:val="100"/>
      <w:position w:val="3"/>
      <w:sz w:val="28"/>
      <w:szCs w:val="28"/>
    </w:rPr>
  </w:style>
  <w:style w:type="paragraph" w:customStyle="1" w:styleId="afffc">
    <w:name w:val="前言、引言标题"/>
    <w:next w:val="af3"/>
    <w:qFormat/>
    <w:pPr>
      <w:keepNext/>
      <w:pageBreakBefore/>
      <w:shd w:val="clear" w:color="FFFFFF" w:fill="FFFFFF"/>
      <w:spacing w:before="640" w:after="560"/>
      <w:jc w:val="center"/>
      <w:outlineLvl w:val="0"/>
    </w:pPr>
    <w:rPr>
      <w:rFonts w:ascii="黑体" w:eastAsia="黑体" w:hAnsiTheme="minorHAnsi" w:cstheme="minorBidi"/>
      <w:sz w:val="32"/>
      <w:szCs w:val="22"/>
    </w:rPr>
  </w:style>
  <w:style w:type="paragraph" w:customStyle="1" w:styleId="afffd">
    <w:name w:val="目次、标准名称标题"/>
    <w:basedOn w:val="af"/>
    <w:next w:val="af3"/>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e">
    <w:name w:val="终结线"/>
    <w:basedOn w:val="af"/>
    <w:qFormat/>
    <w:pPr>
      <w:framePr w:hSpace="181" w:vSpace="181" w:wrap="around" w:vAnchor="text" w:hAnchor="margin" w:xAlign="center" w:y="285"/>
    </w:pPr>
  </w:style>
  <w:style w:type="character" w:customStyle="1" w:styleId="aff2">
    <w:name w:val="页眉 字符"/>
    <w:basedOn w:val="af0"/>
    <w:link w:val="aff1"/>
    <w:uiPriority w:val="99"/>
    <w:qFormat/>
    <w:rPr>
      <w:kern w:val="2"/>
      <w:sz w:val="18"/>
      <w:szCs w:val="18"/>
    </w:rPr>
  </w:style>
  <w:style w:type="paragraph" w:customStyle="1" w:styleId="10">
    <w:name w:val="修订1"/>
    <w:hidden/>
    <w:uiPriority w:val="99"/>
    <w:unhideWhenUsed/>
    <w:qFormat/>
    <w:rPr>
      <w:rFonts w:ascii="Calibri" w:hAnsi="Calibri"/>
      <w:kern w:val="2"/>
      <w:sz w:val="21"/>
      <w:szCs w:val="24"/>
    </w:rPr>
  </w:style>
  <w:style w:type="character" w:customStyle="1" w:styleId="Char">
    <w:name w:val="段 Char"/>
    <w:link w:val="af3"/>
    <w:qFormat/>
    <w:rPr>
      <w:rFonts w:asciiTheme="minorEastAsia" w:eastAsiaTheme="minorEastAsia" w:hAnsiTheme="minorEastAsia" w:cstheme="minorBidi"/>
      <w:sz w:val="21"/>
      <w:szCs w:val="22"/>
    </w:rPr>
  </w:style>
  <w:style w:type="character" w:customStyle="1" w:styleId="af6">
    <w:name w:val="批注文字 字符"/>
    <w:basedOn w:val="af0"/>
    <w:link w:val="af5"/>
    <w:qFormat/>
    <w:rPr>
      <w:kern w:val="2"/>
      <w:sz w:val="21"/>
      <w:szCs w:val="24"/>
    </w:rPr>
  </w:style>
  <w:style w:type="character" w:customStyle="1" w:styleId="aff6">
    <w:name w:val="批注主题 字符"/>
    <w:basedOn w:val="af6"/>
    <w:link w:val="aff5"/>
    <w:qFormat/>
    <w:rPr>
      <w:b/>
      <w:bCs/>
      <w:kern w:val="2"/>
      <w:sz w:val="21"/>
      <w:szCs w:val="24"/>
    </w:rPr>
  </w:style>
  <w:style w:type="character" w:customStyle="1" w:styleId="afe">
    <w:name w:val="批注框文本 字符"/>
    <w:basedOn w:val="af0"/>
    <w:link w:val="afd"/>
    <w:qFormat/>
    <w:rPr>
      <w:kern w:val="2"/>
      <w:sz w:val="18"/>
      <w:szCs w:val="18"/>
    </w:rPr>
  </w:style>
  <w:style w:type="paragraph" w:styleId="affff">
    <w:name w:val="List Paragraph"/>
    <w:basedOn w:val="af"/>
    <w:uiPriority w:val="99"/>
    <w:qFormat/>
    <w:pPr>
      <w:ind w:firstLineChars="200" w:firstLine="420"/>
    </w:pPr>
  </w:style>
  <w:style w:type="character" w:customStyle="1" w:styleId="aff0">
    <w:name w:val="页脚 字符"/>
    <w:basedOn w:val="af0"/>
    <w:link w:val="aff"/>
    <w:uiPriority w:val="99"/>
    <w:qFormat/>
    <w:rPr>
      <w:rFonts w:asciiTheme="minorHAnsi" w:eastAsiaTheme="minorEastAsia" w:hAnsiTheme="minorHAnsi" w:cstheme="minorBidi"/>
      <w:kern w:val="2"/>
      <w:sz w:val="18"/>
      <w:szCs w:val="24"/>
    </w:rPr>
  </w:style>
  <w:style w:type="paragraph" w:customStyle="1" w:styleId="affff0">
    <w:name w:val="标准书脚_奇数页"/>
    <w:qFormat/>
    <w:pPr>
      <w:spacing w:before="120"/>
      <w:ind w:right="198"/>
      <w:jc w:val="right"/>
    </w:pPr>
    <w:rPr>
      <w:rFonts w:ascii="宋体"/>
      <w:sz w:val="18"/>
      <w:szCs w:val="18"/>
    </w:rPr>
  </w:style>
  <w:style w:type="paragraph" w:customStyle="1" w:styleId="affff1">
    <w:name w:val="标准书眉_奇数页"/>
    <w:next w:val="af"/>
    <w:qFormat/>
    <w:pPr>
      <w:tabs>
        <w:tab w:val="center" w:pos="4154"/>
        <w:tab w:val="right" w:pos="8306"/>
      </w:tabs>
      <w:spacing w:after="220"/>
      <w:jc w:val="right"/>
    </w:pPr>
    <w:rPr>
      <w:rFonts w:ascii="黑体" w:eastAsia="黑体"/>
      <w:sz w:val="21"/>
      <w:szCs w:val="21"/>
    </w:rPr>
  </w:style>
  <w:style w:type="paragraph" w:customStyle="1" w:styleId="affff2">
    <w:name w:val="二级条标题"/>
    <w:basedOn w:val="af4"/>
    <w:next w:val="af"/>
    <w:qFormat/>
    <w:pPr>
      <w:spacing w:before="50" w:after="50"/>
      <w:ind w:left="0"/>
      <w:outlineLvl w:val="3"/>
    </w:pPr>
  </w:style>
  <w:style w:type="paragraph" w:customStyle="1" w:styleId="affff3">
    <w:name w:val="三级条标题"/>
    <w:basedOn w:val="affff2"/>
    <w:next w:val="af3"/>
    <w:qFormat/>
    <w:pPr>
      <w:ind w:left="1134"/>
      <w:outlineLvl w:val="4"/>
    </w:pPr>
  </w:style>
  <w:style w:type="paragraph" w:customStyle="1" w:styleId="affff4">
    <w:name w:val="四级条标题"/>
    <w:basedOn w:val="affff3"/>
    <w:next w:val="af3"/>
    <w:qFormat/>
    <w:pPr>
      <w:ind w:left="0"/>
      <w:outlineLvl w:val="5"/>
    </w:pPr>
  </w:style>
  <w:style w:type="paragraph" w:customStyle="1" w:styleId="affff5">
    <w:name w:val="五级条标题"/>
    <w:basedOn w:val="affff4"/>
    <w:next w:val="af3"/>
    <w:qFormat/>
    <w:pPr>
      <w:outlineLvl w:val="6"/>
    </w:pPr>
  </w:style>
  <w:style w:type="character" w:customStyle="1" w:styleId="afa">
    <w:name w:val="纯文本 字符"/>
    <w:link w:val="af9"/>
    <w:qFormat/>
    <w:rPr>
      <w:rFonts w:ascii="宋体" w:eastAsiaTheme="minorEastAsia" w:hAnsi="Courier New" w:cs="Courier New"/>
      <w:kern w:val="2"/>
      <w:sz w:val="21"/>
      <w:szCs w:val="21"/>
    </w:rPr>
  </w:style>
  <w:style w:type="character" w:customStyle="1" w:styleId="aff4">
    <w:name w:val="标题 字符"/>
    <w:basedOn w:val="af0"/>
    <w:link w:val="aff3"/>
    <w:qFormat/>
    <w:rPr>
      <w:rFonts w:asciiTheme="majorHAnsi" w:hAnsiTheme="majorHAnsi" w:cstheme="majorBidi"/>
      <w:b/>
      <w:bCs/>
      <w:kern w:val="2"/>
      <w:sz w:val="32"/>
      <w:szCs w:val="32"/>
    </w:rPr>
  </w:style>
  <w:style w:type="character" w:customStyle="1" w:styleId="afc">
    <w:name w:val="日期 字符"/>
    <w:basedOn w:val="af0"/>
    <w:link w:val="afb"/>
    <w:qFormat/>
    <w:rPr>
      <w:rFonts w:asciiTheme="minorHAnsi" w:eastAsiaTheme="minorEastAsia" w:hAnsiTheme="minorHAnsi" w:cstheme="minorBidi"/>
      <w:kern w:val="2"/>
      <w:sz w:val="21"/>
      <w:szCs w:val="24"/>
    </w:rPr>
  </w:style>
  <w:style w:type="character" w:customStyle="1" w:styleId="20">
    <w:name w:val="标题 2 字符"/>
    <w:basedOn w:val="af0"/>
    <w:link w:val="2"/>
    <w:qFormat/>
    <w:rsid w:val="000C42E8"/>
    <w:rPr>
      <w:rFonts w:asciiTheme="minorEastAsia" w:eastAsiaTheme="minorEastAsia" w:hAnsiTheme="minorEastAsia"/>
      <w:b/>
      <w:bCs/>
      <w:color w:val="000000"/>
      <w:sz w:val="30"/>
      <w:szCs w:val="30"/>
    </w:rPr>
  </w:style>
  <w:style w:type="character" w:customStyle="1" w:styleId="30">
    <w:name w:val="标题 3 字符"/>
    <w:basedOn w:val="af0"/>
    <w:link w:val="3"/>
    <w:qFormat/>
    <w:rsid w:val="00721CFC"/>
    <w:rPr>
      <w:rFonts w:ascii="黑体" w:eastAsia="黑体" w:hAnsi="黑体"/>
      <w:bCs/>
      <w:color w:val="000000"/>
      <w:sz w:val="28"/>
      <w:szCs w:val="28"/>
    </w:rPr>
  </w:style>
  <w:style w:type="paragraph" w:customStyle="1" w:styleId="TOC10">
    <w:name w:val="TOC 标题1"/>
    <w:basedOn w:val="1"/>
    <w:next w:val="af"/>
    <w:uiPriority w:val="39"/>
    <w:unhideWhenUsed/>
    <w:qFormat/>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24">
    <w:name w:val="修订2"/>
    <w:hidden/>
    <w:uiPriority w:val="99"/>
    <w:semiHidden/>
    <w:qFormat/>
    <w:rPr>
      <w:rFonts w:asciiTheme="minorHAnsi" w:eastAsiaTheme="minorEastAsia" w:hAnsiTheme="minorHAnsi" w:cstheme="minorBidi"/>
      <w:kern w:val="2"/>
      <w:sz w:val="21"/>
      <w:szCs w:val="24"/>
    </w:rPr>
  </w:style>
  <w:style w:type="paragraph" w:customStyle="1" w:styleId="CharCharChar">
    <w:name w:val="Char Char Char"/>
    <w:basedOn w:val="af"/>
    <w:qFormat/>
    <w:pPr>
      <w:spacing w:line="360" w:lineRule="auto"/>
      <w:ind w:firstLineChars="200" w:firstLine="200"/>
    </w:pPr>
    <w:rPr>
      <w:rFonts w:ascii="宋体" w:eastAsia="宋体" w:hAnsi="宋体" w:cs="宋体"/>
      <w:sz w:val="24"/>
    </w:rPr>
  </w:style>
  <w:style w:type="paragraph" w:customStyle="1" w:styleId="aa">
    <w:name w:val="正文表标题"/>
    <w:next w:val="af3"/>
    <w:qFormat/>
    <w:pPr>
      <w:numPr>
        <w:numId w:val="2"/>
      </w:numPr>
      <w:jc w:val="center"/>
    </w:pPr>
    <w:rPr>
      <w:rFonts w:ascii="黑体" w:eastAsia="黑体"/>
      <w:sz w:val="21"/>
    </w:rPr>
  </w:style>
  <w:style w:type="paragraph" w:customStyle="1" w:styleId="ac">
    <w:name w:val="列项◆（三级）"/>
    <w:qFormat/>
    <w:pPr>
      <w:numPr>
        <w:numId w:val="3"/>
      </w:numPr>
      <w:tabs>
        <w:tab w:val="left" w:pos="960"/>
      </w:tabs>
      <w:ind w:leftChars="600" w:left="800" w:hangingChars="200" w:hanging="200"/>
    </w:pPr>
    <w:rPr>
      <w:rFonts w:ascii="宋体"/>
      <w:sz w:val="21"/>
    </w:rPr>
  </w:style>
  <w:style w:type="paragraph" w:customStyle="1" w:styleId="CharCharChar1">
    <w:name w:val="Char Char Char1"/>
    <w:basedOn w:val="af"/>
    <w:qFormat/>
    <w:pPr>
      <w:spacing w:line="360" w:lineRule="auto"/>
      <w:ind w:firstLineChars="200" w:firstLine="200"/>
    </w:pPr>
    <w:rPr>
      <w:rFonts w:ascii="宋体" w:eastAsia="宋体" w:hAnsi="宋体" w:cs="宋体"/>
      <w:sz w:val="24"/>
    </w:rPr>
  </w:style>
  <w:style w:type="paragraph" w:customStyle="1" w:styleId="affff6">
    <w:name w:val="注："/>
    <w:next w:val="af3"/>
    <w:qFormat/>
    <w:pPr>
      <w:widowControl w:val="0"/>
      <w:autoSpaceDE w:val="0"/>
      <w:autoSpaceDN w:val="0"/>
      <w:ind w:left="4499" w:hanging="530"/>
      <w:jc w:val="both"/>
    </w:pPr>
    <w:rPr>
      <w:rFonts w:ascii="宋体"/>
      <w:sz w:val="18"/>
    </w:rPr>
  </w:style>
  <w:style w:type="character" w:customStyle="1" w:styleId="af8">
    <w:name w:val="正文文本 字符"/>
    <w:basedOn w:val="af0"/>
    <w:link w:val="af7"/>
    <w:qFormat/>
    <w:rPr>
      <w:rFonts w:ascii="宋体" w:hAnsi="宋体"/>
      <w:kern w:val="2"/>
      <w:sz w:val="24"/>
      <w:szCs w:val="24"/>
    </w:rPr>
  </w:style>
  <w:style w:type="paragraph" w:customStyle="1" w:styleId="affff7">
    <w:name w:val="数字编号列项（二级）"/>
    <w:qFormat/>
    <w:pPr>
      <w:ind w:leftChars="400" w:left="1260" w:hangingChars="200" w:hanging="420"/>
      <w:jc w:val="both"/>
    </w:pPr>
    <w:rPr>
      <w:rFonts w:ascii="宋体"/>
      <w:sz w:val="21"/>
    </w:rPr>
  </w:style>
  <w:style w:type="character" w:customStyle="1" w:styleId="22">
    <w:name w:val="正文文本缩进 2 字符"/>
    <w:basedOn w:val="af0"/>
    <w:link w:val="21"/>
    <w:qFormat/>
    <w:rPr>
      <w:rFonts w:asciiTheme="minorHAnsi" w:eastAsiaTheme="minorEastAsia" w:hAnsiTheme="minorHAnsi" w:cstheme="minorBidi"/>
      <w:kern w:val="2"/>
      <w:sz w:val="21"/>
      <w:szCs w:val="24"/>
    </w:rPr>
  </w:style>
  <w:style w:type="paragraph" w:customStyle="1" w:styleId="affff8">
    <w:name w:val="附录表标题"/>
    <w:next w:val="affff9"/>
    <w:qFormat/>
    <w:pPr>
      <w:ind w:left="4499" w:hanging="530"/>
      <w:jc w:val="center"/>
      <w:textAlignment w:val="baseline"/>
    </w:pPr>
    <w:rPr>
      <w:rFonts w:ascii="黑体" w:eastAsia="黑体"/>
      <w:kern w:val="21"/>
      <w:sz w:val="21"/>
    </w:rPr>
  </w:style>
  <w:style w:type="paragraph" w:customStyle="1" w:styleId="affff9">
    <w:name w:val="标准文件_段"/>
    <w:qFormat/>
    <w:pPr>
      <w:ind w:firstLineChars="200" w:firstLine="420"/>
      <w:jc w:val="both"/>
    </w:pPr>
    <w:rPr>
      <w:rFonts w:ascii="宋体" w:cs="宋体" w:hint="eastAsia"/>
      <w:sz w:val="21"/>
    </w:rPr>
  </w:style>
  <w:style w:type="paragraph" w:customStyle="1" w:styleId="ad">
    <w:name w:val="附录章标题"/>
    <w:next w:val="af3"/>
    <w:qFormat/>
    <w:pPr>
      <w:numPr>
        <w:ilvl w:val="1"/>
        <w:numId w:val="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a">
    <w:name w:val="附录图标题"/>
    <w:next w:val="affff9"/>
    <w:qFormat/>
    <w:pPr>
      <w:ind w:left="4499" w:hanging="530"/>
      <w:jc w:val="center"/>
    </w:pPr>
    <w:rPr>
      <w:rFonts w:ascii="黑体" w:eastAsia="黑体"/>
      <w:sz w:val="21"/>
    </w:rPr>
  </w:style>
  <w:style w:type="paragraph" w:customStyle="1" w:styleId="001-">
    <w:name w:val="001-正文"/>
    <w:basedOn w:val="af"/>
    <w:link w:val="001-Char"/>
    <w:qFormat/>
    <w:pPr>
      <w:spacing w:line="500" w:lineRule="exact"/>
      <w:ind w:firstLineChars="200" w:firstLine="200"/>
    </w:pPr>
    <w:rPr>
      <w:rFonts w:ascii="宋体" w:eastAsia="宋体" w:hAnsi="宋体" w:cs="Times New Roman"/>
      <w:sz w:val="24"/>
    </w:rPr>
  </w:style>
  <w:style w:type="character" w:customStyle="1" w:styleId="001-Char">
    <w:name w:val="001-正文 Char"/>
    <w:basedOn w:val="af0"/>
    <w:link w:val="001-"/>
    <w:qFormat/>
    <w:rPr>
      <w:rFonts w:ascii="宋体" w:hAnsi="宋体"/>
      <w:kern w:val="2"/>
      <w:sz w:val="24"/>
      <w:szCs w:val="24"/>
    </w:rPr>
  </w:style>
  <w:style w:type="character" w:styleId="affffb">
    <w:name w:val="Placeholder Text"/>
    <w:basedOn w:val="af0"/>
    <w:uiPriority w:val="99"/>
    <w:semiHidden/>
    <w:qFormat/>
    <w:rPr>
      <w:color w:val="808080"/>
    </w:rPr>
  </w:style>
  <w:style w:type="paragraph" w:customStyle="1" w:styleId="TableParagraph">
    <w:name w:val="Table Paragraph"/>
    <w:basedOn w:val="af"/>
    <w:uiPriority w:val="1"/>
    <w:qFormat/>
    <w:pPr>
      <w:spacing w:line="440" w:lineRule="exact"/>
      <w:jc w:val="center"/>
    </w:pPr>
    <w:rPr>
      <w:rFonts w:ascii="微软雅黑" w:eastAsia="微软雅黑" w:hAnsi="微软雅黑" w:cs="微软雅黑"/>
      <w:lang w:val="zh-CN" w:bidi="zh-CN"/>
    </w:rPr>
  </w:style>
  <w:style w:type="paragraph" w:customStyle="1" w:styleId="Other1">
    <w:name w:val="Other|1"/>
    <w:basedOn w:val="af"/>
    <w:qFormat/>
    <w:pPr>
      <w:spacing w:line="302" w:lineRule="exact"/>
      <w:ind w:firstLine="240"/>
    </w:pPr>
    <w:rPr>
      <w:rFonts w:ascii="宋体" w:eastAsia="宋体" w:hAnsi="宋体" w:cs="宋体"/>
      <w:sz w:val="18"/>
      <w:szCs w:val="18"/>
      <w:lang w:val="zh-TW" w:eastAsia="zh-TW" w:bidi="zh-TW"/>
    </w:rPr>
  </w:style>
  <w:style w:type="paragraph" w:customStyle="1" w:styleId="Tablecaption1">
    <w:name w:val="Table caption|1"/>
    <w:basedOn w:val="af"/>
    <w:qFormat/>
    <w:pPr>
      <w:spacing w:after="40"/>
      <w:ind w:left="1520"/>
    </w:pPr>
    <w:rPr>
      <w:rFonts w:ascii="宋体" w:eastAsia="宋体" w:hAnsi="宋体" w:cs="宋体"/>
      <w:lang w:val="zh-TW" w:eastAsia="zh-TW" w:bidi="zh-TW"/>
    </w:rPr>
  </w:style>
  <w:style w:type="paragraph" w:customStyle="1" w:styleId="Bodytext2">
    <w:name w:val="Body text|2"/>
    <w:basedOn w:val="af"/>
    <w:qFormat/>
    <w:pPr>
      <w:spacing w:after="60" w:line="324" w:lineRule="auto"/>
    </w:pPr>
    <w:rPr>
      <w:rFonts w:ascii="宋体" w:eastAsia="宋体" w:hAnsi="宋体" w:cs="宋体"/>
      <w:sz w:val="20"/>
      <w:szCs w:val="20"/>
      <w:lang w:val="zh-TW" w:eastAsia="zh-TW" w:bidi="zh-TW"/>
    </w:rPr>
  </w:style>
  <w:style w:type="paragraph" w:customStyle="1" w:styleId="Bodytext1">
    <w:name w:val="Body text|1"/>
    <w:basedOn w:val="af"/>
    <w:qFormat/>
    <w:pPr>
      <w:spacing w:line="317" w:lineRule="auto"/>
      <w:ind w:firstLine="400"/>
    </w:pPr>
    <w:rPr>
      <w:rFonts w:ascii="宋体" w:eastAsia="宋体" w:hAnsi="宋体" w:cs="宋体"/>
      <w:color w:val="393939"/>
      <w:lang w:val="zh-TW" w:eastAsia="zh-TW" w:bidi="zh-TW"/>
    </w:rPr>
  </w:style>
  <w:style w:type="paragraph" w:customStyle="1" w:styleId="Bodytext4">
    <w:name w:val="Body text|4"/>
    <w:basedOn w:val="af"/>
    <w:qFormat/>
    <w:pPr>
      <w:spacing w:line="283" w:lineRule="exact"/>
      <w:ind w:firstLine="510"/>
    </w:pPr>
    <w:rPr>
      <w:rFonts w:ascii="宋体" w:eastAsia="宋体" w:hAnsi="宋体" w:cs="宋体"/>
      <w:sz w:val="18"/>
      <w:szCs w:val="18"/>
      <w:lang w:val="zh-TW" w:eastAsia="zh-TW" w:bidi="zh-TW"/>
    </w:rPr>
  </w:style>
  <w:style w:type="paragraph" w:customStyle="1" w:styleId="Picturecaption1">
    <w:name w:val="Picture caption|1"/>
    <w:basedOn w:val="af"/>
    <w:qFormat/>
    <w:pPr>
      <w:jc w:val="center"/>
    </w:pPr>
    <w:rPr>
      <w:rFonts w:ascii="宋体" w:eastAsia="宋体" w:hAnsi="宋体" w:cs="宋体"/>
      <w:sz w:val="18"/>
      <w:szCs w:val="18"/>
      <w:lang w:val="zh-TW" w:eastAsia="zh-TW" w:bidi="zh-TW"/>
    </w:rPr>
  </w:style>
  <w:style w:type="paragraph" w:customStyle="1" w:styleId="Bodytext5">
    <w:name w:val="Body text|5"/>
    <w:basedOn w:val="af"/>
    <w:qFormat/>
    <w:pPr>
      <w:spacing w:after="200"/>
    </w:pPr>
    <w:rPr>
      <w:sz w:val="17"/>
      <w:szCs w:val="17"/>
    </w:rPr>
  </w:style>
  <w:style w:type="paragraph" w:customStyle="1" w:styleId="Other2">
    <w:name w:val="Other|2"/>
    <w:basedOn w:val="af"/>
    <w:qFormat/>
    <w:pPr>
      <w:spacing w:before="110"/>
      <w:jc w:val="center"/>
    </w:pPr>
    <w:rPr>
      <w:rFonts w:ascii="宋体" w:eastAsia="宋体" w:hAnsi="宋体" w:cs="宋体"/>
      <w:sz w:val="17"/>
      <w:szCs w:val="17"/>
      <w:lang w:val="zh-TW" w:eastAsia="zh-TW" w:bidi="zh-TW"/>
    </w:rPr>
  </w:style>
  <w:style w:type="paragraph" w:customStyle="1" w:styleId="affffc">
    <w:name w:val="标准文件_二级无标题"/>
    <w:basedOn w:val="a7"/>
    <w:qFormat/>
    <w:pPr>
      <w:spacing w:beforeLines="1" w:afterLines="1"/>
      <w:outlineLvl w:val="9"/>
    </w:pPr>
    <w:rPr>
      <w:rFonts w:ascii="宋体" w:eastAsia="宋体" w:hAnsi="宋体" w:cs="宋体"/>
    </w:rPr>
  </w:style>
  <w:style w:type="paragraph" w:customStyle="1" w:styleId="a7">
    <w:name w:val="标准文件_二级条标题"/>
    <w:next w:val="affff9"/>
    <w:qFormat/>
    <w:pPr>
      <w:numPr>
        <w:ilvl w:val="2"/>
        <w:numId w:val="5"/>
      </w:numPr>
      <w:spacing w:beforeLines="50" w:afterLines="50"/>
      <w:jc w:val="both"/>
      <w:outlineLvl w:val="2"/>
    </w:pPr>
    <w:rPr>
      <w:rFonts w:ascii="黑体" w:eastAsia="黑体" w:hAnsi="黑体" w:cs="黑体" w:hint="eastAsia"/>
      <w:sz w:val="21"/>
    </w:rPr>
  </w:style>
  <w:style w:type="paragraph" w:customStyle="1" w:styleId="a">
    <w:name w:val="标准文件_字母编号列项（一级）"/>
    <w:next w:val="affff9"/>
    <w:qFormat/>
    <w:pPr>
      <w:numPr>
        <w:numId w:val="6"/>
      </w:numPr>
      <w:jc w:val="both"/>
    </w:pPr>
    <w:rPr>
      <w:rFonts w:ascii="宋体" w:cs="宋体" w:hint="eastAsia"/>
      <w:sz w:val="21"/>
    </w:rPr>
  </w:style>
  <w:style w:type="paragraph" w:customStyle="1" w:styleId="ae">
    <w:name w:val="标准文件_正文表标题"/>
    <w:next w:val="affff9"/>
    <w:qFormat/>
    <w:pPr>
      <w:numPr>
        <w:numId w:val="7"/>
      </w:numPr>
      <w:tabs>
        <w:tab w:val="left" w:pos="539"/>
      </w:tabs>
      <w:spacing w:beforeLines="50" w:afterLines="50"/>
      <w:ind w:left="0"/>
      <w:jc w:val="center"/>
    </w:pPr>
    <w:rPr>
      <w:rFonts w:ascii="黑体" w:eastAsia="黑体" w:hAnsi="黑体" w:cs="黑体" w:hint="eastAsia"/>
      <w:sz w:val="21"/>
    </w:rPr>
  </w:style>
  <w:style w:type="paragraph" w:customStyle="1" w:styleId="a6">
    <w:name w:val="标准文件_一级条标题"/>
    <w:basedOn w:val="a5"/>
    <w:next w:val="affff9"/>
    <w:qFormat/>
    <w:pPr>
      <w:numPr>
        <w:ilvl w:val="1"/>
      </w:numPr>
      <w:spacing w:beforeLines="50" w:afterLines="50"/>
      <w:outlineLvl w:val="1"/>
    </w:pPr>
  </w:style>
  <w:style w:type="paragraph" w:customStyle="1" w:styleId="a5">
    <w:name w:val="标准文件_章标题"/>
    <w:next w:val="affff9"/>
    <w:qFormat/>
    <w:pPr>
      <w:numPr>
        <w:numId w:val="5"/>
      </w:numPr>
      <w:spacing w:beforeLines="100" w:afterLines="100"/>
      <w:jc w:val="both"/>
      <w:outlineLvl w:val="0"/>
    </w:pPr>
    <w:rPr>
      <w:rFonts w:ascii="黑体" w:eastAsia="黑体" w:cs="黑体" w:hint="eastAsia"/>
      <w:sz w:val="21"/>
    </w:rPr>
  </w:style>
  <w:style w:type="paragraph" w:customStyle="1" w:styleId="a2">
    <w:name w:val="标准文件_附录标识"/>
    <w:basedOn w:val="af"/>
    <w:next w:val="affff9"/>
    <w:qFormat/>
    <w:pPr>
      <w:widowControl/>
      <w:numPr>
        <w:numId w:val="8"/>
      </w:numPr>
      <w:spacing w:beforeLines="25" w:afterLines="50"/>
      <w:jc w:val="center"/>
      <w:outlineLvl w:val="0"/>
    </w:pPr>
    <w:rPr>
      <w:rFonts w:ascii="黑体" w:eastAsia="黑体" w:hAnsi="黑体" w:cs="黑体"/>
    </w:rPr>
  </w:style>
  <w:style w:type="paragraph" w:customStyle="1" w:styleId="a3">
    <w:name w:val="标准文件_附录一级条标题"/>
    <w:next w:val="affff9"/>
    <w:qFormat/>
    <w:pPr>
      <w:numPr>
        <w:ilvl w:val="1"/>
        <w:numId w:val="8"/>
      </w:numPr>
      <w:spacing w:beforeLines="50" w:afterLines="50"/>
      <w:jc w:val="both"/>
      <w:outlineLvl w:val="2"/>
    </w:pPr>
    <w:rPr>
      <w:rFonts w:ascii="黑体" w:eastAsia="黑体" w:hAnsi="黑体" w:cs="黑体" w:hint="eastAsia"/>
      <w:sz w:val="21"/>
    </w:rPr>
  </w:style>
  <w:style w:type="paragraph" w:customStyle="1" w:styleId="a0">
    <w:name w:val="附录表标号"/>
    <w:basedOn w:val="affff9"/>
    <w:next w:val="affff9"/>
    <w:qFormat/>
    <w:pPr>
      <w:numPr>
        <w:numId w:val="9"/>
      </w:numPr>
      <w:spacing w:line="14" w:lineRule="exact"/>
      <w:jc w:val="center"/>
    </w:pPr>
    <w:rPr>
      <w:sz w:val="2"/>
    </w:rPr>
  </w:style>
  <w:style w:type="paragraph" w:customStyle="1" w:styleId="a8">
    <w:name w:val="附录公式标号"/>
    <w:basedOn w:val="affff9"/>
    <w:next w:val="affff9"/>
    <w:qFormat/>
    <w:pPr>
      <w:numPr>
        <w:numId w:val="10"/>
      </w:numPr>
      <w:spacing w:line="14" w:lineRule="exact"/>
      <w:ind w:left="425"/>
      <w:jc w:val="center"/>
    </w:pPr>
    <w:rPr>
      <w:sz w:val="2"/>
    </w:rPr>
  </w:style>
  <w:style w:type="paragraph" w:customStyle="1" w:styleId="a1">
    <w:name w:val="标准文件_注"/>
    <w:next w:val="affff9"/>
    <w:qFormat/>
    <w:pPr>
      <w:numPr>
        <w:numId w:val="11"/>
      </w:numPr>
      <w:autoSpaceDE w:val="0"/>
      <w:autoSpaceDN w:val="0"/>
      <w:jc w:val="both"/>
    </w:pPr>
    <w:rPr>
      <w:rFonts w:ascii="宋体" w:hAnsi="宋体" w:cs="宋体" w:hint="eastAsia"/>
      <w:sz w:val="18"/>
    </w:rPr>
  </w:style>
  <w:style w:type="paragraph" w:customStyle="1" w:styleId="affffd">
    <w:name w:val="标准文件_正文公式"/>
    <w:basedOn w:val="af"/>
    <w:next w:val="affffe"/>
    <w:qFormat/>
    <w:pPr>
      <w:tabs>
        <w:tab w:val="center" w:pos="4678"/>
        <w:tab w:val="right" w:leader="middleDot" w:pos="9355"/>
      </w:tabs>
    </w:pPr>
  </w:style>
  <w:style w:type="paragraph" w:customStyle="1" w:styleId="affffe">
    <w:name w:val="标准文件_标准正文"/>
    <w:basedOn w:val="af"/>
    <w:next w:val="affff9"/>
    <w:qFormat/>
    <w:pPr>
      <w:ind w:firstLineChars="200" w:firstLine="420"/>
    </w:pPr>
  </w:style>
  <w:style w:type="paragraph" w:customStyle="1" w:styleId="afffff">
    <w:name w:val="标准文件_附录二级无标题"/>
    <w:basedOn w:val="a4"/>
    <w:qFormat/>
    <w:pPr>
      <w:spacing w:beforeLines="1" w:afterLines="1" w:line="276" w:lineRule="auto"/>
    </w:pPr>
    <w:rPr>
      <w:rFonts w:ascii="宋体" w:eastAsia="宋体" w:hAnsi="宋体" w:cs="宋体"/>
    </w:rPr>
  </w:style>
  <w:style w:type="paragraph" w:customStyle="1" w:styleId="a4">
    <w:name w:val="标准文件_附录二级条标题"/>
    <w:next w:val="affff9"/>
    <w:qFormat/>
    <w:pPr>
      <w:numPr>
        <w:ilvl w:val="2"/>
        <w:numId w:val="8"/>
      </w:numPr>
      <w:spacing w:beforeLines="50" w:afterLines="50"/>
      <w:jc w:val="both"/>
      <w:outlineLvl w:val="2"/>
    </w:pPr>
    <w:rPr>
      <w:rFonts w:ascii="黑体" w:eastAsia="黑体" w:hAnsi="黑体" w:cs="黑体" w:hint="eastAsia"/>
      <w:sz w:val="21"/>
    </w:rPr>
  </w:style>
  <w:style w:type="paragraph" w:customStyle="1" w:styleId="a9">
    <w:name w:val="附录图标号"/>
    <w:basedOn w:val="affff9"/>
    <w:next w:val="affff9"/>
    <w:qFormat/>
    <w:pPr>
      <w:numPr>
        <w:numId w:val="12"/>
      </w:numPr>
      <w:spacing w:line="14" w:lineRule="exact"/>
      <w:jc w:val="center"/>
    </w:pPr>
    <w:rPr>
      <w:sz w:val="2"/>
    </w:rPr>
  </w:style>
  <w:style w:type="character" w:customStyle="1" w:styleId="40">
    <w:name w:val="标题 4 字符"/>
    <w:basedOn w:val="af0"/>
    <w:link w:val="4"/>
    <w:qFormat/>
    <w:rPr>
      <w:rFonts w:ascii="黑体" w:eastAsia="黑体" w:hAnsi="黑体"/>
      <w:bCs/>
      <w:sz w:val="21"/>
      <w:szCs w:val="21"/>
    </w:rPr>
  </w:style>
  <w:style w:type="paragraph" w:customStyle="1" w:styleId="TOC20">
    <w:name w:val="TOC 标题2"/>
    <w:basedOn w:val="1"/>
    <w:next w:val="af"/>
    <w:uiPriority w:val="39"/>
    <w:unhideWhenUsed/>
    <w:qFormat/>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8.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46B3FA-0BED-442D-89D8-AA67FB09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4982</Words>
  <Characters>28401</Characters>
  <Application>Microsoft Office Word</Application>
  <DocSecurity>0</DocSecurity>
  <Lines>236</Lines>
  <Paragraphs>66</Paragraphs>
  <ScaleCrop>false</ScaleCrop>
  <Company/>
  <LinksUpToDate>false</LinksUpToDate>
  <CharactersWithSpaces>33317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梵高先生 </dc:creator>
  <cp:lastModifiedBy>Administrator</cp:lastModifiedBy>
  <cp:revision>4</cp:revision>
  <cp:lastPrinted>2022-11-04T06:35:00Z</cp:lastPrinted>
  <dcterms:created xsi:type="dcterms:W3CDTF">2022-12-01T08:17:00Z</dcterms:created>
  <dcterms:modified xsi:type="dcterms:W3CDTF">2022-12-05T02:17:00Z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758E77D0F36346E79F6AB3A7A101907F</vt:lpwstr>
  </property>
</Properties>
</file>