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4B" w:rsidRDefault="005F633E">
      <w:pPr>
        <w:pStyle w:val="aff2"/>
        <w:framePr w:wrap="around"/>
      </w:pPr>
      <w:bookmarkStart w:id="0" w:name="_GoBack"/>
      <w:bookmarkEnd w:id="0"/>
      <w:r>
        <w:rPr>
          <w:rFonts w:ascii="Times New Roman"/>
          <w:b/>
          <w:sz w:val="32"/>
        </w:rPr>
        <w:br w:type="page"/>
      </w:r>
      <w:r>
        <w:rPr>
          <w:rFonts w:ascii="Times New Roman"/>
        </w:rPr>
        <w:t>ICS</w:t>
      </w:r>
      <w:r>
        <w:rPr>
          <w:rFonts w:ascii="MS Gothic" w:eastAsia="MS Gothic" w:hAnsi="MS Gothic" w:cs="MS Gothic" w:hint="eastAsia"/>
        </w:rPr>
        <w:t> </w:t>
      </w:r>
      <w:bookmarkStart w:id="1" w:name="ICS"/>
      <w:r w:rsidR="000B54E2">
        <w:fldChar w:fldCharType="begin">
          <w:ffData>
            <w:name w:val="ICS"/>
            <w:enabled/>
            <w:calcOnExit w:val="0"/>
            <w:helpText w:type="text" w:val="请输入正确的ICS号："/>
            <w:textInput>
              <w:default w:val="点击此处添加ICS号"/>
            </w:textInput>
          </w:ffData>
        </w:fldChar>
      </w:r>
      <w:r>
        <w:instrText xml:space="preserve"> FORMTEXT </w:instrText>
      </w:r>
      <w:r w:rsidR="000B54E2">
        <w:fldChar w:fldCharType="separate"/>
      </w:r>
      <w:r>
        <w:rPr>
          <w:rFonts w:hint="eastAsia"/>
        </w:rPr>
        <w:t>91.100.99</w:t>
      </w:r>
      <w:r w:rsidR="000B54E2">
        <w:fldChar w:fldCharType="end"/>
      </w:r>
      <w:bookmarkEnd w:id="1"/>
    </w:p>
    <w:bookmarkStart w:id="2" w:name="WXFLH"/>
    <w:p w:rsidR="00F54D4B" w:rsidRDefault="000B54E2">
      <w:pPr>
        <w:pStyle w:val="aff2"/>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5F633E">
        <w:instrText xml:space="preserve"> FORMTEXT </w:instrText>
      </w:r>
      <w:r>
        <w:fldChar w:fldCharType="separate"/>
      </w:r>
      <w:r w:rsidR="005F633E">
        <w:rPr>
          <w:rFonts w:hint="eastAsia"/>
        </w:rPr>
        <w:t>Q10</w:t>
      </w:r>
      <w:r>
        <w:fldChar w:fldCharType="end"/>
      </w:r>
      <w:bookmarkEnd w:id="2"/>
      <w:r>
        <w:rPr>
          <w:noProof/>
        </w:rPr>
        <w:pict>
          <v:rect id="_x0000_s1026" style="position:absolute;margin-left:-5.25pt;margin-top:0;width:68.25pt;height:15.6pt;z-index:-251652096;mso-position-horizontal-relative:text;mso-position-vertical-relative:text"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ri/s1QAAAAcBAAAPAAAAAAAAAAEAIAAAACIAAABkcnMvZG93bnJl&#10;di54bWxQSwECFAAUAAAACACHTuJA8+C9fQACAADXAwAADgAAAAAAAAABACAAAAAkAQAAZHJzL2Uy&#10;b0RvYy54bWxQSwUGAAAAAAYABgBZAQAAlgUAAAAA&#10;" stroked="f"/>
        </w:pic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1"/>
      </w:tblGrid>
      <w:tr w:rsidR="00F54D4B">
        <w:tc>
          <w:tcPr>
            <w:tcW w:w="9571" w:type="dxa"/>
            <w:tcBorders>
              <w:top w:val="nil"/>
              <w:left w:val="nil"/>
              <w:bottom w:val="nil"/>
              <w:right w:val="nil"/>
            </w:tcBorders>
            <w:shd w:val="clear" w:color="auto" w:fill="auto"/>
          </w:tcPr>
          <w:p w:rsidR="00F54D4B" w:rsidRDefault="00F54D4B">
            <w:pPr>
              <w:framePr w:wrap="around" w:hAnchor="text" w:y="1"/>
            </w:pPr>
          </w:p>
        </w:tc>
      </w:tr>
    </w:tbl>
    <w:bookmarkStart w:id="3" w:name="c1"/>
    <w:p w:rsidR="00F54D4B" w:rsidRDefault="000B54E2">
      <w:pPr>
        <w:pStyle w:val="af8"/>
        <w:framePr w:wrap="around"/>
      </w:pPr>
      <w:r>
        <w:fldChar w:fldCharType="begin">
          <w:ffData>
            <w:name w:val="c1"/>
            <w:enabled/>
            <w:calcOnExit w:val="0"/>
            <w:entryMacro w:val="ShowHelp15"/>
            <w:textInput>
              <w:maxLength w:val="2"/>
            </w:textInput>
          </w:ffData>
        </w:fldChar>
      </w:r>
      <w:r w:rsidR="005F633E">
        <w:instrText xml:space="preserve"> FORMTEXT </w:instrText>
      </w:r>
      <w:r>
        <w:fldChar w:fldCharType="separate"/>
      </w:r>
      <w:r w:rsidR="005F633E">
        <w:rPr>
          <w:rFonts w:hint="eastAsia"/>
        </w:rPr>
        <w:t>JC</w:t>
      </w:r>
      <w:r>
        <w:fldChar w:fldCharType="end"/>
      </w:r>
      <w:bookmarkEnd w:id="3"/>
    </w:p>
    <w:p w:rsidR="00F54D4B" w:rsidRDefault="005F633E">
      <w:pPr>
        <w:pStyle w:val="aff0"/>
        <w:framePr w:wrap="around"/>
      </w:pPr>
      <w:r>
        <w:rPr>
          <w:rFonts w:hint="eastAsia"/>
        </w:rPr>
        <w:t>中华人民共和国</w:t>
      </w:r>
      <w:bookmarkStart w:id="4" w:name="c2"/>
      <w:r w:rsidR="000B54E2">
        <w:fldChar w:fldCharType="begin">
          <w:ffData>
            <w:name w:val="c2"/>
            <w:enabled/>
            <w:calcOnExit w:val="0"/>
            <w:entryMacro w:val="showhelp11"/>
            <w:textInput/>
          </w:ffData>
        </w:fldChar>
      </w:r>
      <w:r>
        <w:instrText xml:space="preserve"> FORMTEXT </w:instrText>
      </w:r>
      <w:r w:rsidR="000B54E2">
        <w:fldChar w:fldCharType="separate"/>
      </w:r>
      <w:r>
        <w:rPr>
          <w:rFonts w:hint="eastAsia"/>
        </w:rPr>
        <w:t>建材</w:t>
      </w:r>
      <w:r w:rsidR="000B54E2">
        <w:fldChar w:fldCharType="end"/>
      </w:r>
      <w:bookmarkEnd w:id="4"/>
      <w:r>
        <w:rPr>
          <w:rFonts w:hint="eastAsia"/>
        </w:rPr>
        <w:t>行业标准</w:t>
      </w:r>
    </w:p>
    <w:bookmarkStart w:id="5" w:name="StdNo0"/>
    <w:p w:rsidR="00F54D4B" w:rsidRDefault="000B54E2">
      <w:pPr>
        <w:pStyle w:val="21"/>
        <w:framePr w:wrap="around"/>
        <w:rPr>
          <w:lang w:val="fr-FR"/>
        </w:rPr>
      </w:pPr>
      <w:r>
        <w:rPr>
          <w:rFonts w:ascii="Times New Roman"/>
        </w:rPr>
        <w:fldChar w:fldCharType="begin">
          <w:ffData>
            <w:name w:val="StdNo0"/>
            <w:enabled/>
            <w:calcOnExit w:val="0"/>
            <w:textInput>
              <w:default w:val="XX"/>
              <w:maxLength w:val="2"/>
            </w:textInput>
          </w:ffData>
        </w:fldChar>
      </w:r>
      <w:r w:rsidR="005F633E">
        <w:rPr>
          <w:rFonts w:ascii="Times New Roman"/>
          <w:lang w:val="fr-FR"/>
        </w:rPr>
        <w:instrText xml:space="preserve"> FORMTEXT </w:instrText>
      </w:r>
      <w:r>
        <w:rPr>
          <w:rFonts w:ascii="Times New Roman"/>
        </w:rPr>
      </w:r>
      <w:r>
        <w:rPr>
          <w:rFonts w:ascii="Times New Roman"/>
        </w:rPr>
        <w:fldChar w:fldCharType="separate"/>
      </w:r>
      <w:r w:rsidR="005F633E">
        <w:rPr>
          <w:rFonts w:ascii="Times New Roman" w:hint="eastAsia"/>
          <w:lang w:val="fr-FR"/>
        </w:rPr>
        <w:t>JC</w:t>
      </w:r>
      <w:r>
        <w:rPr>
          <w:rFonts w:ascii="Times New Roman"/>
        </w:rPr>
        <w:fldChar w:fldCharType="end"/>
      </w:r>
      <w:bookmarkEnd w:id="5"/>
      <w:r w:rsidR="005F633E">
        <w:rPr>
          <w:rFonts w:ascii="Times New Roman"/>
          <w:lang w:val="fr-FR"/>
        </w:rPr>
        <w:t xml:space="preserve">/T </w:t>
      </w:r>
      <w:bookmarkStart w:id="6" w:name="StdNo1"/>
      <w:r>
        <w:fldChar w:fldCharType="begin">
          <w:ffData>
            <w:name w:val="StdNo1"/>
            <w:enabled/>
            <w:calcOnExit w:val="0"/>
            <w:textInput>
              <w:default w:val="XXXXX"/>
            </w:textInput>
          </w:ffData>
        </w:fldChar>
      </w:r>
      <w:r w:rsidR="005F633E">
        <w:rPr>
          <w:lang w:val="fr-FR"/>
        </w:rPr>
        <w:instrText xml:space="preserve"> FORMTEXT </w:instrText>
      </w:r>
      <w:r>
        <w:fldChar w:fldCharType="separate"/>
      </w:r>
      <w:r w:rsidR="005F633E">
        <w:rPr>
          <w:lang w:val="fr-FR"/>
        </w:rPr>
        <w:t>XXXXX</w:t>
      </w:r>
      <w:r>
        <w:fldChar w:fldCharType="end"/>
      </w:r>
      <w:bookmarkEnd w:id="6"/>
      <w:r w:rsidR="005F633E">
        <w:rPr>
          <w:lang w:val="fr-FR"/>
        </w:rPr>
        <w:t>—</w:t>
      </w:r>
      <w:bookmarkStart w:id="7" w:name="StdNo2"/>
      <w:r>
        <w:fldChar w:fldCharType="begin">
          <w:ffData>
            <w:name w:val="StdNo2"/>
            <w:enabled/>
            <w:calcOnExit w:val="0"/>
            <w:textInput>
              <w:default w:val="XXXX"/>
              <w:maxLength w:val="4"/>
            </w:textInput>
          </w:ffData>
        </w:fldChar>
      </w:r>
      <w:r w:rsidR="005F633E">
        <w:rPr>
          <w:lang w:val="fr-FR"/>
        </w:rPr>
        <w:instrText xml:space="preserve"> FORMTEXT </w:instrText>
      </w:r>
      <w:r>
        <w:fldChar w:fldCharType="separate"/>
      </w:r>
      <w:r w:rsidR="005F633E">
        <w:rPr>
          <w:lang w:val="fr-FR"/>
        </w:rPr>
        <w:t>XXXX</w:t>
      </w:r>
      <w:r>
        <w:fldChar w:fldCharType="end"/>
      </w:r>
      <w:bookmarkEnd w:id="7"/>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F54D4B">
        <w:tc>
          <w:tcPr>
            <w:tcW w:w="9356" w:type="dxa"/>
            <w:tcBorders>
              <w:top w:val="nil"/>
              <w:left w:val="nil"/>
              <w:bottom w:val="nil"/>
              <w:right w:val="nil"/>
            </w:tcBorders>
            <w:shd w:val="clear" w:color="auto" w:fill="auto"/>
          </w:tcPr>
          <w:bookmarkStart w:id="8" w:name="DT"/>
          <w:p w:rsidR="00F54D4B" w:rsidRDefault="000B54E2">
            <w:pPr>
              <w:pStyle w:val="afc"/>
              <w:framePr w:wrap="around"/>
            </w:pPr>
            <w:r>
              <w:fldChar w:fldCharType="begin">
                <w:ffData>
                  <w:name w:val="DT"/>
                  <w:enabled/>
                  <w:calcOnExit w:val="0"/>
                  <w:entryMacro w:val="ShowHelp4"/>
                  <w:textInput/>
                </w:ffData>
              </w:fldChar>
            </w:r>
            <w:r w:rsidR="005F633E">
              <w:instrText xml:space="preserve"> FORMTEXT </w:instrText>
            </w:r>
            <w:r>
              <w:fldChar w:fldCharType="separate"/>
            </w:r>
            <w:r w:rsidR="005F633E">
              <w:t>     </w:t>
            </w:r>
            <w:r>
              <w:fldChar w:fldCharType="end"/>
            </w:r>
            <w:bookmarkEnd w:id="8"/>
          </w:p>
        </w:tc>
      </w:tr>
    </w:tbl>
    <w:p w:rsidR="00F54D4B" w:rsidRDefault="00F54D4B">
      <w:pPr>
        <w:pStyle w:val="21"/>
        <w:framePr w:wrap="around"/>
      </w:pPr>
    </w:p>
    <w:p w:rsidR="00F54D4B" w:rsidRDefault="00F54D4B">
      <w:pPr>
        <w:pStyle w:val="21"/>
        <w:framePr w:wrap="around"/>
      </w:pPr>
    </w:p>
    <w:p w:rsidR="00F54D4B" w:rsidRDefault="005F633E">
      <w:pPr>
        <w:pStyle w:val="af5"/>
        <w:framePr w:wrap="around"/>
        <w:rPr>
          <w:sz w:val="44"/>
        </w:rPr>
      </w:pPr>
      <w:r>
        <w:rPr>
          <w:rFonts w:hint="eastAsia"/>
          <w:sz w:val="44"/>
        </w:rPr>
        <w:t>施工现场固体废弃物综合处置技术规程</w:t>
      </w:r>
    </w:p>
    <w:p w:rsidR="00F54D4B" w:rsidRDefault="005F633E">
      <w:pPr>
        <w:pStyle w:val="afd"/>
        <w:framePr w:wrap="around"/>
        <w:rPr>
          <w:rFonts w:ascii="Times New Roman" w:eastAsia="黑体"/>
        </w:rPr>
      </w:pPr>
      <w:bookmarkStart w:id="9" w:name="YZBS"/>
      <w:r>
        <w:rPr>
          <w:rFonts w:ascii="Times New Roman" w:eastAsia="黑体"/>
        </w:rPr>
        <w:t>Technical specification for construction solid waste treatment</w:t>
      </w:r>
    </w:p>
    <w:p w:rsidR="00F54D4B" w:rsidRDefault="000B54E2">
      <w:pPr>
        <w:pStyle w:val="afd"/>
        <w:framePr w:wrap="around"/>
      </w:pPr>
      <w:r>
        <w:fldChar w:fldCharType="begin">
          <w:ffData>
            <w:name w:val="YZBS"/>
            <w:enabled/>
            <w:calcOnExit w:val="0"/>
            <w:textInput>
              <w:default w:val="点击此处添加与国际标准一致性程度的标识"/>
            </w:textInput>
          </w:ffData>
        </w:fldChar>
      </w:r>
      <w:r w:rsidR="005F633E">
        <w:instrText xml:space="preserve"> FORMTEXT </w:instrText>
      </w:r>
      <w:r>
        <w:fldChar w:fldCharType="separate"/>
      </w:r>
      <w:r w:rsidR="005F633E">
        <w:t>     </w:t>
      </w:r>
      <w:r>
        <w:fldChar w:fldCharType="end"/>
      </w:r>
      <w:bookmarkEnd w:id="9"/>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F54D4B">
        <w:tc>
          <w:tcPr>
            <w:tcW w:w="9855" w:type="dxa"/>
            <w:tcBorders>
              <w:top w:val="nil"/>
              <w:left w:val="nil"/>
              <w:bottom w:val="nil"/>
              <w:right w:val="nil"/>
            </w:tcBorders>
            <w:shd w:val="clear" w:color="auto" w:fill="auto"/>
          </w:tcPr>
          <w:p w:rsidR="00F54D4B" w:rsidRDefault="000B54E2">
            <w:pPr>
              <w:pStyle w:val="afe"/>
              <w:framePr w:wrap="around"/>
            </w:pPr>
            <w:r>
              <w:rPr>
                <w:noProof/>
              </w:rPr>
              <w:pict>
                <v:rect id="_x0000_s1041" style="position:absolute;left:0;text-align:left;margin-left:173.3pt;margin-top:337.15pt;width:150pt;height:20pt;z-index:-25165312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X9+DXAAAACwEAAA8AAAAAAAAAAQAgAAAAIgAAAGRycy9kb3ducmV2&#10;LnhtbFBLAQIUABQAAAAIAIdO4kByqBZK/QEAANgDAAAOAAAAAAAAAAEAIAAAACYBAABkcnMvZTJv&#10;RG9jLnhtbFBLBQYAAAAABgAGAFkBAACVBQAAAAA=&#10;" stroked="f">
                  <w10:anchorlock/>
                </v:rect>
              </w:pict>
            </w:r>
            <w:r w:rsidR="005F633E">
              <w:rPr>
                <w:rFonts w:hint="eastAsia"/>
              </w:rPr>
              <w:t>（征求意见稿）</w:t>
            </w:r>
          </w:p>
        </w:tc>
      </w:tr>
      <w:tr w:rsidR="00F54D4B">
        <w:tc>
          <w:tcPr>
            <w:tcW w:w="9855" w:type="dxa"/>
            <w:tcBorders>
              <w:top w:val="nil"/>
              <w:left w:val="nil"/>
              <w:bottom w:val="nil"/>
              <w:right w:val="nil"/>
            </w:tcBorders>
            <w:shd w:val="clear" w:color="auto" w:fill="auto"/>
          </w:tcPr>
          <w:p w:rsidR="00F54D4B" w:rsidRDefault="005F633E">
            <w:pPr>
              <w:pStyle w:val="aff"/>
              <w:framePr w:wrap="around"/>
            </w:pPr>
            <w:r>
              <w:rPr>
                <w:rFonts w:hint="eastAsia"/>
              </w:rPr>
              <w:t>本稿完成日期：20</w:t>
            </w:r>
            <w:r>
              <w:t>XX</w:t>
            </w:r>
            <w:r>
              <w:rPr>
                <w:rFonts w:hint="eastAsia"/>
              </w:rPr>
              <w:t>年</w:t>
            </w:r>
            <w:r>
              <w:t>XX</w:t>
            </w:r>
            <w:r>
              <w:rPr>
                <w:rFonts w:hint="eastAsia"/>
              </w:rPr>
              <w:t>月</w:t>
            </w:r>
            <w:r>
              <w:t>XX</w:t>
            </w:r>
            <w:r>
              <w:rPr>
                <w:rFonts w:hint="eastAsia"/>
              </w:rPr>
              <w:t>日</w:t>
            </w:r>
          </w:p>
        </w:tc>
      </w:tr>
    </w:tbl>
    <w:p w:rsidR="00F54D4B" w:rsidRDefault="005F633E">
      <w:pPr>
        <w:pStyle w:val="aff3"/>
        <w:framePr w:wrap="around" w:hAnchor="page" w:x="1411" w:y="14296"/>
      </w:pPr>
      <w:r>
        <w:rPr>
          <w:rFonts w:ascii="黑体"/>
        </w:rPr>
        <w:t>20XX-</w:t>
      </w:r>
      <w:r w:rsidR="000B54E2">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sidR="000B54E2">
        <w:rPr>
          <w:rFonts w:ascii="黑体"/>
        </w:rPr>
      </w:r>
      <w:r w:rsidR="000B54E2">
        <w:rPr>
          <w:rFonts w:ascii="黑体"/>
        </w:rPr>
        <w:fldChar w:fldCharType="separate"/>
      </w:r>
      <w:r>
        <w:rPr>
          <w:rFonts w:ascii="黑体"/>
        </w:rPr>
        <w:t>XX</w:t>
      </w:r>
      <w:r w:rsidR="000B54E2">
        <w:rPr>
          <w:rFonts w:ascii="黑体"/>
        </w:rPr>
        <w:fldChar w:fldCharType="end"/>
      </w:r>
      <w:r>
        <w:rPr>
          <w:rFonts w:ascii="黑体"/>
        </w:rPr>
        <w:t>-</w:t>
      </w:r>
      <w:bookmarkStart w:id="10" w:name="FD"/>
      <w:r w:rsidR="000B54E2">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sidR="000B54E2">
        <w:rPr>
          <w:rFonts w:ascii="黑体"/>
        </w:rPr>
      </w:r>
      <w:r w:rsidR="000B54E2">
        <w:rPr>
          <w:rFonts w:ascii="黑体"/>
        </w:rPr>
        <w:fldChar w:fldCharType="separate"/>
      </w:r>
      <w:r>
        <w:rPr>
          <w:rFonts w:ascii="黑体"/>
        </w:rPr>
        <w:t>XX</w:t>
      </w:r>
      <w:r w:rsidR="000B54E2">
        <w:rPr>
          <w:rFonts w:ascii="黑体"/>
        </w:rPr>
        <w:fldChar w:fldCharType="end"/>
      </w:r>
      <w:bookmarkEnd w:id="10"/>
      <w:r>
        <w:rPr>
          <w:rFonts w:hint="eastAsia"/>
        </w:rPr>
        <w:t>发布</w:t>
      </w:r>
    </w:p>
    <w:p w:rsidR="00F54D4B" w:rsidRDefault="005F633E">
      <w:pPr>
        <w:pStyle w:val="aff4"/>
        <w:framePr w:wrap="around" w:hAnchor="page" w:x="6751" w:y="14266"/>
      </w:pPr>
      <w:r>
        <w:rPr>
          <w:rFonts w:ascii="黑体"/>
        </w:rPr>
        <w:t>20XX-</w:t>
      </w:r>
      <w:bookmarkStart w:id="11" w:name="SM"/>
      <w:r w:rsidR="000B54E2">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sidR="000B54E2">
        <w:rPr>
          <w:rFonts w:ascii="黑体"/>
        </w:rPr>
      </w:r>
      <w:r w:rsidR="000B54E2">
        <w:rPr>
          <w:rFonts w:ascii="黑体"/>
        </w:rPr>
        <w:fldChar w:fldCharType="separate"/>
      </w:r>
      <w:r>
        <w:rPr>
          <w:rFonts w:ascii="黑体"/>
        </w:rPr>
        <w:t>XX</w:t>
      </w:r>
      <w:r w:rsidR="000B54E2">
        <w:rPr>
          <w:rFonts w:ascii="黑体"/>
        </w:rPr>
        <w:fldChar w:fldCharType="end"/>
      </w:r>
      <w:bookmarkEnd w:id="11"/>
      <w:r>
        <w:rPr>
          <w:rFonts w:ascii="黑体"/>
        </w:rPr>
        <w:t>-</w:t>
      </w:r>
      <w:bookmarkStart w:id="12" w:name="SD"/>
      <w:r w:rsidR="000B54E2">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sidR="000B54E2">
        <w:rPr>
          <w:rFonts w:ascii="黑体"/>
        </w:rPr>
      </w:r>
      <w:r w:rsidR="000B54E2">
        <w:rPr>
          <w:rFonts w:ascii="黑体"/>
        </w:rPr>
        <w:fldChar w:fldCharType="separate"/>
      </w:r>
      <w:r>
        <w:rPr>
          <w:rFonts w:ascii="黑体"/>
        </w:rPr>
        <w:t>XX</w:t>
      </w:r>
      <w:r w:rsidR="000B54E2">
        <w:rPr>
          <w:rFonts w:ascii="黑体"/>
        </w:rPr>
        <w:fldChar w:fldCharType="end"/>
      </w:r>
      <w:bookmarkEnd w:id="12"/>
      <w:r>
        <w:rPr>
          <w:rFonts w:hint="eastAsia"/>
        </w:rPr>
        <w:t>实施</w:t>
      </w:r>
    </w:p>
    <w:p w:rsidR="00F54D4B" w:rsidRDefault="000B54E2">
      <w:pPr>
        <w:pStyle w:val="aff1"/>
        <w:framePr w:wrap="around"/>
      </w:pPr>
      <w:bookmarkStart w:id="13" w:name="fm"/>
      <w:r>
        <w:rPr>
          <w:noProof/>
          <w:w w:val="100"/>
        </w:rPr>
        <w:pict>
          <v:line id="_x0000_s1040" style="position:absolute;left:0;text-align:left;z-index:251666432" from="82.5pt,224.25pt" to="564.4pt,224.25pt" o:gfxdata="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afBwX1wAAAAwBAAAPAAAAAAAAAAEAIAAAACIAAABkcnMvZG93&#10;bnJldi54bWxQSwECFAAUAAAACACHTuJAVzY6QMgBAABcAwAADgAAAAAAAAABACAAAAAmAQAAZHJz&#10;L2Uyb0RvYy54bWxQSwUGAAAAAAYABgBZAQAAYAUAAAAA&#10;"/>
        </w:pict>
      </w:r>
      <w:r>
        <w:rPr>
          <w:noProof/>
          <w:w w:val="100"/>
        </w:rPr>
        <w:pict>
          <v:rect id="_x0000_s1039" style="position:absolute;left:0;text-align:left;margin-left:142.55pt;margin-top:-310.45pt;width:100pt;height:24pt;z-index:-251654144"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Xu1tkAAAANAQAADwAAAAAAAAABACAAAAAiAAAAZHJzL2Rvd25y&#10;ZXYueG1sUEsBAhQAFAAAAAgAh07iQBM2dT/9AQAA2AMAAA4AAAAAAAAAAQAgAAAAKAEAAGRycy9l&#10;Mm9Eb2MueG1sUEsFBgAAAAAGAAYAWQEAAJcFAAAAAA==&#10;" stroked="f"/>
        </w:pict>
      </w:r>
      <w:r>
        <w:rPr>
          <w:noProof/>
          <w:w w:val="100"/>
        </w:rPr>
        <w:pict>
          <v:rect id="_x0000_s1038" style="position:absolute;left:0;text-align:left;margin-left:347.55pt;margin-top:-585.45pt;width:90pt;height:18pt;z-index:-251655168"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JihHaAAAADwEAAA8AAAAAAAAAAQAgAAAAIgAAAGRycy9kb3du&#10;cmV2LnhtbFBLAQIUABQAAAAIAIdO4kDysjuY/QEAANgDAAAOAAAAAAAAAAEAIAAAACkBAABkcnMv&#10;ZTJvRG9jLnhtbFBLBQYAAAAABgAGAFkBAACYBQAAAAA=&#10;" stroked="f"/>
        </w:pict>
      </w:r>
      <w:r>
        <w:rPr>
          <w:noProof/>
          <w:w w:val="100"/>
        </w:rPr>
        <w:pict>
          <v:line id="_x0000_s1037" style="position:absolute;left:0;text-align:left;z-index:251660288" from="-36.6pt,-552.85pt" to="445.3pt,-552.85pt"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slkaDYAAAADwEAAA8AAAAAAAAAAQAgAAAAIgAAAGRycy9kb3du&#10;cmV2LnhtbFBLAQIUABQAAAAIAIdO4kC+J0zTxgEAAFwDAAAOAAAAAAAAAAEAIAAAACcBAABkcnMv&#10;ZTJvRG9jLnhtbFBLBQYAAAAABgAGAFkBAABfBQAAAAA=&#10;"/>
        </w:pict>
      </w:r>
      <w:r>
        <w:fldChar w:fldCharType="begin">
          <w:ffData>
            <w:name w:val="fm"/>
            <w:enabled/>
            <w:calcOnExit w:val="0"/>
            <w:textInput/>
          </w:ffData>
        </w:fldChar>
      </w:r>
      <w:r w:rsidR="005F633E">
        <w:instrText xml:space="preserve"> FORMTEXT </w:instrText>
      </w:r>
      <w:r>
        <w:fldChar w:fldCharType="separate"/>
      </w:r>
      <w:r w:rsidR="005F633E">
        <w:rPr>
          <w:rFonts w:hint="eastAsia"/>
        </w:rPr>
        <w:t>中华人民共和国工业和信息化部</w:t>
      </w:r>
      <w:r>
        <w:fldChar w:fldCharType="end"/>
      </w:r>
      <w:bookmarkEnd w:id="13"/>
      <w:r w:rsidR="005F633E">
        <w:t>   </w:t>
      </w:r>
      <w:r w:rsidR="005F633E">
        <w:rPr>
          <w:rStyle w:val="afb"/>
          <w:rFonts w:hint="eastAsia"/>
        </w:rPr>
        <w:t>发布</w:t>
      </w:r>
    </w:p>
    <w:p w:rsidR="00F54D4B" w:rsidRDefault="000B54E2">
      <w:pPr>
        <w:pStyle w:val="af7"/>
        <w:sectPr w:rsidR="00F54D4B">
          <w:headerReference w:type="even" r:id="rId9"/>
          <w:footerReference w:type="even" r:id="rId10"/>
          <w:footerReference w:type="default" r:id="rId11"/>
          <w:pgSz w:w="11906" w:h="16838"/>
          <w:pgMar w:top="567" w:right="1134" w:bottom="1134" w:left="1417" w:header="0" w:footer="0" w:gutter="0"/>
          <w:pgNumType w:start="1"/>
          <w:cols w:space="425"/>
          <w:docGrid w:type="lines" w:linePitch="312"/>
        </w:sectPr>
      </w:pPr>
      <w:r>
        <w:rPr>
          <w:noProof/>
        </w:rPr>
        <w:pict>
          <v:line id="_x0000_s1036" style="position:absolute;left:0;text-align:left;z-index:251668480" from="-8.8pt,716.5pt" to="473.1pt,716.5pt" o:gfxdata="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6l11NgAAAANAQAADwAAAAAAAAABACAAAAAiAAAAZHJzL2Rv&#10;d25yZXYueG1sUEsBAhQAFAAAAAgAh07iQBCYpBnIAQAAXAMAAA4AAAAAAAAAAQAgAAAAJwEAAGRy&#10;cy9lMm9Eb2MueG1sUEsFBgAAAAAGAAYAWQEAAGEFAAAAAA==&#10;"/>
        </w:pict>
      </w:r>
    </w:p>
    <w:p w:rsidR="00F54D4B" w:rsidRDefault="005F633E" w:rsidP="002130FA">
      <w:pPr>
        <w:widowControl/>
        <w:spacing w:before="78" w:after="78"/>
        <w:jc w:val="center"/>
        <w:rPr>
          <w:rFonts w:ascii="黑体" w:eastAsia="黑体" w:hAnsi="黑体"/>
          <w:sz w:val="28"/>
          <w:szCs w:val="28"/>
        </w:rPr>
      </w:pPr>
      <w:r>
        <w:rPr>
          <w:rFonts w:ascii="黑体" w:eastAsia="黑体" w:hAnsi="黑体" w:hint="eastAsia"/>
          <w:sz w:val="28"/>
          <w:szCs w:val="28"/>
        </w:rPr>
        <w:lastRenderedPageBreak/>
        <w:t>目   次</w:t>
      </w:r>
    </w:p>
    <w:p w:rsidR="00F54D4B" w:rsidRDefault="00F54D4B"/>
    <w:p w:rsidR="00F54D4B" w:rsidRPr="002130FA" w:rsidRDefault="000B54E2" w:rsidP="002130FA">
      <w:pPr>
        <w:pStyle w:val="10"/>
        <w:tabs>
          <w:tab w:val="right" w:leader="dot" w:pos="8306"/>
        </w:tabs>
        <w:spacing w:beforeLines="0" w:afterLines="0"/>
        <w:rPr>
          <w:rFonts w:ascii="宋体" w:hAnsi="宋体" w:cs="宋体"/>
          <w:b w:val="0"/>
          <w:sz w:val="21"/>
          <w:szCs w:val="21"/>
        </w:rPr>
      </w:pPr>
      <w:r w:rsidRPr="002130FA">
        <w:rPr>
          <w:rFonts w:ascii="宋体" w:hAnsi="宋体" w:cs="宋体"/>
          <w:b w:val="0"/>
          <w:sz w:val="21"/>
          <w:szCs w:val="21"/>
        </w:rPr>
        <w:fldChar w:fldCharType="begin"/>
      </w:r>
      <w:r w:rsidR="005F633E" w:rsidRPr="002130FA">
        <w:rPr>
          <w:rFonts w:ascii="宋体" w:hAnsi="宋体" w:cs="宋体"/>
          <w:szCs w:val="21"/>
        </w:rPr>
        <w:instrText xml:space="preserve"> TOC \o "1-2" \h \z \u </w:instrText>
      </w:r>
      <w:r w:rsidRPr="002130FA">
        <w:rPr>
          <w:rFonts w:ascii="宋体" w:hAnsi="宋体" w:cs="宋体"/>
          <w:b w:val="0"/>
          <w:sz w:val="21"/>
          <w:szCs w:val="21"/>
        </w:rPr>
        <w:fldChar w:fldCharType="separate"/>
      </w:r>
      <w:hyperlink w:anchor="_Toc12935" w:history="1">
        <w:r w:rsidR="005F633E" w:rsidRPr="002130FA">
          <w:rPr>
            <w:rFonts w:ascii="宋体" w:hAnsi="宋体" w:cs="宋体" w:hint="eastAsia"/>
            <w:b w:val="0"/>
            <w:sz w:val="21"/>
            <w:szCs w:val="21"/>
          </w:rPr>
          <w:t>前言</w:t>
        </w:r>
        <w:r w:rsidR="005F633E" w:rsidRPr="002130FA">
          <w:rPr>
            <w:rFonts w:ascii="宋体" w:hAnsi="宋体" w:cs="宋体"/>
            <w:b w:val="0"/>
            <w:sz w:val="21"/>
            <w:szCs w:val="21"/>
          </w:rPr>
          <w:tab/>
        </w:r>
        <w:r w:rsidRPr="002130FA">
          <w:rPr>
            <w:rFonts w:ascii="宋体" w:hAnsi="宋体" w:cs="宋体"/>
            <w:b w:val="0"/>
            <w:sz w:val="21"/>
            <w:szCs w:val="21"/>
          </w:rPr>
          <w:fldChar w:fldCharType="begin"/>
        </w:r>
        <w:r w:rsidR="005F633E" w:rsidRPr="002130FA">
          <w:rPr>
            <w:rFonts w:ascii="宋体" w:hAnsi="宋体" w:cs="宋体"/>
            <w:b w:val="0"/>
            <w:sz w:val="21"/>
            <w:szCs w:val="21"/>
          </w:rPr>
          <w:instrText xml:space="preserve"> PAGEREF _Toc12935 </w:instrText>
        </w:r>
        <w:r w:rsidRPr="002130FA">
          <w:rPr>
            <w:rFonts w:ascii="宋体" w:hAnsi="宋体" w:cs="宋体"/>
            <w:b w:val="0"/>
            <w:sz w:val="21"/>
            <w:szCs w:val="21"/>
          </w:rPr>
          <w:fldChar w:fldCharType="separate"/>
        </w:r>
        <w:r w:rsidR="005F633E">
          <w:rPr>
            <w:rFonts w:ascii="宋体" w:hAnsi="宋体" w:cs="宋体" w:hint="eastAsia"/>
            <w:b w:val="0"/>
            <w:sz w:val="21"/>
            <w:szCs w:val="21"/>
          </w:rPr>
          <w:t>II</w:t>
        </w:r>
        <w:r w:rsidRPr="002130FA">
          <w:rPr>
            <w:rFonts w:ascii="宋体" w:hAnsi="宋体" w:cs="宋体"/>
            <w:b w:val="0"/>
            <w:sz w:val="21"/>
            <w:szCs w:val="21"/>
          </w:rPr>
          <w:fldChar w:fldCharType="end"/>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32060" w:history="1">
        <w:r w:rsidR="005F633E" w:rsidRPr="002130FA">
          <w:rPr>
            <w:rFonts w:ascii="宋体" w:hAnsi="宋体" w:cs="宋体"/>
            <w:b w:val="0"/>
            <w:sz w:val="21"/>
            <w:szCs w:val="21"/>
          </w:rPr>
          <w:t xml:space="preserve">1 </w:t>
        </w:r>
        <w:r w:rsidR="005F633E" w:rsidRPr="002130FA">
          <w:rPr>
            <w:rFonts w:ascii="宋体" w:hAnsi="宋体" w:cs="宋体" w:hint="eastAsia"/>
            <w:b w:val="0"/>
            <w:sz w:val="21"/>
            <w:szCs w:val="21"/>
          </w:rPr>
          <w:t>总则</w:t>
        </w:r>
        <w:r w:rsidR="005F633E" w:rsidRPr="002130FA">
          <w:rPr>
            <w:rFonts w:ascii="宋体" w:hAnsi="宋体" w:cs="宋体"/>
            <w:b w:val="0"/>
            <w:sz w:val="21"/>
            <w:szCs w:val="21"/>
          </w:rPr>
          <w:tab/>
        </w:r>
        <w:r w:rsidRPr="002130FA">
          <w:rPr>
            <w:rFonts w:ascii="宋体" w:hAnsi="宋体" w:cs="宋体"/>
            <w:b w:val="0"/>
            <w:sz w:val="21"/>
            <w:szCs w:val="21"/>
          </w:rPr>
          <w:fldChar w:fldCharType="begin"/>
        </w:r>
        <w:r w:rsidR="005F633E" w:rsidRPr="002130FA">
          <w:rPr>
            <w:rFonts w:ascii="宋体" w:hAnsi="宋体" w:cs="宋体"/>
            <w:b w:val="0"/>
            <w:sz w:val="21"/>
            <w:szCs w:val="21"/>
          </w:rPr>
          <w:instrText xml:space="preserve"> PAGEREF _Toc32060 </w:instrText>
        </w:r>
        <w:r w:rsidRPr="002130FA">
          <w:rPr>
            <w:rFonts w:ascii="宋体" w:hAnsi="宋体" w:cs="宋体"/>
            <w:b w:val="0"/>
            <w:sz w:val="21"/>
            <w:szCs w:val="21"/>
          </w:rPr>
          <w:fldChar w:fldCharType="separate"/>
        </w:r>
        <w:r w:rsidR="005F633E">
          <w:rPr>
            <w:rFonts w:ascii="宋体" w:hAnsi="宋体" w:cs="宋体" w:hint="eastAsia"/>
            <w:b w:val="0"/>
            <w:sz w:val="21"/>
            <w:szCs w:val="21"/>
          </w:rPr>
          <w:t>1</w:t>
        </w:r>
        <w:r w:rsidRPr="002130FA">
          <w:rPr>
            <w:rFonts w:ascii="宋体" w:hAnsi="宋体" w:cs="宋体"/>
            <w:b w:val="0"/>
            <w:sz w:val="21"/>
            <w:szCs w:val="21"/>
          </w:rPr>
          <w:fldChar w:fldCharType="end"/>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15059" w:history="1">
        <w:r w:rsidR="005F633E" w:rsidRPr="002130FA">
          <w:rPr>
            <w:rFonts w:ascii="宋体" w:hAnsi="宋体" w:cs="宋体"/>
            <w:b w:val="0"/>
            <w:sz w:val="21"/>
            <w:szCs w:val="21"/>
          </w:rPr>
          <w:t xml:space="preserve">2 </w:t>
        </w:r>
        <w:r w:rsidR="005F633E" w:rsidRPr="002130FA">
          <w:rPr>
            <w:rFonts w:ascii="宋体" w:hAnsi="宋体" w:cs="宋体" w:hint="eastAsia"/>
            <w:b w:val="0"/>
            <w:sz w:val="21"/>
            <w:szCs w:val="21"/>
          </w:rPr>
          <w:t>术语及符号</w:t>
        </w:r>
        <w:r w:rsidR="005F633E" w:rsidRPr="002130FA">
          <w:rPr>
            <w:rFonts w:ascii="宋体" w:hAnsi="宋体" w:cs="宋体"/>
            <w:b w:val="0"/>
            <w:sz w:val="21"/>
            <w:szCs w:val="21"/>
          </w:rPr>
          <w:tab/>
        </w:r>
        <w:r w:rsidRPr="002130FA">
          <w:rPr>
            <w:rFonts w:ascii="宋体" w:hAnsi="宋体" w:cs="宋体"/>
            <w:b w:val="0"/>
            <w:sz w:val="21"/>
            <w:szCs w:val="21"/>
          </w:rPr>
          <w:fldChar w:fldCharType="begin"/>
        </w:r>
        <w:r w:rsidR="005F633E" w:rsidRPr="002130FA">
          <w:rPr>
            <w:rFonts w:ascii="宋体" w:hAnsi="宋体" w:cs="宋体"/>
            <w:b w:val="0"/>
            <w:sz w:val="21"/>
            <w:szCs w:val="21"/>
          </w:rPr>
          <w:instrText xml:space="preserve"> PAGEREF _Toc15059 </w:instrText>
        </w:r>
        <w:r w:rsidRPr="002130FA">
          <w:rPr>
            <w:rFonts w:ascii="宋体" w:hAnsi="宋体" w:cs="宋体"/>
            <w:b w:val="0"/>
            <w:sz w:val="21"/>
            <w:szCs w:val="21"/>
          </w:rPr>
          <w:fldChar w:fldCharType="separate"/>
        </w:r>
        <w:r w:rsidR="005F633E">
          <w:rPr>
            <w:rFonts w:ascii="宋体" w:hAnsi="宋体" w:cs="宋体" w:hint="eastAsia"/>
            <w:b w:val="0"/>
            <w:sz w:val="21"/>
            <w:szCs w:val="21"/>
          </w:rPr>
          <w:t>2</w:t>
        </w:r>
        <w:r w:rsidRPr="002130FA">
          <w:rPr>
            <w:rFonts w:ascii="宋体" w:hAnsi="宋体" w:cs="宋体"/>
            <w:b w:val="0"/>
            <w:sz w:val="21"/>
            <w:szCs w:val="21"/>
          </w:rPr>
          <w:fldChar w:fldCharType="end"/>
        </w:r>
      </w:hyperlink>
    </w:p>
    <w:p w:rsidR="00F54D4B" w:rsidRPr="002130FA" w:rsidRDefault="000B54E2" w:rsidP="002130FA">
      <w:pPr>
        <w:pStyle w:val="20"/>
        <w:tabs>
          <w:tab w:val="right" w:leader="dot" w:pos="8306"/>
        </w:tabs>
        <w:spacing w:beforeLines="0" w:afterLines="0"/>
        <w:ind w:rightChars="0" w:right="0" w:firstLineChars="100" w:firstLine="210"/>
        <w:rPr>
          <w:rFonts w:ascii="宋体" w:hAnsi="宋体" w:cs="宋体"/>
          <w:szCs w:val="21"/>
        </w:rPr>
      </w:pPr>
      <w:hyperlink w:anchor="_Toc2908" w:history="1">
        <w:r w:rsidR="005F633E" w:rsidRPr="002130FA">
          <w:rPr>
            <w:rFonts w:ascii="宋体" w:hAnsi="宋体" w:cs="宋体"/>
            <w:szCs w:val="21"/>
          </w:rPr>
          <w:t xml:space="preserve">2.1  </w:t>
        </w:r>
        <w:r w:rsidR="005F633E" w:rsidRPr="002130FA">
          <w:rPr>
            <w:rFonts w:ascii="宋体" w:hAnsi="宋体" w:cs="宋体" w:hint="eastAsia"/>
            <w:szCs w:val="21"/>
          </w:rPr>
          <w:t>术语</w:t>
        </w:r>
        <w:r w:rsidR="005F633E" w:rsidRPr="002130FA">
          <w:rPr>
            <w:rFonts w:ascii="宋体" w:hAnsi="宋体" w:cs="宋体"/>
            <w:szCs w:val="21"/>
          </w:rPr>
          <w:tab/>
        </w:r>
        <w:r w:rsidRPr="002130FA">
          <w:rPr>
            <w:rFonts w:ascii="宋体" w:hAnsi="宋体" w:cs="宋体"/>
            <w:szCs w:val="21"/>
          </w:rPr>
          <w:fldChar w:fldCharType="begin"/>
        </w:r>
        <w:r w:rsidR="005F633E" w:rsidRPr="002130FA">
          <w:rPr>
            <w:rFonts w:ascii="宋体" w:hAnsi="宋体" w:cs="宋体"/>
            <w:szCs w:val="21"/>
          </w:rPr>
          <w:instrText xml:space="preserve"> PAGEREF _Toc2908 </w:instrText>
        </w:r>
        <w:r w:rsidRPr="002130FA">
          <w:rPr>
            <w:rFonts w:ascii="宋体" w:hAnsi="宋体" w:cs="宋体"/>
            <w:szCs w:val="21"/>
          </w:rPr>
          <w:fldChar w:fldCharType="separate"/>
        </w:r>
        <w:r w:rsidR="005F633E">
          <w:rPr>
            <w:rFonts w:ascii="宋体" w:hAnsi="宋体" w:cs="宋体" w:hint="eastAsia"/>
            <w:szCs w:val="21"/>
          </w:rPr>
          <w:t>2</w:t>
        </w:r>
        <w:r w:rsidRPr="002130FA">
          <w:rPr>
            <w:rFonts w:ascii="宋体" w:hAnsi="宋体" w:cs="宋体"/>
            <w:szCs w:val="21"/>
          </w:rPr>
          <w:fldChar w:fldCharType="end"/>
        </w:r>
      </w:hyperlink>
    </w:p>
    <w:p w:rsidR="00F54D4B" w:rsidRPr="002130FA" w:rsidRDefault="000B54E2" w:rsidP="002130FA">
      <w:pPr>
        <w:pStyle w:val="20"/>
        <w:tabs>
          <w:tab w:val="right" w:leader="dot" w:pos="8306"/>
        </w:tabs>
        <w:spacing w:beforeLines="0" w:afterLines="0"/>
        <w:ind w:rightChars="0" w:right="0" w:firstLineChars="100" w:firstLine="210"/>
        <w:rPr>
          <w:rFonts w:ascii="宋体" w:hAnsi="宋体" w:cs="宋体"/>
          <w:szCs w:val="21"/>
        </w:rPr>
      </w:pPr>
      <w:hyperlink w:anchor="_Toc5767" w:history="1">
        <w:r w:rsidR="005F633E" w:rsidRPr="002130FA">
          <w:rPr>
            <w:rFonts w:ascii="宋体" w:hAnsi="宋体" w:cs="宋体"/>
            <w:szCs w:val="21"/>
          </w:rPr>
          <w:t xml:space="preserve">2.2  </w:t>
        </w:r>
        <w:r w:rsidR="005F633E" w:rsidRPr="002130FA">
          <w:rPr>
            <w:rFonts w:ascii="宋体" w:hAnsi="宋体" w:cs="宋体" w:hint="eastAsia"/>
            <w:szCs w:val="21"/>
          </w:rPr>
          <w:t>符号</w:t>
        </w:r>
        <w:r w:rsidR="005F633E" w:rsidRPr="002130FA">
          <w:rPr>
            <w:rFonts w:ascii="宋体" w:hAnsi="宋体" w:cs="宋体"/>
            <w:szCs w:val="21"/>
          </w:rPr>
          <w:tab/>
        </w:r>
        <w:r w:rsidRPr="002130FA">
          <w:rPr>
            <w:rFonts w:ascii="宋体" w:hAnsi="宋体" w:cs="宋体"/>
            <w:szCs w:val="21"/>
          </w:rPr>
          <w:fldChar w:fldCharType="begin"/>
        </w:r>
        <w:r w:rsidR="005F633E" w:rsidRPr="002130FA">
          <w:rPr>
            <w:rFonts w:ascii="宋体" w:hAnsi="宋体" w:cs="宋体"/>
            <w:szCs w:val="21"/>
          </w:rPr>
          <w:instrText xml:space="preserve"> PAGEREF _Toc5767 </w:instrText>
        </w:r>
        <w:r w:rsidRPr="002130FA">
          <w:rPr>
            <w:rFonts w:ascii="宋体" w:hAnsi="宋体" w:cs="宋体"/>
            <w:szCs w:val="21"/>
          </w:rPr>
          <w:fldChar w:fldCharType="separate"/>
        </w:r>
        <w:r w:rsidR="005F633E">
          <w:rPr>
            <w:rFonts w:ascii="宋体" w:hAnsi="宋体" w:cs="宋体" w:hint="eastAsia"/>
            <w:szCs w:val="21"/>
          </w:rPr>
          <w:t>2</w:t>
        </w:r>
        <w:r w:rsidRPr="002130FA">
          <w:rPr>
            <w:rFonts w:ascii="宋体" w:hAnsi="宋体" w:cs="宋体"/>
            <w:szCs w:val="21"/>
          </w:rPr>
          <w:fldChar w:fldCharType="end"/>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29863" w:history="1">
        <w:r w:rsidR="005F633E" w:rsidRPr="002130FA">
          <w:rPr>
            <w:rFonts w:ascii="宋体" w:hAnsi="宋体" w:cs="宋体"/>
            <w:b w:val="0"/>
            <w:sz w:val="21"/>
            <w:szCs w:val="21"/>
          </w:rPr>
          <w:t xml:space="preserve">3 </w:t>
        </w:r>
        <w:r w:rsidR="005F633E" w:rsidRPr="002130FA">
          <w:rPr>
            <w:rFonts w:ascii="宋体" w:hAnsi="宋体" w:cs="宋体" w:hint="eastAsia"/>
            <w:b w:val="0"/>
            <w:sz w:val="21"/>
            <w:szCs w:val="21"/>
          </w:rPr>
          <w:t>基本规定</w:t>
        </w:r>
        <w:r w:rsidR="005F633E" w:rsidRPr="002130FA">
          <w:rPr>
            <w:rFonts w:ascii="宋体" w:hAnsi="宋体" w:cs="宋体"/>
            <w:b w:val="0"/>
            <w:sz w:val="21"/>
            <w:szCs w:val="21"/>
          </w:rPr>
          <w:tab/>
        </w:r>
        <w:r w:rsidRPr="002130FA">
          <w:rPr>
            <w:rFonts w:ascii="宋体" w:hAnsi="宋体" w:cs="宋体"/>
            <w:b w:val="0"/>
            <w:sz w:val="21"/>
            <w:szCs w:val="21"/>
          </w:rPr>
          <w:fldChar w:fldCharType="begin"/>
        </w:r>
        <w:r w:rsidR="005F633E" w:rsidRPr="002130FA">
          <w:rPr>
            <w:rFonts w:ascii="宋体" w:hAnsi="宋体" w:cs="宋体"/>
            <w:b w:val="0"/>
            <w:sz w:val="21"/>
            <w:szCs w:val="21"/>
          </w:rPr>
          <w:instrText xml:space="preserve"> PAGEREF _Toc29863 </w:instrText>
        </w:r>
        <w:r w:rsidRPr="002130FA">
          <w:rPr>
            <w:rFonts w:ascii="宋体" w:hAnsi="宋体" w:cs="宋体"/>
            <w:b w:val="0"/>
            <w:sz w:val="21"/>
            <w:szCs w:val="21"/>
          </w:rPr>
          <w:fldChar w:fldCharType="separate"/>
        </w:r>
        <w:r w:rsidR="005F633E">
          <w:rPr>
            <w:rFonts w:ascii="宋体" w:hAnsi="宋体" w:cs="宋体" w:hint="eastAsia"/>
            <w:b w:val="0"/>
            <w:sz w:val="21"/>
            <w:szCs w:val="21"/>
          </w:rPr>
          <w:t>3</w:t>
        </w:r>
        <w:r w:rsidRPr="002130FA">
          <w:rPr>
            <w:rFonts w:ascii="宋体" w:hAnsi="宋体" w:cs="宋体"/>
            <w:b w:val="0"/>
            <w:sz w:val="21"/>
            <w:szCs w:val="21"/>
          </w:rPr>
          <w:fldChar w:fldCharType="end"/>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14736" w:history="1">
        <w:r w:rsidR="005F633E" w:rsidRPr="002130FA">
          <w:rPr>
            <w:rFonts w:ascii="宋体" w:hAnsi="宋体" w:cs="宋体"/>
            <w:b w:val="0"/>
            <w:sz w:val="21"/>
            <w:szCs w:val="21"/>
          </w:rPr>
          <w:t xml:space="preserve">4 </w:t>
        </w:r>
        <w:r w:rsidR="005F633E" w:rsidRPr="002130FA">
          <w:rPr>
            <w:rFonts w:ascii="宋体" w:hAnsi="宋体" w:cs="宋体" w:hint="eastAsia"/>
            <w:b w:val="0"/>
            <w:sz w:val="21"/>
            <w:szCs w:val="21"/>
          </w:rPr>
          <w:t>分类</w:t>
        </w:r>
        <w:r w:rsidR="005F633E" w:rsidRPr="002130FA">
          <w:rPr>
            <w:rFonts w:ascii="宋体" w:hAnsi="宋体" w:cs="宋体"/>
            <w:b w:val="0"/>
            <w:sz w:val="21"/>
            <w:szCs w:val="21"/>
          </w:rPr>
          <w:tab/>
        </w:r>
        <w:r w:rsidRPr="002130FA">
          <w:rPr>
            <w:rFonts w:ascii="宋体" w:hAnsi="宋体" w:cs="宋体"/>
            <w:b w:val="0"/>
            <w:sz w:val="21"/>
            <w:szCs w:val="21"/>
          </w:rPr>
          <w:fldChar w:fldCharType="begin"/>
        </w:r>
        <w:r w:rsidR="005F633E" w:rsidRPr="002130FA">
          <w:rPr>
            <w:rFonts w:ascii="宋体" w:hAnsi="宋体" w:cs="宋体"/>
            <w:b w:val="0"/>
            <w:sz w:val="21"/>
            <w:szCs w:val="21"/>
          </w:rPr>
          <w:instrText xml:space="preserve"> PAGEREF _Toc14736 </w:instrText>
        </w:r>
        <w:r w:rsidRPr="002130FA">
          <w:rPr>
            <w:rFonts w:ascii="宋体" w:hAnsi="宋体" w:cs="宋体"/>
            <w:b w:val="0"/>
            <w:sz w:val="21"/>
            <w:szCs w:val="21"/>
          </w:rPr>
          <w:fldChar w:fldCharType="separate"/>
        </w:r>
        <w:r w:rsidR="005F633E">
          <w:rPr>
            <w:rFonts w:ascii="宋体" w:hAnsi="宋体" w:cs="宋体" w:hint="eastAsia"/>
            <w:b w:val="0"/>
            <w:sz w:val="21"/>
            <w:szCs w:val="21"/>
          </w:rPr>
          <w:t>4</w:t>
        </w:r>
        <w:r w:rsidRPr="002130FA">
          <w:rPr>
            <w:rFonts w:ascii="宋体" w:hAnsi="宋体" w:cs="宋体"/>
            <w:b w:val="0"/>
            <w:sz w:val="21"/>
            <w:szCs w:val="21"/>
          </w:rPr>
          <w:fldChar w:fldCharType="end"/>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29287" w:history="1">
        <w:r w:rsidR="005F633E" w:rsidRPr="002130FA">
          <w:rPr>
            <w:rFonts w:ascii="宋体" w:hAnsi="宋体" w:cs="宋体"/>
            <w:b w:val="0"/>
            <w:sz w:val="21"/>
            <w:szCs w:val="21"/>
          </w:rPr>
          <w:t xml:space="preserve">5 </w:t>
        </w:r>
        <w:r w:rsidR="005F633E" w:rsidRPr="002130FA">
          <w:rPr>
            <w:rFonts w:ascii="宋体" w:hAnsi="宋体" w:cs="宋体" w:hint="eastAsia"/>
            <w:b w:val="0"/>
            <w:sz w:val="21"/>
            <w:szCs w:val="21"/>
          </w:rPr>
          <w:t>测算与源头减量</w:t>
        </w:r>
        <w:r w:rsidR="005F633E" w:rsidRPr="002130FA">
          <w:rPr>
            <w:rFonts w:ascii="宋体" w:hAnsi="宋体" w:cs="宋体"/>
            <w:b w:val="0"/>
            <w:sz w:val="21"/>
            <w:szCs w:val="21"/>
          </w:rPr>
          <w:tab/>
        </w:r>
        <w:r w:rsidRPr="002130FA">
          <w:rPr>
            <w:rFonts w:ascii="宋体" w:hAnsi="宋体" w:cs="宋体"/>
            <w:b w:val="0"/>
            <w:sz w:val="21"/>
            <w:szCs w:val="21"/>
          </w:rPr>
          <w:fldChar w:fldCharType="begin"/>
        </w:r>
        <w:r w:rsidR="005F633E" w:rsidRPr="002130FA">
          <w:rPr>
            <w:rFonts w:ascii="宋体" w:hAnsi="宋体" w:cs="宋体"/>
            <w:b w:val="0"/>
            <w:sz w:val="21"/>
            <w:szCs w:val="21"/>
          </w:rPr>
          <w:instrText xml:space="preserve"> PAGEREF _Toc29287 </w:instrText>
        </w:r>
        <w:r w:rsidRPr="002130FA">
          <w:rPr>
            <w:rFonts w:ascii="宋体" w:hAnsi="宋体" w:cs="宋体"/>
            <w:b w:val="0"/>
            <w:sz w:val="21"/>
            <w:szCs w:val="21"/>
          </w:rPr>
          <w:fldChar w:fldCharType="separate"/>
        </w:r>
        <w:r w:rsidR="005F633E">
          <w:rPr>
            <w:rFonts w:ascii="宋体" w:hAnsi="宋体" w:cs="宋体" w:hint="eastAsia"/>
            <w:b w:val="0"/>
            <w:sz w:val="21"/>
            <w:szCs w:val="21"/>
          </w:rPr>
          <w:t>5</w:t>
        </w:r>
        <w:r w:rsidRPr="002130FA">
          <w:rPr>
            <w:rFonts w:ascii="宋体" w:hAnsi="宋体" w:cs="宋体"/>
            <w:b w:val="0"/>
            <w:sz w:val="21"/>
            <w:szCs w:val="21"/>
          </w:rPr>
          <w:fldChar w:fldCharType="end"/>
        </w:r>
      </w:hyperlink>
    </w:p>
    <w:p w:rsidR="00F54D4B" w:rsidRPr="002130FA" w:rsidRDefault="000B54E2" w:rsidP="002130FA">
      <w:pPr>
        <w:pStyle w:val="20"/>
        <w:tabs>
          <w:tab w:val="right" w:leader="dot" w:pos="8306"/>
        </w:tabs>
        <w:spacing w:beforeLines="0" w:afterLines="0"/>
        <w:ind w:rightChars="0" w:right="0" w:firstLineChars="100" w:firstLine="210"/>
        <w:rPr>
          <w:rFonts w:ascii="宋体" w:hAnsi="宋体" w:cs="宋体"/>
          <w:szCs w:val="21"/>
        </w:rPr>
      </w:pPr>
      <w:hyperlink w:anchor="_Toc225" w:history="1">
        <w:r w:rsidR="005F633E" w:rsidRPr="002130FA">
          <w:rPr>
            <w:rFonts w:ascii="宋体" w:hAnsi="宋体" w:cs="宋体"/>
            <w:szCs w:val="21"/>
          </w:rPr>
          <w:t xml:space="preserve">5.1  </w:t>
        </w:r>
        <w:r w:rsidR="005F633E" w:rsidRPr="002130FA">
          <w:rPr>
            <w:rFonts w:ascii="宋体" w:hAnsi="宋体" w:cs="宋体" w:hint="eastAsia"/>
            <w:szCs w:val="21"/>
          </w:rPr>
          <w:t>一般规定</w:t>
        </w:r>
        <w:r w:rsidR="005F633E" w:rsidRPr="002130FA">
          <w:rPr>
            <w:rFonts w:ascii="宋体" w:hAnsi="宋体" w:cs="宋体"/>
            <w:szCs w:val="21"/>
          </w:rPr>
          <w:tab/>
        </w:r>
        <w:r w:rsidRPr="002130FA">
          <w:rPr>
            <w:rFonts w:ascii="宋体" w:hAnsi="宋体" w:cs="宋体"/>
            <w:szCs w:val="21"/>
          </w:rPr>
          <w:fldChar w:fldCharType="begin"/>
        </w:r>
        <w:r w:rsidR="005F633E" w:rsidRPr="002130FA">
          <w:rPr>
            <w:rFonts w:ascii="宋体" w:hAnsi="宋体" w:cs="宋体"/>
            <w:szCs w:val="21"/>
          </w:rPr>
          <w:instrText xml:space="preserve"> PAGEREF _Toc225 </w:instrText>
        </w:r>
        <w:r w:rsidRPr="002130FA">
          <w:rPr>
            <w:rFonts w:ascii="宋体" w:hAnsi="宋体" w:cs="宋体"/>
            <w:szCs w:val="21"/>
          </w:rPr>
          <w:fldChar w:fldCharType="separate"/>
        </w:r>
        <w:r w:rsidR="005F633E">
          <w:rPr>
            <w:rFonts w:ascii="宋体" w:hAnsi="宋体" w:cs="宋体" w:hint="eastAsia"/>
            <w:szCs w:val="21"/>
          </w:rPr>
          <w:t>5</w:t>
        </w:r>
        <w:r w:rsidRPr="002130FA">
          <w:rPr>
            <w:rFonts w:ascii="宋体" w:hAnsi="宋体" w:cs="宋体"/>
            <w:szCs w:val="21"/>
          </w:rPr>
          <w:fldChar w:fldCharType="end"/>
        </w:r>
      </w:hyperlink>
    </w:p>
    <w:p w:rsidR="00F54D4B" w:rsidRPr="002130FA" w:rsidRDefault="000B54E2" w:rsidP="002130FA">
      <w:pPr>
        <w:pStyle w:val="20"/>
        <w:tabs>
          <w:tab w:val="right" w:leader="dot" w:pos="8306"/>
        </w:tabs>
        <w:spacing w:beforeLines="0" w:afterLines="0"/>
        <w:ind w:rightChars="0" w:right="0" w:firstLineChars="100" w:firstLine="210"/>
        <w:rPr>
          <w:rFonts w:ascii="宋体" w:hAnsi="宋体" w:cs="宋体"/>
          <w:szCs w:val="21"/>
        </w:rPr>
      </w:pPr>
      <w:hyperlink w:anchor="_Toc31587" w:history="1">
        <w:r w:rsidR="005F633E" w:rsidRPr="002130FA">
          <w:rPr>
            <w:rFonts w:ascii="宋体" w:hAnsi="宋体" w:cs="宋体"/>
            <w:szCs w:val="21"/>
          </w:rPr>
          <w:t xml:space="preserve">5.2  </w:t>
        </w:r>
        <w:r w:rsidR="005F633E" w:rsidRPr="002130FA">
          <w:rPr>
            <w:rFonts w:ascii="宋体" w:hAnsi="宋体" w:cs="宋体" w:hint="eastAsia"/>
            <w:szCs w:val="21"/>
          </w:rPr>
          <w:t>固废量测算</w:t>
        </w:r>
        <w:r w:rsidR="005F633E" w:rsidRPr="002130FA">
          <w:rPr>
            <w:rFonts w:ascii="宋体" w:hAnsi="宋体" w:cs="宋体"/>
            <w:szCs w:val="21"/>
          </w:rPr>
          <w:tab/>
        </w:r>
        <w:r w:rsidR="00163D19">
          <w:rPr>
            <w:rFonts w:ascii="宋体" w:hAnsi="宋体" w:cs="宋体"/>
            <w:szCs w:val="21"/>
          </w:rPr>
          <w:t>5</w:t>
        </w:r>
      </w:hyperlink>
    </w:p>
    <w:p w:rsidR="00F54D4B" w:rsidRPr="002130FA" w:rsidRDefault="000B54E2" w:rsidP="002130FA">
      <w:pPr>
        <w:pStyle w:val="20"/>
        <w:tabs>
          <w:tab w:val="right" w:leader="dot" w:pos="8306"/>
        </w:tabs>
        <w:spacing w:beforeLines="0" w:afterLines="0"/>
        <w:ind w:rightChars="0" w:right="0" w:firstLineChars="100" w:firstLine="210"/>
        <w:rPr>
          <w:rFonts w:ascii="宋体" w:hAnsi="宋体" w:cs="宋体"/>
          <w:szCs w:val="21"/>
        </w:rPr>
      </w:pPr>
      <w:hyperlink w:anchor="_Toc26427" w:history="1">
        <w:r w:rsidR="005F633E" w:rsidRPr="002130FA">
          <w:rPr>
            <w:rFonts w:ascii="宋体" w:hAnsi="宋体" w:cs="宋体"/>
            <w:szCs w:val="21"/>
          </w:rPr>
          <w:t xml:space="preserve">5.3  </w:t>
        </w:r>
        <w:r w:rsidR="005F633E" w:rsidRPr="002130FA">
          <w:rPr>
            <w:rFonts w:ascii="宋体" w:hAnsi="宋体" w:cs="宋体" w:hint="eastAsia"/>
            <w:szCs w:val="21"/>
          </w:rPr>
          <w:t>固废源头减量化</w:t>
        </w:r>
        <w:r w:rsidR="005F633E" w:rsidRPr="002130FA">
          <w:rPr>
            <w:rFonts w:ascii="宋体" w:hAnsi="宋体" w:cs="宋体"/>
            <w:szCs w:val="21"/>
          </w:rPr>
          <w:tab/>
        </w:r>
        <w:r w:rsidR="00163D19">
          <w:rPr>
            <w:rFonts w:ascii="宋体" w:hAnsi="宋体" w:cs="宋体"/>
            <w:szCs w:val="21"/>
          </w:rPr>
          <w:t>7</w:t>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27152" w:history="1">
        <w:r w:rsidR="005F633E" w:rsidRPr="002130FA">
          <w:rPr>
            <w:rFonts w:ascii="宋体" w:hAnsi="宋体" w:cs="宋体"/>
            <w:b w:val="0"/>
            <w:sz w:val="21"/>
            <w:szCs w:val="21"/>
          </w:rPr>
          <w:t xml:space="preserve">6 </w:t>
        </w:r>
        <w:r w:rsidR="005F633E" w:rsidRPr="002130FA">
          <w:rPr>
            <w:rFonts w:ascii="宋体" w:hAnsi="宋体" w:cs="宋体" w:hint="eastAsia"/>
            <w:b w:val="0"/>
            <w:sz w:val="21"/>
            <w:szCs w:val="21"/>
          </w:rPr>
          <w:t>收集与存放</w:t>
        </w:r>
        <w:r w:rsidR="005F633E" w:rsidRPr="002130FA">
          <w:rPr>
            <w:rFonts w:ascii="宋体" w:hAnsi="宋体" w:cs="宋体"/>
            <w:b w:val="0"/>
            <w:sz w:val="21"/>
            <w:szCs w:val="21"/>
          </w:rPr>
          <w:tab/>
        </w:r>
        <w:r w:rsidR="00163D19">
          <w:rPr>
            <w:rFonts w:ascii="宋体" w:hAnsi="宋体" w:cs="宋体"/>
            <w:b w:val="0"/>
            <w:sz w:val="21"/>
            <w:szCs w:val="21"/>
          </w:rPr>
          <w:t>9</w:t>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17703" w:history="1">
        <w:r w:rsidR="005F633E" w:rsidRPr="002130FA">
          <w:rPr>
            <w:rFonts w:ascii="宋体" w:hAnsi="宋体" w:cs="宋体"/>
            <w:b w:val="0"/>
            <w:sz w:val="21"/>
            <w:szCs w:val="21"/>
          </w:rPr>
          <w:t xml:space="preserve">7 </w:t>
        </w:r>
        <w:r w:rsidR="005F633E" w:rsidRPr="002130FA">
          <w:rPr>
            <w:rFonts w:ascii="宋体" w:hAnsi="宋体" w:cs="宋体" w:hint="eastAsia"/>
            <w:b w:val="0"/>
            <w:sz w:val="21"/>
            <w:szCs w:val="21"/>
          </w:rPr>
          <w:t>处置利用</w:t>
        </w:r>
        <w:r w:rsidR="005F633E" w:rsidRPr="002130FA">
          <w:rPr>
            <w:rFonts w:ascii="宋体" w:hAnsi="宋体" w:cs="宋体"/>
            <w:b w:val="0"/>
            <w:sz w:val="21"/>
            <w:szCs w:val="21"/>
          </w:rPr>
          <w:tab/>
        </w:r>
        <w:r w:rsidR="00163D19">
          <w:rPr>
            <w:rFonts w:ascii="宋体" w:hAnsi="宋体" w:cs="宋体"/>
            <w:b w:val="0"/>
            <w:sz w:val="21"/>
            <w:szCs w:val="21"/>
          </w:rPr>
          <w:t>10</w:t>
        </w:r>
      </w:hyperlink>
    </w:p>
    <w:p w:rsidR="00F54D4B" w:rsidRPr="002130FA" w:rsidRDefault="000B54E2" w:rsidP="002130FA">
      <w:pPr>
        <w:pStyle w:val="20"/>
        <w:tabs>
          <w:tab w:val="right" w:leader="dot" w:pos="8306"/>
        </w:tabs>
        <w:spacing w:beforeLines="0" w:afterLines="0"/>
        <w:ind w:rightChars="0" w:right="0" w:firstLineChars="100" w:firstLine="210"/>
        <w:rPr>
          <w:rFonts w:ascii="宋体" w:hAnsi="宋体" w:cs="宋体"/>
          <w:szCs w:val="21"/>
        </w:rPr>
      </w:pPr>
      <w:hyperlink w:anchor="_Toc9487" w:history="1">
        <w:r w:rsidR="005F633E" w:rsidRPr="002130FA">
          <w:rPr>
            <w:rFonts w:ascii="宋体" w:hAnsi="宋体" w:cs="宋体"/>
            <w:szCs w:val="21"/>
          </w:rPr>
          <w:t>7.1  一般规定</w:t>
        </w:r>
        <w:r w:rsidR="005F633E" w:rsidRPr="002130FA">
          <w:rPr>
            <w:rFonts w:ascii="宋体" w:hAnsi="宋体" w:cs="宋体"/>
            <w:szCs w:val="21"/>
          </w:rPr>
          <w:tab/>
        </w:r>
        <w:r w:rsidR="00163D19">
          <w:rPr>
            <w:rFonts w:ascii="宋体" w:hAnsi="宋体" w:cs="宋体"/>
            <w:szCs w:val="21"/>
          </w:rPr>
          <w:t>10</w:t>
        </w:r>
      </w:hyperlink>
    </w:p>
    <w:p w:rsidR="00F54D4B" w:rsidRPr="002130FA" w:rsidRDefault="000B54E2" w:rsidP="002130FA">
      <w:pPr>
        <w:pStyle w:val="20"/>
        <w:tabs>
          <w:tab w:val="right" w:leader="dot" w:pos="8306"/>
        </w:tabs>
        <w:spacing w:beforeLines="0" w:afterLines="0"/>
        <w:ind w:rightChars="0" w:right="0" w:firstLineChars="100" w:firstLine="210"/>
        <w:rPr>
          <w:rFonts w:ascii="宋体" w:hAnsi="宋体" w:cs="宋体"/>
          <w:szCs w:val="21"/>
        </w:rPr>
      </w:pPr>
      <w:hyperlink w:anchor="_Toc7678" w:history="1">
        <w:r w:rsidR="005F633E" w:rsidRPr="002130FA">
          <w:rPr>
            <w:rFonts w:ascii="宋体" w:hAnsi="宋体" w:cs="宋体"/>
            <w:szCs w:val="21"/>
          </w:rPr>
          <w:t xml:space="preserve">7.2  </w:t>
        </w:r>
        <w:r w:rsidR="005F633E" w:rsidRPr="002130FA">
          <w:rPr>
            <w:rFonts w:ascii="宋体" w:hAnsi="宋体" w:cs="宋体" w:hint="eastAsia"/>
            <w:szCs w:val="21"/>
          </w:rPr>
          <w:t>金属类</w:t>
        </w:r>
        <w:r w:rsidR="005F633E" w:rsidRPr="002130FA">
          <w:rPr>
            <w:rFonts w:ascii="宋体" w:hAnsi="宋体" w:cs="宋体"/>
            <w:szCs w:val="21"/>
          </w:rPr>
          <w:t>固废</w:t>
        </w:r>
        <w:r w:rsidR="005F633E" w:rsidRPr="002130FA">
          <w:rPr>
            <w:rFonts w:ascii="宋体" w:hAnsi="宋体" w:cs="宋体" w:hint="eastAsia"/>
            <w:szCs w:val="21"/>
          </w:rPr>
          <w:t>处置利用</w:t>
        </w:r>
        <w:r w:rsidR="005F633E" w:rsidRPr="002130FA">
          <w:rPr>
            <w:rFonts w:ascii="宋体" w:hAnsi="宋体" w:cs="宋体"/>
            <w:szCs w:val="21"/>
          </w:rPr>
          <w:tab/>
        </w:r>
        <w:r w:rsidR="00163D19">
          <w:rPr>
            <w:rFonts w:ascii="宋体" w:hAnsi="宋体" w:cs="宋体"/>
            <w:szCs w:val="21"/>
          </w:rPr>
          <w:t>10</w:t>
        </w:r>
      </w:hyperlink>
    </w:p>
    <w:p w:rsidR="00F54D4B" w:rsidRPr="002130FA" w:rsidRDefault="000B54E2" w:rsidP="002130FA">
      <w:pPr>
        <w:pStyle w:val="20"/>
        <w:tabs>
          <w:tab w:val="right" w:leader="dot" w:pos="8306"/>
        </w:tabs>
        <w:spacing w:beforeLines="0" w:afterLines="0"/>
        <w:ind w:rightChars="0" w:right="0" w:firstLineChars="100" w:firstLine="210"/>
        <w:rPr>
          <w:rFonts w:ascii="宋体" w:hAnsi="宋体" w:cs="宋体"/>
          <w:szCs w:val="21"/>
        </w:rPr>
      </w:pPr>
      <w:hyperlink w:anchor="_Toc25769" w:history="1">
        <w:r w:rsidR="005F633E" w:rsidRPr="002130FA">
          <w:rPr>
            <w:rFonts w:ascii="宋体" w:hAnsi="宋体" w:cs="宋体"/>
            <w:szCs w:val="21"/>
          </w:rPr>
          <w:t xml:space="preserve">7.3  </w:t>
        </w:r>
        <w:r w:rsidR="005F633E" w:rsidRPr="002130FA">
          <w:rPr>
            <w:rFonts w:ascii="宋体" w:hAnsi="宋体" w:cs="宋体" w:hint="eastAsia"/>
            <w:szCs w:val="21"/>
          </w:rPr>
          <w:t>无机</w:t>
        </w:r>
        <w:r w:rsidR="005F633E" w:rsidRPr="002130FA">
          <w:rPr>
            <w:rFonts w:ascii="宋体" w:hAnsi="宋体" w:cs="宋体"/>
            <w:szCs w:val="21"/>
          </w:rPr>
          <w:t>非金属类固废</w:t>
        </w:r>
        <w:r w:rsidR="005F633E" w:rsidRPr="002130FA">
          <w:rPr>
            <w:rFonts w:ascii="宋体" w:hAnsi="宋体" w:cs="宋体" w:hint="eastAsia"/>
            <w:szCs w:val="21"/>
          </w:rPr>
          <w:t>处置利用</w:t>
        </w:r>
        <w:r w:rsidR="005F633E" w:rsidRPr="002130FA">
          <w:rPr>
            <w:rFonts w:ascii="宋体" w:hAnsi="宋体" w:cs="宋体"/>
            <w:szCs w:val="21"/>
          </w:rPr>
          <w:tab/>
        </w:r>
        <w:r w:rsidR="00163D19">
          <w:rPr>
            <w:rFonts w:ascii="宋体" w:hAnsi="宋体" w:cs="宋体"/>
            <w:szCs w:val="21"/>
          </w:rPr>
          <w:t>10</w:t>
        </w:r>
      </w:hyperlink>
    </w:p>
    <w:p w:rsidR="00F54D4B" w:rsidRPr="002130FA" w:rsidRDefault="000B54E2" w:rsidP="002130FA">
      <w:pPr>
        <w:pStyle w:val="20"/>
        <w:tabs>
          <w:tab w:val="right" w:leader="dot" w:pos="8306"/>
        </w:tabs>
        <w:spacing w:beforeLines="0" w:afterLines="0"/>
        <w:ind w:rightChars="0" w:right="0" w:firstLineChars="100" w:firstLine="210"/>
        <w:rPr>
          <w:rFonts w:ascii="宋体" w:hAnsi="宋体" w:cs="宋体"/>
          <w:szCs w:val="21"/>
        </w:rPr>
      </w:pPr>
      <w:hyperlink w:anchor="_Toc18928" w:history="1">
        <w:r w:rsidR="005F633E" w:rsidRPr="002130FA">
          <w:rPr>
            <w:rFonts w:ascii="宋体" w:hAnsi="宋体" w:cs="宋体"/>
            <w:szCs w:val="21"/>
          </w:rPr>
          <w:t xml:space="preserve">7.4  </w:t>
        </w:r>
        <w:r w:rsidR="005F633E" w:rsidRPr="002130FA">
          <w:rPr>
            <w:rFonts w:ascii="宋体" w:hAnsi="宋体" w:cs="宋体" w:hint="eastAsia"/>
            <w:szCs w:val="21"/>
          </w:rPr>
          <w:t>混合类</w:t>
        </w:r>
        <w:r w:rsidR="005F633E" w:rsidRPr="002130FA">
          <w:rPr>
            <w:rFonts w:ascii="宋体" w:hAnsi="宋体" w:cs="宋体"/>
            <w:szCs w:val="21"/>
          </w:rPr>
          <w:t>固废</w:t>
        </w:r>
        <w:r w:rsidR="005F633E" w:rsidRPr="002130FA">
          <w:rPr>
            <w:rFonts w:ascii="宋体" w:hAnsi="宋体" w:cs="宋体" w:hint="eastAsia"/>
            <w:szCs w:val="21"/>
          </w:rPr>
          <w:t>处置利用</w:t>
        </w:r>
        <w:r w:rsidR="005F633E" w:rsidRPr="002130FA">
          <w:rPr>
            <w:rFonts w:ascii="宋体" w:hAnsi="宋体" w:cs="宋体"/>
            <w:szCs w:val="21"/>
          </w:rPr>
          <w:tab/>
        </w:r>
        <w:r w:rsidR="00163D19">
          <w:rPr>
            <w:rFonts w:ascii="宋体" w:hAnsi="宋体" w:cs="宋体"/>
            <w:szCs w:val="21"/>
          </w:rPr>
          <w:t>11</w:t>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17713" w:history="1">
        <w:r w:rsidR="005F633E" w:rsidRPr="002130FA">
          <w:rPr>
            <w:rFonts w:ascii="宋体" w:hAnsi="宋体" w:cs="宋体"/>
            <w:b w:val="0"/>
            <w:sz w:val="21"/>
            <w:szCs w:val="21"/>
          </w:rPr>
          <w:t xml:space="preserve">8 </w:t>
        </w:r>
        <w:r w:rsidR="005F633E" w:rsidRPr="002130FA">
          <w:rPr>
            <w:rFonts w:ascii="宋体" w:hAnsi="宋体" w:cs="宋体" w:hint="eastAsia"/>
            <w:b w:val="0"/>
            <w:sz w:val="21"/>
            <w:szCs w:val="21"/>
          </w:rPr>
          <w:t>处置效果评估</w:t>
        </w:r>
        <w:r w:rsidR="005F633E" w:rsidRPr="002130FA">
          <w:rPr>
            <w:rFonts w:ascii="宋体" w:hAnsi="宋体" w:cs="宋体"/>
            <w:b w:val="0"/>
            <w:sz w:val="21"/>
            <w:szCs w:val="21"/>
          </w:rPr>
          <w:tab/>
        </w:r>
        <w:r w:rsidR="00163D19">
          <w:rPr>
            <w:rFonts w:ascii="宋体" w:hAnsi="宋体" w:cs="宋体"/>
            <w:b w:val="0"/>
            <w:sz w:val="21"/>
            <w:szCs w:val="21"/>
          </w:rPr>
          <w:t>12</w:t>
        </w:r>
      </w:hyperlink>
    </w:p>
    <w:p w:rsidR="00F54D4B" w:rsidRPr="002130FA" w:rsidRDefault="000B54E2" w:rsidP="002130FA">
      <w:pPr>
        <w:pStyle w:val="20"/>
        <w:tabs>
          <w:tab w:val="right" w:leader="dot" w:pos="8306"/>
        </w:tabs>
        <w:spacing w:beforeLines="0" w:afterLines="0"/>
        <w:ind w:rightChars="0" w:right="0" w:firstLineChars="100" w:firstLine="210"/>
        <w:rPr>
          <w:rFonts w:ascii="宋体" w:hAnsi="宋体" w:cs="宋体"/>
          <w:szCs w:val="21"/>
        </w:rPr>
      </w:pPr>
      <w:hyperlink w:anchor="_Toc3424" w:history="1">
        <w:r w:rsidR="005F633E" w:rsidRPr="002130FA">
          <w:rPr>
            <w:rFonts w:ascii="宋体" w:hAnsi="宋体" w:cs="宋体"/>
            <w:szCs w:val="21"/>
          </w:rPr>
          <w:t xml:space="preserve">8.1  </w:t>
        </w:r>
        <w:r w:rsidR="005F633E" w:rsidRPr="002130FA">
          <w:rPr>
            <w:rFonts w:ascii="宋体" w:hAnsi="宋体" w:cs="宋体" w:hint="eastAsia"/>
            <w:szCs w:val="21"/>
          </w:rPr>
          <w:t>一般规定</w:t>
        </w:r>
        <w:r w:rsidR="005F633E" w:rsidRPr="002130FA">
          <w:rPr>
            <w:rFonts w:ascii="宋体" w:hAnsi="宋体" w:cs="宋体"/>
            <w:szCs w:val="21"/>
          </w:rPr>
          <w:tab/>
        </w:r>
        <w:r w:rsidR="00163D19">
          <w:rPr>
            <w:rFonts w:ascii="宋体" w:hAnsi="宋体" w:cs="宋体"/>
            <w:szCs w:val="21"/>
          </w:rPr>
          <w:t>12</w:t>
        </w:r>
      </w:hyperlink>
    </w:p>
    <w:p w:rsidR="00F54D4B" w:rsidRPr="002130FA" w:rsidRDefault="000B54E2" w:rsidP="002130FA">
      <w:pPr>
        <w:pStyle w:val="20"/>
        <w:tabs>
          <w:tab w:val="right" w:leader="dot" w:pos="8306"/>
        </w:tabs>
        <w:spacing w:beforeLines="0" w:afterLines="0"/>
        <w:ind w:rightChars="0" w:right="0" w:firstLineChars="100" w:firstLine="210"/>
        <w:rPr>
          <w:rFonts w:ascii="宋体" w:hAnsi="宋体" w:cs="宋体"/>
          <w:szCs w:val="21"/>
        </w:rPr>
      </w:pPr>
      <w:hyperlink w:anchor="_Toc5489" w:history="1">
        <w:r w:rsidR="005F633E" w:rsidRPr="002130FA">
          <w:rPr>
            <w:rFonts w:ascii="宋体" w:hAnsi="宋体" w:cs="宋体"/>
            <w:szCs w:val="21"/>
          </w:rPr>
          <w:t xml:space="preserve">8.2  </w:t>
        </w:r>
        <w:r w:rsidR="005F633E" w:rsidRPr="002130FA">
          <w:rPr>
            <w:rFonts w:ascii="宋体" w:hAnsi="宋体" w:cs="宋体" w:hint="eastAsia"/>
            <w:szCs w:val="21"/>
          </w:rPr>
          <w:t>量化统计</w:t>
        </w:r>
        <w:r w:rsidR="005F633E" w:rsidRPr="002130FA">
          <w:rPr>
            <w:rFonts w:ascii="宋体" w:hAnsi="宋体" w:cs="宋体"/>
            <w:szCs w:val="21"/>
          </w:rPr>
          <w:tab/>
        </w:r>
        <w:r w:rsidR="00163D19">
          <w:rPr>
            <w:rFonts w:ascii="宋体" w:hAnsi="宋体" w:cs="宋体"/>
            <w:szCs w:val="21"/>
          </w:rPr>
          <w:t>12</w:t>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28694" w:history="1">
        <w:r w:rsidR="005F633E" w:rsidRPr="002130FA">
          <w:rPr>
            <w:rFonts w:ascii="宋体" w:hAnsi="宋体" w:cs="宋体" w:hint="eastAsia"/>
            <w:b w:val="0"/>
            <w:sz w:val="21"/>
            <w:szCs w:val="21"/>
          </w:rPr>
          <w:t>附录</w:t>
        </w:r>
        <w:r w:rsidR="005F633E" w:rsidRPr="002130FA">
          <w:rPr>
            <w:rFonts w:ascii="宋体" w:hAnsi="宋体" w:cs="宋体"/>
            <w:b w:val="0"/>
            <w:sz w:val="21"/>
            <w:szCs w:val="21"/>
          </w:rPr>
          <w:t xml:space="preserve">A  </w:t>
        </w:r>
        <w:r w:rsidR="005F633E" w:rsidRPr="002130FA">
          <w:rPr>
            <w:rFonts w:ascii="宋体" w:hAnsi="宋体" w:cs="宋体" w:hint="eastAsia"/>
            <w:b w:val="0"/>
            <w:sz w:val="21"/>
            <w:szCs w:val="21"/>
          </w:rPr>
          <w:t>施工现场固废分类及组成成分</w:t>
        </w:r>
        <w:r w:rsidR="005F633E" w:rsidRPr="002130FA">
          <w:rPr>
            <w:rFonts w:ascii="宋体" w:hAnsi="宋体" w:cs="宋体"/>
            <w:b w:val="0"/>
            <w:sz w:val="21"/>
            <w:szCs w:val="21"/>
          </w:rPr>
          <w:tab/>
        </w:r>
        <w:r w:rsidR="00163D19">
          <w:rPr>
            <w:rFonts w:ascii="宋体" w:hAnsi="宋体" w:cs="宋体"/>
            <w:b w:val="0"/>
            <w:sz w:val="21"/>
            <w:szCs w:val="21"/>
          </w:rPr>
          <w:t>13</w:t>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2448" w:history="1">
        <w:r w:rsidR="005F633E" w:rsidRPr="002130FA">
          <w:rPr>
            <w:rFonts w:ascii="宋体" w:hAnsi="宋体" w:cs="宋体" w:hint="eastAsia"/>
            <w:b w:val="0"/>
            <w:sz w:val="21"/>
            <w:szCs w:val="21"/>
          </w:rPr>
          <w:t>附录</w:t>
        </w:r>
        <w:r w:rsidR="005F633E" w:rsidRPr="002130FA">
          <w:rPr>
            <w:rFonts w:ascii="宋体" w:hAnsi="宋体" w:cs="宋体"/>
            <w:b w:val="0"/>
            <w:sz w:val="21"/>
            <w:szCs w:val="21"/>
          </w:rPr>
          <w:t xml:space="preserve">B </w:t>
        </w:r>
        <w:r w:rsidR="005F633E" w:rsidRPr="002130FA">
          <w:rPr>
            <w:rFonts w:ascii="宋体" w:hAnsi="宋体" w:cs="宋体" w:hint="eastAsia"/>
            <w:b w:val="0"/>
            <w:sz w:val="21"/>
            <w:szCs w:val="21"/>
          </w:rPr>
          <w:t>施工现场固体废弃物综合处置效果评估表</w:t>
        </w:r>
        <w:r w:rsidR="005F633E" w:rsidRPr="002130FA">
          <w:rPr>
            <w:rFonts w:ascii="宋体" w:hAnsi="宋体" w:cs="宋体"/>
            <w:b w:val="0"/>
            <w:sz w:val="21"/>
            <w:szCs w:val="21"/>
          </w:rPr>
          <w:tab/>
        </w:r>
        <w:r w:rsidR="00163D19">
          <w:rPr>
            <w:rFonts w:ascii="宋体" w:hAnsi="宋体" w:cs="宋体"/>
            <w:b w:val="0"/>
            <w:sz w:val="21"/>
            <w:szCs w:val="21"/>
          </w:rPr>
          <w:t>14</w:t>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31510" w:history="1">
        <w:r w:rsidR="005F633E" w:rsidRPr="002130FA">
          <w:rPr>
            <w:rFonts w:ascii="宋体" w:hAnsi="宋体" w:cs="宋体" w:hint="eastAsia"/>
            <w:b w:val="0"/>
            <w:sz w:val="21"/>
            <w:szCs w:val="21"/>
          </w:rPr>
          <w:t>附录</w:t>
        </w:r>
        <w:r w:rsidR="005F633E" w:rsidRPr="002130FA">
          <w:rPr>
            <w:rFonts w:ascii="宋体" w:hAnsi="宋体" w:cs="宋体"/>
            <w:b w:val="0"/>
            <w:sz w:val="21"/>
            <w:szCs w:val="21"/>
          </w:rPr>
          <w:t xml:space="preserve">C </w:t>
        </w:r>
        <w:r w:rsidR="005F633E" w:rsidRPr="002130FA">
          <w:rPr>
            <w:rFonts w:ascii="宋体" w:hAnsi="宋体" w:cs="宋体" w:hint="eastAsia"/>
            <w:b w:val="0"/>
            <w:sz w:val="21"/>
            <w:szCs w:val="21"/>
          </w:rPr>
          <w:t>施工现场固废排放量统计表</w:t>
        </w:r>
        <w:r w:rsidR="005F633E" w:rsidRPr="002130FA">
          <w:rPr>
            <w:rFonts w:ascii="宋体" w:hAnsi="宋体" w:cs="宋体"/>
            <w:b w:val="0"/>
            <w:sz w:val="21"/>
            <w:szCs w:val="21"/>
          </w:rPr>
          <w:tab/>
        </w:r>
        <w:r w:rsidR="00163D19">
          <w:rPr>
            <w:rFonts w:ascii="宋体" w:hAnsi="宋体" w:cs="宋体"/>
            <w:b w:val="0"/>
            <w:sz w:val="21"/>
            <w:szCs w:val="21"/>
          </w:rPr>
          <w:t>15</w:t>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32274" w:history="1">
        <w:r w:rsidR="005F633E" w:rsidRPr="002130FA">
          <w:rPr>
            <w:rFonts w:ascii="宋体" w:hAnsi="宋体" w:cs="宋体" w:hint="eastAsia"/>
            <w:b w:val="0"/>
            <w:sz w:val="21"/>
            <w:szCs w:val="21"/>
          </w:rPr>
          <w:t>本规程用词说明</w:t>
        </w:r>
        <w:r w:rsidR="005F633E" w:rsidRPr="002130FA">
          <w:rPr>
            <w:rFonts w:ascii="宋体" w:hAnsi="宋体" w:cs="宋体"/>
            <w:b w:val="0"/>
            <w:sz w:val="21"/>
            <w:szCs w:val="21"/>
          </w:rPr>
          <w:tab/>
        </w:r>
        <w:r w:rsidR="00163D19">
          <w:rPr>
            <w:rFonts w:ascii="宋体" w:hAnsi="宋体" w:cs="宋体"/>
            <w:b w:val="0"/>
            <w:sz w:val="21"/>
            <w:szCs w:val="21"/>
          </w:rPr>
          <w:t>17</w:t>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31265" w:history="1">
        <w:r w:rsidR="005F633E" w:rsidRPr="002130FA">
          <w:rPr>
            <w:rFonts w:ascii="宋体" w:hAnsi="宋体" w:cs="宋体" w:hint="eastAsia"/>
            <w:b w:val="0"/>
            <w:sz w:val="21"/>
            <w:szCs w:val="21"/>
          </w:rPr>
          <w:t>引用标准名录</w:t>
        </w:r>
        <w:r w:rsidR="005F633E" w:rsidRPr="002130FA">
          <w:rPr>
            <w:rFonts w:ascii="宋体" w:hAnsi="宋体" w:cs="宋体"/>
            <w:b w:val="0"/>
            <w:sz w:val="21"/>
            <w:szCs w:val="21"/>
          </w:rPr>
          <w:tab/>
        </w:r>
        <w:r w:rsidR="00163D19">
          <w:rPr>
            <w:rFonts w:ascii="宋体" w:hAnsi="宋体" w:cs="宋体"/>
            <w:b w:val="0"/>
            <w:sz w:val="21"/>
            <w:szCs w:val="21"/>
          </w:rPr>
          <w:t>18</w:t>
        </w:r>
      </w:hyperlink>
    </w:p>
    <w:p w:rsidR="00F54D4B" w:rsidRPr="002130FA" w:rsidRDefault="000B54E2" w:rsidP="002130FA">
      <w:pPr>
        <w:pStyle w:val="10"/>
        <w:tabs>
          <w:tab w:val="right" w:leader="dot" w:pos="8306"/>
        </w:tabs>
        <w:spacing w:beforeLines="0" w:afterLines="0"/>
        <w:rPr>
          <w:rFonts w:ascii="宋体" w:hAnsi="宋体" w:cs="宋体"/>
          <w:b w:val="0"/>
          <w:sz w:val="21"/>
          <w:szCs w:val="21"/>
        </w:rPr>
      </w:pPr>
      <w:hyperlink w:anchor="_Toc5086" w:history="1">
        <w:r w:rsidR="005F633E" w:rsidRPr="002130FA">
          <w:rPr>
            <w:rFonts w:ascii="宋体" w:hAnsi="宋体" w:cs="宋体" w:hint="eastAsia"/>
            <w:b w:val="0"/>
            <w:sz w:val="21"/>
            <w:szCs w:val="21"/>
          </w:rPr>
          <w:t>条文说明</w:t>
        </w:r>
        <w:r w:rsidR="005F633E" w:rsidRPr="002130FA">
          <w:rPr>
            <w:rFonts w:ascii="宋体" w:hAnsi="宋体" w:cs="宋体"/>
            <w:b w:val="0"/>
            <w:sz w:val="21"/>
            <w:szCs w:val="21"/>
          </w:rPr>
          <w:tab/>
        </w:r>
        <w:r w:rsidR="00163D19">
          <w:rPr>
            <w:rFonts w:ascii="宋体" w:hAnsi="宋体" w:cs="宋体"/>
            <w:b w:val="0"/>
            <w:sz w:val="21"/>
            <w:szCs w:val="21"/>
          </w:rPr>
          <w:t>19</w:t>
        </w:r>
      </w:hyperlink>
    </w:p>
    <w:p w:rsidR="00F54D4B" w:rsidRPr="002130FA" w:rsidRDefault="00F54D4B" w:rsidP="002130FA">
      <w:pPr>
        <w:pStyle w:val="20"/>
        <w:tabs>
          <w:tab w:val="right" w:leader="dot" w:pos="8306"/>
        </w:tabs>
        <w:spacing w:beforeLines="0" w:afterLines="0"/>
        <w:ind w:rightChars="0" w:right="0" w:firstLineChars="0" w:firstLine="0"/>
        <w:rPr>
          <w:rFonts w:ascii="宋体" w:hAnsi="宋体" w:cs="宋体"/>
          <w:szCs w:val="21"/>
        </w:rPr>
      </w:pPr>
    </w:p>
    <w:p w:rsidR="00F54D4B" w:rsidRDefault="000B54E2" w:rsidP="002130FA">
      <w:pPr>
        <w:pStyle w:val="10"/>
        <w:tabs>
          <w:tab w:val="left" w:pos="3770"/>
        </w:tabs>
        <w:spacing w:beforeLines="0" w:afterLines="0"/>
        <w:jc w:val="center"/>
        <w:rPr>
          <w:rFonts w:cs="Times New Roman"/>
          <w:szCs w:val="21"/>
        </w:rPr>
      </w:pPr>
      <w:r w:rsidRPr="002130FA">
        <w:rPr>
          <w:rFonts w:ascii="宋体" w:hAnsi="宋体" w:cs="宋体"/>
          <w:b w:val="0"/>
          <w:sz w:val="21"/>
          <w:szCs w:val="21"/>
        </w:rPr>
        <w:fldChar w:fldCharType="end"/>
      </w:r>
    </w:p>
    <w:p w:rsidR="00F54D4B" w:rsidRDefault="005F633E">
      <w:pPr>
        <w:tabs>
          <w:tab w:val="left" w:pos="3770"/>
        </w:tabs>
        <w:jc w:val="center"/>
        <w:rPr>
          <w:rFonts w:cs="Times New Roman"/>
          <w:szCs w:val="21"/>
        </w:rPr>
      </w:pPr>
      <w:r>
        <w:rPr>
          <w:rFonts w:cs="Times New Roman"/>
          <w:szCs w:val="21"/>
        </w:rPr>
        <w:br w:type="page"/>
      </w:r>
    </w:p>
    <w:p w:rsidR="00F54D4B" w:rsidRPr="002130FA" w:rsidRDefault="005F633E" w:rsidP="002130FA">
      <w:pPr>
        <w:pStyle w:val="1"/>
        <w:tabs>
          <w:tab w:val="left" w:pos="3770"/>
        </w:tabs>
        <w:jc w:val="center"/>
        <w:rPr>
          <w:sz w:val="32"/>
          <w:szCs w:val="72"/>
        </w:rPr>
      </w:pPr>
      <w:bookmarkStart w:id="14" w:name="_Toc12935"/>
      <w:bookmarkStart w:id="15" w:name="_Toc15831"/>
      <w:r w:rsidRPr="002130FA">
        <w:rPr>
          <w:rFonts w:hint="eastAsia"/>
          <w:sz w:val="32"/>
          <w:szCs w:val="72"/>
        </w:rPr>
        <w:lastRenderedPageBreak/>
        <w:t>前言</w:t>
      </w:r>
      <w:bookmarkEnd w:id="14"/>
      <w:bookmarkEnd w:id="15"/>
    </w:p>
    <w:p w:rsidR="00F54D4B" w:rsidRDefault="00F54D4B">
      <w:pPr>
        <w:tabs>
          <w:tab w:val="left" w:pos="3770"/>
        </w:tabs>
        <w:jc w:val="center"/>
        <w:rPr>
          <w:rFonts w:ascii="黑体" w:eastAsia="黑体" w:hAnsi="黑体" w:cs="Times New Roman"/>
          <w:b/>
          <w:sz w:val="32"/>
          <w:szCs w:val="24"/>
        </w:rPr>
      </w:pPr>
    </w:p>
    <w:p w:rsidR="00EA2EF2" w:rsidRDefault="00EA2EF2" w:rsidP="00EA2EF2">
      <w:pPr>
        <w:pStyle w:val="aa"/>
        <w:widowControl w:val="0"/>
        <w:spacing w:before="0" w:beforeAutospacing="0" w:after="0" w:afterAutospacing="0" w:line="240"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本规程根据工业和信息化部办公厅《关于印发</w:t>
      </w:r>
      <w:r>
        <w:rPr>
          <w:rFonts w:ascii="Times New Roman" w:hAnsi="Times New Roman" w:cs="Times New Roman"/>
          <w:kern w:val="2"/>
          <w:sz w:val="21"/>
          <w:szCs w:val="21"/>
        </w:rPr>
        <w:t>2019</w:t>
      </w:r>
      <w:r>
        <w:rPr>
          <w:rFonts w:ascii="Times New Roman" w:hAnsi="Times New Roman" w:cs="Times New Roman"/>
          <w:kern w:val="2"/>
          <w:sz w:val="21"/>
          <w:szCs w:val="21"/>
        </w:rPr>
        <w:t>年第二批行业标准修订项目计划的通知》（工信厅科函〔</w:t>
      </w:r>
      <w:r>
        <w:rPr>
          <w:rFonts w:ascii="Times New Roman" w:hAnsi="Times New Roman" w:cs="Times New Roman"/>
          <w:kern w:val="2"/>
          <w:sz w:val="21"/>
          <w:szCs w:val="21"/>
        </w:rPr>
        <w:t>2019</w:t>
      </w:r>
      <w:r>
        <w:rPr>
          <w:rFonts w:ascii="Times New Roman" w:hAnsi="Times New Roman" w:cs="Times New Roman"/>
          <w:kern w:val="2"/>
          <w:sz w:val="21"/>
          <w:szCs w:val="21"/>
        </w:rPr>
        <w:t>〕</w:t>
      </w:r>
      <w:r>
        <w:rPr>
          <w:rFonts w:ascii="Times New Roman" w:hAnsi="Times New Roman" w:cs="Times New Roman"/>
          <w:kern w:val="2"/>
          <w:sz w:val="21"/>
          <w:szCs w:val="21"/>
        </w:rPr>
        <w:t>195</w:t>
      </w:r>
      <w:r>
        <w:rPr>
          <w:rFonts w:ascii="Times New Roman" w:hAnsi="Times New Roman" w:cs="Times New Roman"/>
          <w:kern w:val="2"/>
          <w:sz w:val="21"/>
          <w:szCs w:val="21"/>
        </w:rPr>
        <w:t>号）</w:t>
      </w:r>
      <w:r>
        <w:rPr>
          <w:rFonts w:ascii="Times New Roman" w:hAnsi="Times New Roman" w:cs="Times New Roman" w:hint="eastAsia"/>
          <w:kern w:val="2"/>
          <w:sz w:val="21"/>
          <w:szCs w:val="21"/>
        </w:rPr>
        <w:t>的要求，由</w:t>
      </w:r>
      <w:r>
        <w:rPr>
          <w:rFonts w:ascii="Times New Roman" w:hAnsi="Times New Roman" w:cs="Times New Roman"/>
          <w:kern w:val="2"/>
          <w:sz w:val="21"/>
          <w:szCs w:val="21"/>
        </w:rPr>
        <w:t>中国建筑一局（</w:t>
      </w:r>
      <w:r>
        <w:rPr>
          <w:rFonts w:ascii="Times New Roman" w:hAnsi="Times New Roman" w:cs="Times New Roman" w:hint="eastAsia"/>
          <w:kern w:val="2"/>
          <w:sz w:val="21"/>
          <w:szCs w:val="21"/>
        </w:rPr>
        <w:t>集团</w:t>
      </w:r>
      <w:r>
        <w:rPr>
          <w:rFonts w:ascii="Times New Roman" w:hAnsi="Times New Roman" w:cs="Times New Roman"/>
          <w:kern w:val="2"/>
          <w:sz w:val="21"/>
          <w:szCs w:val="21"/>
        </w:rPr>
        <w:t>）</w:t>
      </w:r>
      <w:r>
        <w:rPr>
          <w:rFonts w:ascii="Times New Roman" w:hAnsi="Times New Roman" w:cs="Times New Roman" w:hint="eastAsia"/>
          <w:kern w:val="2"/>
          <w:sz w:val="21"/>
          <w:szCs w:val="21"/>
        </w:rPr>
        <w:t>有限公司</w:t>
      </w:r>
      <w:r>
        <w:rPr>
          <w:rFonts w:ascii="Times New Roman" w:hAnsi="Times New Roman" w:cs="Times New Roman"/>
          <w:kern w:val="2"/>
          <w:sz w:val="21"/>
          <w:szCs w:val="21"/>
        </w:rPr>
        <w:t>会同有关单位共同编制完成</w:t>
      </w:r>
      <w:r>
        <w:rPr>
          <w:rFonts w:ascii="Times New Roman" w:hAnsi="Times New Roman" w:cs="Times New Roman" w:hint="eastAsia"/>
          <w:kern w:val="2"/>
          <w:sz w:val="21"/>
          <w:szCs w:val="21"/>
        </w:rPr>
        <w:t>。</w:t>
      </w:r>
    </w:p>
    <w:p w:rsidR="00EA2EF2" w:rsidRDefault="00EA2EF2" w:rsidP="00EA2EF2">
      <w:pPr>
        <w:pStyle w:val="aa"/>
        <w:widowControl w:val="0"/>
        <w:spacing w:before="0" w:beforeAutospacing="0" w:after="0" w:afterAutospacing="0" w:line="240"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本规程共分</w:t>
      </w:r>
      <w:r>
        <w:rPr>
          <w:rFonts w:ascii="Times New Roman" w:hAnsi="Times New Roman" w:cs="Times New Roman" w:hint="eastAsia"/>
          <w:kern w:val="2"/>
          <w:sz w:val="21"/>
          <w:szCs w:val="21"/>
        </w:rPr>
        <w:t>8</w:t>
      </w:r>
      <w:r>
        <w:rPr>
          <w:rFonts w:ascii="Times New Roman" w:hAnsi="Times New Roman" w:cs="Times New Roman" w:hint="eastAsia"/>
          <w:kern w:val="2"/>
          <w:sz w:val="21"/>
          <w:szCs w:val="21"/>
        </w:rPr>
        <w:t>章</w:t>
      </w:r>
      <w:r>
        <w:rPr>
          <w:rFonts w:ascii="Times New Roman" w:hAnsi="Times New Roman" w:cs="Times New Roman"/>
          <w:kern w:val="2"/>
          <w:sz w:val="21"/>
          <w:szCs w:val="21"/>
        </w:rPr>
        <w:t>和</w:t>
      </w:r>
      <w:r>
        <w:rPr>
          <w:rFonts w:ascii="Times New Roman" w:hAnsi="Times New Roman" w:cs="Times New Roman" w:hint="eastAsia"/>
          <w:kern w:val="2"/>
          <w:sz w:val="21"/>
          <w:szCs w:val="21"/>
        </w:rPr>
        <w:t>3</w:t>
      </w:r>
      <w:r>
        <w:rPr>
          <w:rFonts w:ascii="Times New Roman" w:hAnsi="Times New Roman" w:cs="Times New Roman" w:hint="eastAsia"/>
          <w:kern w:val="2"/>
          <w:sz w:val="21"/>
          <w:szCs w:val="21"/>
        </w:rPr>
        <w:t>个</w:t>
      </w:r>
      <w:r>
        <w:rPr>
          <w:rFonts w:ascii="Times New Roman" w:hAnsi="Times New Roman" w:cs="Times New Roman"/>
          <w:kern w:val="2"/>
          <w:sz w:val="21"/>
          <w:szCs w:val="21"/>
        </w:rPr>
        <w:t>附录，主要内容有：总则</w:t>
      </w:r>
      <w:r>
        <w:rPr>
          <w:rFonts w:ascii="Times New Roman" w:hAnsi="Times New Roman" w:cs="Times New Roman" w:hint="eastAsia"/>
          <w:kern w:val="2"/>
          <w:sz w:val="21"/>
          <w:szCs w:val="21"/>
        </w:rPr>
        <w:t>、术语</w:t>
      </w:r>
      <w:r>
        <w:rPr>
          <w:rFonts w:ascii="Times New Roman" w:hAnsi="Times New Roman" w:cs="Times New Roman"/>
          <w:kern w:val="2"/>
          <w:sz w:val="21"/>
          <w:szCs w:val="21"/>
        </w:rPr>
        <w:t>及符号</w:t>
      </w:r>
      <w:r>
        <w:rPr>
          <w:rFonts w:ascii="Times New Roman" w:hAnsi="Times New Roman" w:cs="Times New Roman" w:hint="eastAsia"/>
          <w:kern w:val="2"/>
          <w:sz w:val="21"/>
          <w:szCs w:val="21"/>
        </w:rPr>
        <w:t>、</w:t>
      </w:r>
      <w:r>
        <w:rPr>
          <w:rFonts w:ascii="Times New Roman" w:hAnsi="Times New Roman" w:cs="Times New Roman"/>
          <w:kern w:val="2"/>
          <w:sz w:val="21"/>
          <w:szCs w:val="21"/>
        </w:rPr>
        <w:t>基本规定</w:t>
      </w:r>
      <w:r>
        <w:rPr>
          <w:rFonts w:ascii="Times New Roman" w:hAnsi="Times New Roman" w:cs="Times New Roman" w:hint="eastAsia"/>
          <w:kern w:val="2"/>
          <w:sz w:val="21"/>
          <w:szCs w:val="21"/>
        </w:rPr>
        <w:t>、</w:t>
      </w:r>
      <w:r>
        <w:rPr>
          <w:rFonts w:ascii="Times New Roman" w:hAnsi="Times New Roman" w:cs="Times New Roman"/>
          <w:kern w:val="2"/>
          <w:sz w:val="21"/>
          <w:szCs w:val="21"/>
        </w:rPr>
        <w:t>测算与源头减量、</w:t>
      </w:r>
      <w:r>
        <w:rPr>
          <w:rFonts w:ascii="Times New Roman" w:hAnsi="Times New Roman" w:cs="Times New Roman" w:hint="eastAsia"/>
          <w:kern w:val="2"/>
          <w:sz w:val="21"/>
          <w:szCs w:val="21"/>
        </w:rPr>
        <w:t>收集</w:t>
      </w:r>
      <w:r>
        <w:rPr>
          <w:rFonts w:ascii="Times New Roman" w:hAnsi="Times New Roman" w:cs="Times New Roman"/>
          <w:kern w:val="2"/>
          <w:sz w:val="21"/>
          <w:szCs w:val="21"/>
        </w:rPr>
        <w:t>与存放</w:t>
      </w:r>
      <w:r>
        <w:rPr>
          <w:rFonts w:ascii="Times New Roman" w:hAnsi="Times New Roman" w:cs="Times New Roman" w:hint="eastAsia"/>
          <w:kern w:val="2"/>
          <w:sz w:val="21"/>
          <w:szCs w:val="21"/>
        </w:rPr>
        <w:t>、</w:t>
      </w:r>
      <w:r>
        <w:rPr>
          <w:rFonts w:ascii="Times New Roman" w:hAnsi="Times New Roman" w:cs="Times New Roman"/>
          <w:kern w:val="2"/>
          <w:sz w:val="21"/>
          <w:szCs w:val="21"/>
        </w:rPr>
        <w:t>处置与利用、处置效果评估</w:t>
      </w:r>
      <w:r>
        <w:rPr>
          <w:rFonts w:ascii="Times New Roman" w:hAnsi="Times New Roman" w:cs="Times New Roman" w:hint="eastAsia"/>
          <w:kern w:val="2"/>
          <w:sz w:val="21"/>
          <w:szCs w:val="21"/>
        </w:rPr>
        <w:t>。</w:t>
      </w:r>
    </w:p>
    <w:p w:rsidR="00EA2EF2" w:rsidRDefault="00EA2EF2" w:rsidP="00EA2EF2">
      <w:pPr>
        <w:pStyle w:val="aa"/>
        <w:widowControl w:val="0"/>
        <w:spacing w:before="0" w:beforeAutospacing="0" w:after="0" w:afterAutospacing="0" w:line="240"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本规程由中华人民共和国工业和信息化部负责管理，由建材工业综合标准化技术委员会负责日常管理，由中国建筑一局（集团）有限公司负责具体</w:t>
      </w:r>
      <w:r>
        <w:rPr>
          <w:rFonts w:ascii="Times New Roman" w:hAnsi="Times New Roman" w:cs="Times New Roman"/>
          <w:kern w:val="2"/>
          <w:sz w:val="21"/>
          <w:szCs w:val="21"/>
        </w:rPr>
        <w:t>技术内容的解释</w:t>
      </w:r>
      <w:r>
        <w:rPr>
          <w:rFonts w:ascii="Times New Roman" w:hAnsi="Times New Roman" w:cs="Times New Roman" w:hint="eastAsia"/>
          <w:kern w:val="2"/>
          <w:sz w:val="21"/>
          <w:szCs w:val="21"/>
        </w:rPr>
        <w:t>。本规程在执行过程中，如发现有需要修改、补充之处，请将意见或有关材料寄送至中国建筑一局（集团）有限公司（地址：北京市丰台区西四环南路</w:t>
      </w:r>
      <w:r>
        <w:rPr>
          <w:rFonts w:ascii="Times New Roman" w:hAnsi="Times New Roman" w:cs="Times New Roman"/>
          <w:kern w:val="2"/>
          <w:sz w:val="21"/>
          <w:szCs w:val="21"/>
        </w:rPr>
        <w:t>52</w:t>
      </w:r>
      <w:r>
        <w:rPr>
          <w:rFonts w:ascii="Times New Roman" w:hAnsi="Times New Roman" w:cs="Times New Roman"/>
          <w:kern w:val="2"/>
          <w:sz w:val="21"/>
          <w:szCs w:val="21"/>
        </w:rPr>
        <w:t>号</w:t>
      </w:r>
      <w:r>
        <w:rPr>
          <w:rFonts w:ascii="Times New Roman" w:hAnsi="Times New Roman" w:cs="Times New Roman" w:hint="eastAsia"/>
          <w:kern w:val="2"/>
          <w:sz w:val="21"/>
          <w:szCs w:val="21"/>
        </w:rPr>
        <w:t>；邮政编码</w:t>
      </w:r>
      <w:r>
        <w:rPr>
          <w:rFonts w:ascii="Times New Roman" w:hAnsi="Times New Roman" w:cs="Times New Roman"/>
          <w:kern w:val="2"/>
          <w:sz w:val="21"/>
          <w:szCs w:val="21"/>
        </w:rPr>
        <w:t>100161</w:t>
      </w:r>
      <w:r>
        <w:rPr>
          <w:rFonts w:ascii="Times New Roman" w:hAnsi="Times New Roman" w:cs="Times New Roman" w:hint="eastAsia"/>
          <w:kern w:val="2"/>
          <w:sz w:val="21"/>
          <w:szCs w:val="21"/>
        </w:rPr>
        <w:t>），</w:t>
      </w:r>
      <w:r>
        <w:rPr>
          <w:rFonts w:ascii="Times New Roman" w:hAnsi="Times New Roman" w:cs="Times New Roman"/>
          <w:kern w:val="2"/>
          <w:sz w:val="21"/>
          <w:szCs w:val="21"/>
        </w:rPr>
        <w:t>以供修订时参考</w:t>
      </w:r>
      <w:r>
        <w:rPr>
          <w:rFonts w:ascii="Times New Roman" w:hAnsi="Times New Roman" w:cs="Times New Roman" w:hint="eastAsia"/>
          <w:kern w:val="2"/>
          <w:sz w:val="21"/>
          <w:szCs w:val="21"/>
        </w:rPr>
        <w:t>。</w:t>
      </w:r>
    </w:p>
    <w:p w:rsidR="00EA2EF2" w:rsidRDefault="00EA2EF2" w:rsidP="00EA2EF2">
      <w:pPr>
        <w:pStyle w:val="aa"/>
        <w:widowControl w:val="0"/>
        <w:spacing w:before="0" w:beforeAutospacing="0" w:after="0" w:afterAutospacing="0" w:line="240"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本规程主编单位：中国建筑</w:t>
      </w:r>
      <w:r>
        <w:rPr>
          <w:rFonts w:ascii="Times New Roman" w:hAnsi="Times New Roman" w:cs="Times New Roman"/>
          <w:kern w:val="2"/>
          <w:sz w:val="21"/>
          <w:szCs w:val="21"/>
        </w:rPr>
        <w:t>一局（</w:t>
      </w:r>
      <w:r>
        <w:rPr>
          <w:rFonts w:ascii="Times New Roman" w:hAnsi="Times New Roman" w:cs="Times New Roman" w:hint="eastAsia"/>
          <w:kern w:val="2"/>
          <w:sz w:val="21"/>
          <w:szCs w:val="21"/>
        </w:rPr>
        <w:t>集团</w:t>
      </w:r>
      <w:r>
        <w:rPr>
          <w:rFonts w:ascii="Times New Roman" w:hAnsi="Times New Roman" w:cs="Times New Roman"/>
          <w:kern w:val="2"/>
          <w:sz w:val="21"/>
          <w:szCs w:val="21"/>
        </w:rPr>
        <w:t>）</w:t>
      </w:r>
      <w:r>
        <w:rPr>
          <w:rFonts w:ascii="Times New Roman" w:hAnsi="Times New Roman" w:cs="Times New Roman" w:hint="eastAsia"/>
          <w:kern w:val="2"/>
          <w:sz w:val="21"/>
          <w:szCs w:val="21"/>
        </w:rPr>
        <w:t>有限公司</w:t>
      </w:r>
    </w:p>
    <w:p w:rsidR="00EA2EF2" w:rsidRDefault="00EA2EF2" w:rsidP="00EA2EF2">
      <w:pPr>
        <w:pStyle w:val="aa"/>
        <w:widowControl w:val="0"/>
        <w:spacing w:before="0" w:beforeAutospacing="0" w:after="0" w:afterAutospacing="0" w:line="240"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本规程参编单位：武汉理工大学</w:t>
      </w:r>
      <w:r>
        <w:rPr>
          <w:rFonts w:ascii="Times New Roman" w:hAnsi="Times New Roman" w:cs="Times New Roman"/>
          <w:kern w:val="2"/>
          <w:sz w:val="21"/>
          <w:szCs w:val="21"/>
        </w:rPr>
        <w:t>、中国建筑第七工程局有限公司</w:t>
      </w:r>
    </w:p>
    <w:p w:rsidR="00EA2EF2" w:rsidRDefault="00EA2EF2" w:rsidP="00EA2EF2">
      <w:pPr>
        <w:pStyle w:val="aa"/>
        <w:widowControl w:val="0"/>
        <w:spacing w:before="0" w:beforeAutospacing="0" w:after="0" w:afterAutospacing="0" w:line="240"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本规程主要起草人员：陈蕾</w:t>
      </w:r>
      <w:r>
        <w:rPr>
          <w:rFonts w:ascii="Times New Roman" w:hAnsi="Times New Roman" w:cs="Times New Roman"/>
          <w:kern w:val="2"/>
          <w:sz w:val="21"/>
          <w:szCs w:val="21"/>
        </w:rPr>
        <w:t>、任志刚、冯大阔。</w:t>
      </w:r>
    </w:p>
    <w:p w:rsidR="00F54D4B" w:rsidRPr="00EA2EF2" w:rsidRDefault="00F54D4B"/>
    <w:p w:rsidR="00F54D4B" w:rsidRDefault="00F54D4B">
      <w:pPr>
        <w:widowControl/>
        <w:rPr>
          <w:rFonts w:ascii="Times New Roman" w:hAnsi="Times New Roman" w:cs="Times New Roman"/>
          <w:b/>
          <w:sz w:val="32"/>
          <w:szCs w:val="32"/>
        </w:rPr>
      </w:pPr>
    </w:p>
    <w:p w:rsidR="00F54D4B" w:rsidRDefault="005F633E">
      <w:pPr>
        <w:widowControl/>
        <w:spacing w:line="240" w:lineRule="auto"/>
        <w:jc w:val="left"/>
        <w:rPr>
          <w:rFonts w:ascii="Times New Roman" w:hAnsi="Times New Roman" w:cs="Times New Roman"/>
          <w:sz w:val="32"/>
          <w:szCs w:val="32"/>
        </w:rPr>
        <w:sectPr w:rsidR="00F54D4B">
          <w:footerReference w:type="even" r:id="rId12"/>
          <w:footerReference w:type="default" r:id="rId13"/>
          <w:pgSz w:w="11906" w:h="16838"/>
          <w:pgMar w:top="1440" w:right="1800" w:bottom="1440" w:left="1800" w:header="851" w:footer="992" w:gutter="0"/>
          <w:pgNumType w:fmt="upperRoman" w:start="1"/>
          <w:cols w:space="425"/>
          <w:docGrid w:type="lines" w:linePitch="312"/>
        </w:sectPr>
      </w:pPr>
      <w:r>
        <w:rPr>
          <w:rFonts w:ascii="Times New Roman" w:hAnsi="Times New Roman" w:cs="Times New Roman"/>
          <w:sz w:val="32"/>
          <w:szCs w:val="32"/>
        </w:rPr>
        <w:br w:type="page"/>
      </w:r>
    </w:p>
    <w:p w:rsidR="00F54D4B" w:rsidRDefault="005F633E">
      <w:pPr>
        <w:pStyle w:val="1"/>
        <w:keepNext/>
        <w:keepLines/>
        <w:widowControl w:val="0"/>
        <w:numPr>
          <w:ilvl w:val="0"/>
          <w:numId w:val="1"/>
        </w:numPr>
        <w:spacing w:before="120" w:after="120" w:line="360" w:lineRule="auto"/>
        <w:ind w:left="0" w:firstLine="0"/>
        <w:jc w:val="center"/>
        <w:rPr>
          <w:rFonts w:ascii="Times New Roman" w:eastAsia="宋体" w:hAnsi="Times New Roman" w:cs="Times New Roman"/>
          <w:sz w:val="28"/>
        </w:rPr>
      </w:pPr>
      <w:bookmarkStart w:id="16" w:name="_Toc26951840"/>
      <w:bookmarkStart w:id="17" w:name="_Toc26434247"/>
      <w:bookmarkStart w:id="18" w:name="_Toc32060"/>
      <w:bookmarkStart w:id="19" w:name="_Toc28167"/>
      <w:bookmarkStart w:id="20" w:name="_Toc30753"/>
      <w:bookmarkStart w:id="21" w:name="_Toc3393"/>
      <w:r>
        <w:rPr>
          <w:rFonts w:ascii="Times New Roman" w:eastAsia="宋体" w:hAnsi="Times New Roman" w:cs="Times New Roman" w:hint="eastAsia"/>
          <w:sz w:val="28"/>
        </w:rPr>
        <w:lastRenderedPageBreak/>
        <w:t>总则</w:t>
      </w:r>
      <w:bookmarkEnd w:id="16"/>
      <w:bookmarkEnd w:id="17"/>
      <w:bookmarkEnd w:id="18"/>
      <w:bookmarkEnd w:id="19"/>
      <w:bookmarkEnd w:id="20"/>
      <w:bookmarkEnd w:id="21"/>
    </w:p>
    <w:p w:rsidR="00EA2EF2" w:rsidRPr="00EA2EF2" w:rsidRDefault="00EA2EF2" w:rsidP="00EA2EF2">
      <w:pPr>
        <w:jc w:val="left"/>
        <w:rPr>
          <w:rFonts w:ascii="Times New Roman" w:hAnsi="Times New Roman" w:cs="Times New Roman"/>
          <w:b/>
          <w:szCs w:val="21"/>
        </w:rPr>
      </w:pPr>
      <w:r w:rsidRPr="00EA2EF2">
        <w:rPr>
          <w:rFonts w:ascii="Times New Roman" w:hAnsi="Times New Roman" w:cs="Times New Roman"/>
          <w:b/>
          <w:szCs w:val="21"/>
        </w:rPr>
        <w:t xml:space="preserve">1.0.1  </w:t>
      </w:r>
      <w:r w:rsidRPr="00EA2EF2">
        <w:rPr>
          <w:rFonts w:ascii="Times New Roman" w:hAnsi="Times New Roman" w:cs="Times New Roman" w:hint="eastAsia"/>
          <w:szCs w:val="21"/>
        </w:rPr>
        <w:t>为减少施工现场固体废弃物排放量和规范固体废弃物在施工现场的处置利用，实现施工现场固体废弃物的</w:t>
      </w:r>
      <w:r w:rsidRPr="00EA2EF2">
        <w:rPr>
          <w:rFonts w:ascii="宋体" w:hAnsi="宋体" w:cs="Times New Roman" w:hint="eastAsia"/>
          <w:szCs w:val="21"/>
        </w:rPr>
        <w:t>源头</w:t>
      </w:r>
      <w:r w:rsidRPr="00EA2EF2">
        <w:rPr>
          <w:rFonts w:ascii="Times New Roman" w:hAnsi="Times New Roman" w:cs="Times New Roman" w:hint="eastAsia"/>
          <w:szCs w:val="21"/>
        </w:rPr>
        <w:t>减量化、资源化</w:t>
      </w:r>
      <w:r w:rsidRPr="00EA2EF2">
        <w:rPr>
          <w:rFonts w:ascii="宋体" w:hAnsi="宋体" w:cs="Times New Roman" w:hint="eastAsia"/>
          <w:szCs w:val="21"/>
        </w:rPr>
        <w:t>处置</w:t>
      </w:r>
      <w:r w:rsidRPr="00EA2EF2">
        <w:rPr>
          <w:rFonts w:ascii="Times New Roman" w:hAnsi="Times New Roman" w:cs="Times New Roman" w:hint="eastAsia"/>
          <w:szCs w:val="21"/>
        </w:rPr>
        <w:t>利用和</w:t>
      </w:r>
      <w:r w:rsidRPr="00EA2EF2">
        <w:rPr>
          <w:rFonts w:ascii="宋体" w:hAnsi="宋体" w:cs="Times New Roman" w:hint="eastAsia"/>
          <w:szCs w:val="21"/>
        </w:rPr>
        <w:t>无害化处理</w:t>
      </w:r>
      <w:r w:rsidRPr="00EA2EF2">
        <w:rPr>
          <w:rFonts w:ascii="Times New Roman" w:hAnsi="Times New Roman" w:cs="Times New Roman" w:hint="eastAsia"/>
          <w:szCs w:val="21"/>
        </w:rPr>
        <w:t>，制定本规程。</w:t>
      </w:r>
    </w:p>
    <w:p w:rsidR="00EA2EF2" w:rsidRPr="00EA2EF2" w:rsidRDefault="00EA2EF2" w:rsidP="00EA2EF2">
      <w:pPr>
        <w:jc w:val="left"/>
        <w:rPr>
          <w:rFonts w:ascii="Times New Roman" w:hAnsi="Times New Roman" w:cs="Times New Roman"/>
          <w:b/>
          <w:szCs w:val="21"/>
        </w:rPr>
      </w:pPr>
      <w:r w:rsidRPr="00EA2EF2">
        <w:rPr>
          <w:rFonts w:ascii="Times New Roman" w:hAnsi="Times New Roman" w:cs="Times New Roman"/>
          <w:b/>
          <w:szCs w:val="21"/>
        </w:rPr>
        <w:t xml:space="preserve">1.0.2  </w:t>
      </w:r>
      <w:r w:rsidRPr="00EA2EF2">
        <w:rPr>
          <w:rFonts w:ascii="Times New Roman" w:hAnsi="Times New Roman" w:cs="Times New Roman" w:hint="eastAsia"/>
          <w:szCs w:val="21"/>
        </w:rPr>
        <w:t>本规程适用于新建建筑工程施工现场固体废弃物在施工现场的综合处置。</w:t>
      </w:r>
    </w:p>
    <w:p w:rsidR="00EA2EF2" w:rsidRPr="00EA2EF2" w:rsidRDefault="00EA2EF2" w:rsidP="00EA2EF2">
      <w:pPr>
        <w:jc w:val="left"/>
        <w:rPr>
          <w:rFonts w:ascii="Times New Roman" w:hAnsi="Times New Roman" w:cs="Times New Roman"/>
          <w:b/>
          <w:szCs w:val="21"/>
        </w:rPr>
      </w:pPr>
      <w:r w:rsidRPr="00EA2EF2">
        <w:rPr>
          <w:rFonts w:ascii="Times New Roman" w:hAnsi="Times New Roman" w:cs="Times New Roman"/>
          <w:b/>
          <w:szCs w:val="21"/>
        </w:rPr>
        <w:t xml:space="preserve">1.0.3  </w:t>
      </w:r>
      <w:r w:rsidRPr="00EA2EF2">
        <w:rPr>
          <w:rFonts w:ascii="Times New Roman" w:hAnsi="Times New Roman" w:cs="Times New Roman" w:hint="eastAsia"/>
          <w:szCs w:val="21"/>
        </w:rPr>
        <w:t>施工现场固体废弃物（以下简称施工现场固废）的综合处置，除应符合本规程外，尚应符合国家和行业现行有关标准的规定。</w:t>
      </w:r>
    </w:p>
    <w:p w:rsidR="00F54D4B" w:rsidRDefault="005F633E">
      <w:pPr>
        <w:widowControl/>
        <w:rPr>
          <w:rFonts w:ascii="Times New Roman" w:eastAsia="黑体" w:hAnsi="Times New Roman" w:cs="Times New Roman"/>
          <w:b/>
          <w:bCs/>
          <w:kern w:val="44"/>
          <w:sz w:val="32"/>
          <w:szCs w:val="32"/>
        </w:rPr>
      </w:pPr>
      <w:r>
        <w:rPr>
          <w:rFonts w:ascii="Times New Roman" w:hAnsi="Times New Roman" w:cs="Times New Roman"/>
          <w:b/>
          <w:sz w:val="32"/>
          <w:szCs w:val="32"/>
        </w:rPr>
        <w:br w:type="page"/>
      </w:r>
    </w:p>
    <w:p w:rsidR="00F54D4B" w:rsidRDefault="005F633E">
      <w:pPr>
        <w:pStyle w:val="1"/>
        <w:keepNext/>
        <w:keepLines/>
        <w:widowControl w:val="0"/>
        <w:numPr>
          <w:ilvl w:val="0"/>
          <w:numId w:val="1"/>
        </w:numPr>
        <w:spacing w:before="120" w:after="120" w:line="360" w:lineRule="auto"/>
        <w:ind w:left="0" w:firstLine="0"/>
        <w:jc w:val="center"/>
        <w:rPr>
          <w:rFonts w:ascii="Times New Roman" w:eastAsia="宋体" w:hAnsi="Times New Roman" w:cs="Times New Roman"/>
          <w:sz w:val="28"/>
        </w:rPr>
      </w:pPr>
      <w:bookmarkStart w:id="22" w:name="_Toc10447404"/>
      <w:bookmarkStart w:id="23" w:name="_Toc26951841"/>
      <w:bookmarkStart w:id="24" w:name="_Toc26434248"/>
      <w:bookmarkStart w:id="25" w:name="_Toc15059"/>
      <w:bookmarkStart w:id="26" w:name="_Toc26951"/>
      <w:bookmarkStart w:id="27" w:name="_Toc30039"/>
      <w:bookmarkStart w:id="28" w:name="_Toc13533"/>
      <w:r>
        <w:rPr>
          <w:rFonts w:ascii="Times New Roman" w:eastAsia="宋体" w:hAnsi="Times New Roman" w:cs="Times New Roman" w:hint="eastAsia"/>
          <w:sz w:val="28"/>
        </w:rPr>
        <w:lastRenderedPageBreak/>
        <w:t>术语</w:t>
      </w:r>
      <w:bookmarkEnd w:id="22"/>
      <w:r>
        <w:rPr>
          <w:rFonts w:ascii="Times New Roman" w:eastAsia="宋体" w:hAnsi="Times New Roman" w:cs="Times New Roman" w:hint="eastAsia"/>
          <w:sz w:val="28"/>
        </w:rPr>
        <w:t>及符号</w:t>
      </w:r>
      <w:bookmarkEnd w:id="23"/>
      <w:bookmarkEnd w:id="24"/>
      <w:bookmarkEnd w:id="25"/>
      <w:bookmarkEnd w:id="26"/>
      <w:bookmarkEnd w:id="27"/>
      <w:bookmarkEnd w:id="28"/>
    </w:p>
    <w:p w:rsidR="00EA2EF2" w:rsidRDefault="00EA2EF2" w:rsidP="00EA2EF2">
      <w:pPr>
        <w:pStyle w:val="2"/>
        <w:keepNext/>
        <w:keepLines/>
        <w:spacing w:before="120" w:after="120"/>
        <w:jc w:val="center"/>
        <w:rPr>
          <w:rFonts w:eastAsia="宋体" w:cs="Times New Roman"/>
          <w:szCs w:val="21"/>
        </w:rPr>
      </w:pPr>
      <w:bookmarkStart w:id="29" w:name="_Toc532975836"/>
      <w:bookmarkStart w:id="30" w:name="_Toc532231778"/>
      <w:bookmarkStart w:id="31" w:name="_Toc23944"/>
      <w:bookmarkStart w:id="32" w:name="_Toc5419"/>
      <w:bookmarkStart w:id="33" w:name="_Toc2908"/>
      <w:bookmarkStart w:id="34" w:name="_Toc26469"/>
      <w:bookmarkStart w:id="35" w:name="_Toc26951842"/>
      <w:r>
        <w:rPr>
          <w:rFonts w:eastAsia="宋体" w:cs="Times New Roman"/>
          <w:szCs w:val="21"/>
        </w:rPr>
        <w:t>2.1</w:t>
      </w:r>
      <w:bookmarkEnd w:id="29"/>
      <w:bookmarkEnd w:id="30"/>
      <w:r>
        <w:rPr>
          <w:rFonts w:eastAsia="宋体" w:cs="Times New Roman" w:hint="eastAsia"/>
          <w:szCs w:val="21"/>
        </w:rPr>
        <w:t>术语</w:t>
      </w:r>
      <w:bookmarkEnd w:id="31"/>
      <w:bookmarkEnd w:id="32"/>
      <w:bookmarkEnd w:id="33"/>
      <w:bookmarkEnd w:id="34"/>
      <w:bookmarkEnd w:id="35"/>
    </w:p>
    <w:p w:rsidR="00EA2EF2" w:rsidRDefault="00EA2EF2" w:rsidP="00EA2EF2">
      <w:pPr>
        <w:spacing w:line="276" w:lineRule="auto"/>
        <w:jc w:val="left"/>
        <w:rPr>
          <w:rFonts w:ascii="Times New Roman" w:hAnsi="Times New Roman" w:cs="Times New Roman"/>
          <w:b/>
          <w:szCs w:val="21"/>
        </w:rPr>
      </w:pPr>
      <w:r>
        <w:rPr>
          <w:rFonts w:ascii="Times New Roman" w:hAnsi="Times New Roman" w:cs="Times New Roman"/>
          <w:b/>
          <w:szCs w:val="21"/>
        </w:rPr>
        <w:t>2</w:t>
      </w:r>
      <w:r>
        <w:rPr>
          <w:rFonts w:ascii="Times New Roman" w:hAnsi="Times New Roman" w:cs="Times New Roman" w:hint="eastAsia"/>
          <w:b/>
          <w:szCs w:val="21"/>
        </w:rPr>
        <w:t xml:space="preserve">.1.1 </w:t>
      </w:r>
      <w:r>
        <w:rPr>
          <w:rFonts w:ascii="Times New Roman" w:hAnsi="Times New Roman" w:cs="Times New Roman" w:hint="eastAsia"/>
          <w:szCs w:val="21"/>
        </w:rPr>
        <w:t>施工现场固体废弃物</w:t>
      </w:r>
      <w:r>
        <w:rPr>
          <w:rFonts w:ascii="Times New Roman" w:hAnsi="Times New Roman" w:cs="Times New Roman"/>
          <w:szCs w:val="21"/>
        </w:rPr>
        <w:t xml:space="preserve">construction </w:t>
      </w:r>
      <w:r>
        <w:rPr>
          <w:rFonts w:ascii="Times New Roman" w:hAnsi="Times New Roman" w:cs="Times New Roman" w:hint="eastAsia"/>
          <w:szCs w:val="21"/>
        </w:rPr>
        <w:t>solid</w:t>
      </w:r>
      <w:r>
        <w:rPr>
          <w:rFonts w:ascii="Times New Roman" w:hAnsi="Times New Roman" w:cs="Times New Roman"/>
          <w:szCs w:val="21"/>
        </w:rPr>
        <w:t xml:space="preserve"> waste</w:t>
      </w:r>
    </w:p>
    <w:p w:rsidR="00EA2EF2" w:rsidRDefault="00EA2EF2" w:rsidP="00EA2EF2">
      <w:pPr>
        <w:spacing w:line="276" w:lineRule="auto"/>
        <w:ind w:firstLineChars="200" w:firstLine="420"/>
        <w:jc w:val="left"/>
        <w:rPr>
          <w:rFonts w:ascii="宋体" w:hAnsi="宋体" w:cs="Times New Roman"/>
          <w:szCs w:val="21"/>
        </w:rPr>
      </w:pPr>
      <w:r>
        <w:rPr>
          <w:rFonts w:ascii="Times New Roman" w:hAnsi="Times New Roman" w:cs="Times New Roman" w:hint="eastAsia"/>
          <w:szCs w:val="21"/>
        </w:rPr>
        <w:t>在</w:t>
      </w:r>
      <w:r>
        <w:rPr>
          <w:rFonts w:ascii="宋体" w:hAnsi="宋体" w:cs="Times New Roman" w:hint="eastAsia"/>
          <w:szCs w:val="21"/>
        </w:rPr>
        <w:t>新建建筑工程施工过程中</w:t>
      </w:r>
      <w:r>
        <w:rPr>
          <w:rFonts w:ascii="Times New Roman" w:hAnsi="Times New Roman" w:cs="Times New Roman" w:hint="eastAsia"/>
          <w:szCs w:val="21"/>
        </w:rPr>
        <w:t>施工现场</w:t>
      </w:r>
      <w:r>
        <w:rPr>
          <w:rFonts w:ascii="宋体" w:hAnsi="宋体" w:cs="Times New Roman" w:hint="eastAsia"/>
          <w:szCs w:val="21"/>
        </w:rPr>
        <w:t>产生的建筑垃圾，但不包含工程弃土、</w:t>
      </w:r>
      <w:r>
        <w:rPr>
          <w:rFonts w:ascii="宋体" w:hAnsi="宋体" w:cs="Times New Roman"/>
          <w:szCs w:val="21"/>
        </w:rPr>
        <w:t>泥浆</w:t>
      </w:r>
      <w:r>
        <w:rPr>
          <w:rFonts w:ascii="宋体" w:hAnsi="宋体" w:cs="Times New Roman" w:hint="eastAsia"/>
          <w:szCs w:val="21"/>
        </w:rPr>
        <w:t>。</w:t>
      </w:r>
    </w:p>
    <w:p w:rsidR="00EA2EF2" w:rsidRPr="005F633E" w:rsidRDefault="00EA2EF2" w:rsidP="00EA2EF2">
      <w:pPr>
        <w:spacing w:line="276" w:lineRule="auto"/>
        <w:jc w:val="left"/>
        <w:rPr>
          <w:rFonts w:ascii="Times New Roman" w:hAnsi="Times New Roman" w:cs="Times New Roman"/>
          <w:b/>
          <w:color w:val="000000" w:themeColor="text1"/>
          <w:szCs w:val="21"/>
        </w:rPr>
      </w:pPr>
      <w:r w:rsidRPr="005F633E">
        <w:rPr>
          <w:rFonts w:ascii="Times New Roman" w:hAnsi="Times New Roman" w:cs="Times New Roman"/>
          <w:b/>
          <w:color w:val="000000" w:themeColor="text1"/>
          <w:szCs w:val="21"/>
        </w:rPr>
        <w:t xml:space="preserve">2.1.2  </w:t>
      </w:r>
      <w:r w:rsidRPr="005F633E">
        <w:rPr>
          <w:rFonts w:ascii="Times New Roman" w:hAnsi="Times New Roman" w:cs="Times New Roman" w:hint="eastAsia"/>
          <w:color w:val="000000" w:themeColor="text1"/>
          <w:szCs w:val="21"/>
        </w:rPr>
        <w:t>施工现场固废测算量</w:t>
      </w:r>
      <w:r w:rsidRPr="005F633E">
        <w:rPr>
          <w:rFonts w:ascii="Times New Roman" w:hAnsi="Times New Roman" w:cs="Times New Roman" w:hint="eastAsia"/>
          <w:color w:val="000000" w:themeColor="text1"/>
          <w:szCs w:val="21"/>
        </w:rPr>
        <w:t>e</w:t>
      </w:r>
      <w:r w:rsidRPr="005F633E">
        <w:rPr>
          <w:rFonts w:ascii="Times New Roman" w:hAnsi="Times New Roman" w:cs="Times New Roman"/>
          <w:color w:val="000000" w:themeColor="text1"/>
          <w:szCs w:val="21"/>
        </w:rPr>
        <w:t>stimated construction solid waste emission</w:t>
      </w:r>
    </w:p>
    <w:p w:rsidR="00EA2EF2" w:rsidRPr="005F633E" w:rsidRDefault="00EA2EF2" w:rsidP="00EA2EF2">
      <w:pPr>
        <w:spacing w:line="276" w:lineRule="auto"/>
        <w:ind w:firstLineChars="200" w:firstLine="420"/>
        <w:jc w:val="left"/>
        <w:rPr>
          <w:rFonts w:ascii="宋体" w:hAnsi="宋体" w:cs="Times New Roman"/>
          <w:color w:val="000000" w:themeColor="text1"/>
          <w:szCs w:val="21"/>
        </w:rPr>
      </w:pPr>
      <w:r w:rsidRPr="005F633E">
        <w:rPr>
          <w:rFonts w:ascii="宋体" w:hAnsi="宋体" w:cs="Times New Roman" w:hint="eastAsia"/>
          <w:color w:val="000000" w:themeColor="text1"/>
          <w:szCs w:val="21"/>
        </w:rPr>
        <w:t>在新建建筑工程施工之前预估的每平方米施工面积产生的</w:t>
      </w:r>
      <w:r w:rsidRPr="005F633E">
        <w:rPr>
          <w:rFonts w:ascii="Times New Roman" w:hAnsi="Times New Roman" w:cs="Times New Roman" w:hint="eastAsia"/>
          <w:color w:val="000000" w:themeColor="text1"/>
          <w:szCs w:val="21"/>
        </w:rPr>
        <w:t>施工现场固体</w:t>
      </w:r>
      <w:r w:rsidRPr="005F633E">
        <w:rPr>
          <w:rFonts w:ascii="Times New Roman" w:hAnsi="Times New Roman" w:cs="Times New Roman"/>
          <w:color w:val="000000" w:themeColor="text1"/>
          <w:szCs w:val="21"/>
        </w:rPr>
        <w:t>废弃物</w:t>
      </w:r>
      <w:r w:rsidRPr="005F633E">
        <w:rPr>
          <w:rFonts w:ascii="宋体" w:hAnsi="宋体" w:cs="Times New Roman" w:hint="eastAsia"/>
          <w:color w:val="000000" w:themeColor="text1"/>
          <w:szCs w:val="21"/>
        </w:rPr>
        <w:t>量。</w:t>
      </w:r>
    </w:p>
    <w:p w:rsidR="00EA2EF2" w:rsidRDefault="00EA2EF2" w:rsidP="00EA2EF2">
      <w:pPr>
        <w:spacing w:line="276" w:lineRule="auto"/>
        <w:jc w:val="left"/>
        <w:rPr>
          <w:rFonts w:ascii="Times New Roman" w:hAnsi="Times New Roman" w:cs="Times New Roman"/>
          <w:szCs w:val="21"/>
        </w:rPr>
      </w:pPr>
      <w:r>
        <w:rPr>
          <w:rFonts w:ascii="Times New Roman" w:hAnsi="Times New Roman" w:cs="Times New Roman"/>
          <w:b/>
          <w:szCs w:val="21"/>
        </w:rPr>
        <w:t xml:space="preserve">2.1.3  </w:t>
      </w:r>
      <w:r>
        <w:rPr>
          <w:rFonts w:ascii="Times New Roman" w:hAnsi="Times New Roman" w:cs="Times New Roman" w:hint="eastAsia"/>
          <w:szCs w:val="21"/>
        </w:rPr>
        <w:t>施工现场固废排放量</w:t>
      </w:r>
      <w:r>
        <w:rPr>
          <w:rFonts w:ascii="Times New Roman" w:hAnsi="Times New Roman" w:cs="Times New Roman" w:hint="eastAsia"/>
          <w:szCs w:val="21"/>
        </w:rPr>
        <w:t>ac</w:t>
      </w:r>
      <w:r>
        <w:rPr>
          <w:rFonts w:ascii="Times New Roman" w:hAnsi="Times New Roman" w:cs="Times New Roman"/>
          <w:szCs w:val="21"/>
        </w:rPr>
        <w:t>tual construction solid waste emission</w:t>
      </w:r>
    </w:p>
    <w:p w:rsidR="00EA2EF2" w:rsidRDefault="00EA2EF2" w:rsidP="00EA2EF2">
      <w:pPr>
        <w:spacing w:line="276" w:lineRule="auto"/>
        <w:ind w:firstLineChars="200" w:firstLine="420"/>
        <w:jc w:val="left"/>
        <w:rPr>
          <w:rFonts w:ascii="宋体" w:hAnsi="宋体" w:cs="Times New Roman"/>
          <w:szCs w:val="21"/>
        </w:rPr>
      </w:pPr>
      <w:r>
        <w:rPr>
          <w:rFonts w:ascii="宋体" w:hAnsi="宋体" w:cs="Times New Roman" w:hint="eastAsia"/>
          <w:szCs w:val="21"/>
        </w:rPr>
        <w:t>不能在施工现场或其它工程直接利用，且不能在施工现场内通过加工处理成半成品被直接利用或作为原材料进行生产的</w:t>
      </w:r>
      <w:r>
        <w:rPr>
          <w:rFonts w:ascii="宋体" w:hAnsi="宋体" w:cs="Times New Roman"/>
          <w:szCs w:val="21"/>
        </w:rPr>
        <w:t>施工现场固废</w:t>
      </w:r>
      <w:r>
        <w:rPr>
          <w:rFonts w:ascii="宋体" w:hAnsi="宋体" w:cs="Times New Roman" w:hint="eastAsia"/>
          <w:szCs w:val="21"/>
        </w:rPr>
        <w:t>量。</w:t>
      </w:r>
    </w:p>
    <w:p w:rsidR="00EA2EF2" w:rsidRDefault="00EA2EF2" w:rsidP="00EA2EF2">
      <w:pPr>
        <w:spacing w:line="276" w:lineRule="auto"/>
        <w:jc w:val="left"/>
        <w:rPr>
          <w:rFonts w:ascii="Times New Roman" w:hAnsi="Times New Roman" w:cs="Times New Roman"/>
          <w:szCs w:val="21"/>
        </w:rPr>
      </w:pPr>
      <w:r>
        <w:rPr>
          <w:rFonts w:ascii="Times New Roman" w:hAnsi="Times New Roman" w:cs="Times New Roman"/>
          <w:b/>
          <w:szCs w:val="21"/>
        </w:rPr>
        <w:t xml:space="preserve">2.1.4  </w:t>
      </w:r>
      <w:r>
        <w:rPr>
          <w:rFonts w:ascii="Times New Roman" w:hAnsi="Times New Roman" w:cs="Times New Roman" w:hint="eastAsia"/>
          <w:szCs w:val="21"/>
        </w:rPr>
        <w:t>施工现场固废综合处置</w:t>
      </w:r>
      <w:r>
        <w:rPr>
          <w:rFonts w:ascii="Times New Roman" w:hAnsi="Times New Roman" w:cs="Times New Roman" w:hint="eastAsia"/>
          <w:szCs w:val="21"/>
        </w:rPr>
        <w:t xml:space="preserve">construction </w:t>
      </w:r>
      <w:r>
        <w:rPr>
          <w:rFonts w:ascii="Times New Roman" w:hAnsi="Times New Roman" w:cs="Times New Roman"/>
          <w:szCs w:val="21"/>
        </w:rPr>
        <w:t>solid waste comprehensive treatment</w:t>
      </w:r>
    </w:p>
    <w:p w:rsidR="00EA2EF2" w:rsidRDefault="00EA2EF2" w:rsidP="00EA2EF2">
      <w:pPr>
        <w:spacing w:line="276" w:lineRule="auto"/>
        <w:ind w:firstLineChars="200" w:firstLine="420"/>
        <w:jc w:val="left"/>
        <w:rPr>
          <w:rFonts w:ascii="宋体" w:hAnsi="宋体" w:cs="Times New Roman"/>
          <w:szCs w:val="21"/>
        </w:rPr>
      </w:pPr>
      <w:r>
        <w:rPr>
          <w:rFonts w:ascii="宋体" w:hAnsi="宋体" w:cs="Times New Roman" w:hint="eastAsia"/>
          <w:szCs w:val="21"/>
        </w:rPr>
        <w:t>采用一定的技术和工艺手段，对</w:t>
      </w:r>
      <w:r>
        <w:rPr>
          <w:rFonts w:ascii="Times New Roman" w:hAnsi="Times New Roman" w:cs="Times New Roman" w:hint="eastAsia"/>
          <w:szCs w:val="21"/>
        </w:rPr>
        <w:t>施工</w:t>
      </w:r>
      <w:r>
        <w:rPr>
          <w:rFonts w:ascii="Times New Roman" w:hAnsi="Times New Roman" w:cs="Times New Roman"/>
          <w:szCs w:val="21"/>
        </w:rPr>
        <w:t>现场固体废弃物</w:t>
      </w:r>
      <w:r>
        <w:rPr>
          <w:rFonts w:ascii="宋体" w:hAnsi="宋体" w:cs="Times New Roman" w:hint="eastAsia"/>
          <w:szCs w:val="21"/>
        </w:rPr>
        <w:t>进行源头减量</w:t>
      </w:r>
      <w:r>
        <w:rPr>
          <w:rFonts w:ascii="Times New Roman" w:hAnsi="Times New Roman" w:cs="Times New Roman" w:hint="eastAsia"/>
          <w:szCs w:val="21"/>
        </w:rPr>
        <w:t>化</w:t>
      </w:r>
      <w:r>
        <w:rPr>
          <w:rFonts w:ascii="宋体" w:hAnsi="宋体" w:cs="Times New Roman" w:hint="eastAsia"/>
          <w:szCs w:val="21"/>
        </w:rPr>
        <w:t>、</w:t>
      </w:r>
      <w:r>
        <w:rPr>
          <w:rFonts w:ascii="Times New Roman" w:hAnsi="Times New Roman" w:cs="Times New Roman" w:hint="eastAsia"/>
          <w:szCs w:val="21"/>
        </w:rPr>
        <w:t>资源化</w:t>
      </w:r>
      <w:r>
        <w:rPr>
          <w:rFonts w:ascii="宋体" w:hAnsi="宋体" w:cs="Times New Roman" w:hint="eastAsia"/>
          <w:szCs w:val="21"/>
        </w:rPr>
        <w:t>处置利用及无害化处理的过程。</w:t>
      </w:r>
    </w:p>
    <w:p w:rsidR="00EA2EF2" w:rsidRDefault="00EA2EF2" w:rsidP="00EA2EF2">
      <w:pPr>
        <w:spacing w:line="276" w:lineRule="auto"/>
        <w:jc w:val="left"/>
        <w:rPr>
          <w:rFonts w:ascii="Times New Roman" w:hAnsi="Times New Roman" w:cs="Times New Roman"/>
          <w:szCs w:val="21"/>
        </w:rPr>
      </w:pPr>
      <w:r w:rsidRPr="005F633E">
        <w:rPr>
          <w:rFonts w:ascii="Times New Roman" w:hAnsi="Times New Roman" w:cs="Times New Roman"/>
          <w:b/>
          <w:szCs w:val="21"/>
        </w:rPr>
        <w:t xml:space="preserve">2.1.5  </w:t>
      </w:r>
      <w:r w:rsidRPr="005F633E">
        <w:rPr>
          <w:rFonts w:ascii="Times New Roman" w:hAnsi="Times New Roman" w:cs="Times New Roman" w:hint="eastAsia"/>
          <w:szCs w:val="21"/>
        </w:rPr>
        <w:t>施工现场固废源头减量化</w:t>
      </w:r>
      <w:r w:rsidRPr="005F633E">
        <w:rPr>
          <w:rFonts w:ascii="Times New Roman" w:hAnsi="Times New Roman" w:cs="Times New Roman"/>
          <w:szCs w:val="21"/>
        </w:rPr>
        <w:t>construction solid waste reduction</w:t>
      </w:r>
    </w:p>
    <w:p w:rsidR="00EA2EF2" w:rsidRDefault="00EA2EF2" w:rsidP="00EA2EF2">
      <w:pPr>
        <w:spacing w:line="276" w:lineRule="auto"/>
        <w:ind w:firstLineChars="200" w:firstLine="420"/>
        <w:jc w:val="left"/>
        <w:rPr>
          <w:rFonts w:ascii="宋体" w:hAnsi="宋体" w:cs="Times New Roman"/>
          <w:szCs w:val="21"/>
        </w:rPr>
      </w:pPr>
      <w:r>
        <w:rPr>
          <w:rFonts w:ascii="宋体" w:hAnsi="宋体" w:cs="Times New Roman" w:hint="eastAsia"/>
          <w:szCs w:val="21"/>
        </w:rPr>
        <w:t>在新建建筑工程设计施工过程中，通过设计优化、设计深化、方案优化、精准投料、精细化管理等从源头减少施工</w:t>
      </w:r>
      <w:r>
        <w:rPr>
          <w:rFonts w:ascii="宋体" w:hAnsi="宋体" w:cs="Times New Roman"/>
          <w:szCs w:val="21"/>
        </w:rPr>
        <w:t>现场固体废弃物</w:t>
      </w:r>
      <w:r>
        <w:rPr>
          <w:rFonts w:ascii="宋体" w:hAnsi="宋体" w:cs="Times New Roman" w:hint="eastAsia"/>
          <w:szCs w:val="21"/>
        </w:rPr>
        <w:t>产生量的过程。</w:t>
      </w:r>
    </w:p>
    <w:p w:rsidR="00EA2EF2" w:rsidRDefault="00EA2EF2" w:rsidP="00EA2EF2">
      <w:pPr>
        <w:pStyle w:val="2"/>
        <w:keepNext/>
        <w:keepLines/>
        <w:spacing w:before="120" w:after="120"/>
        <w:jc w:val="center"/>
        <w:rPr>
          <w:rFonts w:eastAsia="宋体" w:cs="Times New Roman"/>
          <w:szCs w:val="21"/>
        </w:rPr>
      </w:pPr>
      <w:bookmarkStart w:id="36" w:name="_Toc11886"/>
      <w:bookmarkStart w:id="37" w:name="_Toc5767"/>
      <w:bookmarkStart w:id="38" w:name="_Toc26434250"/>
      <w:bookmarkStart w:id="39" w:name="_Toc23611"/>
      <w:bookmarkStart w:id="40" w:name="_Toc878"/>
      <w:bookmarkStart w:id="41" w:name="_Toc26951843"/>
      <w:r>
        <w:rPr>
          <w:rFonts w:eastAsia="宋体" w:cs="Times New Roman" w:hint="eastAsia"/>
          <w:szCs w:val="21"/>
        </w:rPr>
        <w:t xml:space="preserve">2.2 </w:t>
      </w:r>
      <w:r>
        <w:rPr>
          <w:rFonts w:eastAsia="宋体" w:cs="Times New Roman" w:hint="eastAsia"/>
          <w:szCs w:val="21"/>
        </w:rPr>
        <w:t>符号</w:t>
      </w:r>
      <w:bookmarkEnd w:id="36"/>
      <w:bookmarkEnd w:id="37"/>
      <w:bookmarkEnd w:id="38"/>
      <w:bookmarkEnd w:id="39"/>
      <w:bookmarkEnd w:id="40"/>
      <w:bookmarkEnd w:id="41"/>
    </w:p>
    <w:p w:rsidR="00EA2EF2" w:rsidRDefault="00EA2EF2" w:rsidP="00EA2EF2">
      <w:pPr>
        <w:spacing w:line="276" w:lineRule="auto"/>
        <w:ind w:leftChars="202" w:left="424"/>
        <w:jc w:val="left"/>
        <w:rPr>
          <w:rFonts w:ascii="宋体" w:hAnsi="宋体" w:cs="Times New Roman"/>
          <w:bCs/>
          <w:szCs w:val="21"/>
        </w:rPr>
      </w:pPr>
      <w:r>
        <w:rPr>
          <w:rFonts w:ascii="Times New Roman" w:hAnsi="Times New Roman" w:cs="Times New Roman"/>
          <w:bCs/>
          <w:i/>
          <w:szCs w:val="21"/>
        </w:rPr>
        <w:t>A</w:t>
      </w:r>
      <w:r>
        <w:rPr>
          <w:rFonts w:ascii="黑体" w:eastAsia="黑体" w:hAnsi="黑体" w:cs="Times New Roman" w:hint="eastAsia"/>
          <w:bCs/>
          <w:szCs w:val="21"/>
        </w:rPr>
        <w:t>——</w:t>
      </w:r>
      <w:r>
        <w:rPr>
          <w:rFonts w:ascii="宋体" w:hAnsi="宋体" w:cs="Times New Roman" w:hint="eastAsia"/>
          <w:bCs/>
          <w:szCs w:val="21"/>
        </w:rPr>
        <w:t>施工项目的总建筑面积；</w:t>
      </w:r>
    </w:p>
    <w:p w:rsidR="00EA2EF2" w:rsidRDefault="00EA2EF2" w:rsidP="00EA2EF2">
      <w:pPr>
        <w:spacing w:line="276" w:lineRule="auto"/>
        <w:ind w:leftChars="202" w:left="424"/>
        <w:jc w:val="left"/>
        <w:rPr>
          <w:rFonts w:ascii="Times New Roman" w:hAnsi="Times New Roman" w:cs="Times New Roman"/>
          <w:bCs/>
          <w:i/>
          <w:szCs w:val="21"/>
        </w:rPr>
      </w:pPr>
      <w:r>
        <w:rPr>
          <w:rFonts w:ascii="Times New Roman" w:hAnsi="Times New Roman" w:cs="Times New Roman"/>
          <w:bCs/>
          <w:i/>
          <w:szCs w:val="21"/>
        </w:rPr>
        <w:t>A</w:t>
      </w:r>
      <w:r>
        <w:rPr>
          <w:rFonts w:ascii="Times New Roman" w:hAnsi="Times New Roman" w:cs="Times New Roman" w:hint="eastAsia"/>
          <w:bCs/>
          <w:i/>
          <w:szCs w:val="21"/>
          <w:vertAlign w:val="subscript"/>
        </w:rPr>
        <w:t>d</w:t>
      </w:r>
      <w:r>
        <w:rPr>
          <w:rFonts w:ascii="黑体" w:eastAsia="黑体" w:hAnsi="黑体" w:cs="Times New Roman" w:hint="eastAsia"/>
          <w:bCs/>
          <w:szCs w:val="21"/>
        </w:rPr>
        <w:t>——</w:t>
      </w:r>
      <w:r>
        <w:rPr>
          <w:rFonts w:ascii="宋体" w:hAnsi="宋体" w:cs="Times New Roman" w:hint="eastAsia"/>
          <w:bCs/>
          <w:szCs w:val="21"/>
        </w:rPr>
        <w:t>施工现场固废收集期间内实际完成建筑面积；</w:t>
      </w:r>
    </w:p>
    <w:p w:rsidR="00EA2EF2" w:rsidRPr="00FE3A2C" w:rsidRDefault="00EA2EF2" w:rsidP="00EA2EF2">
      <w:pPr>
        <w:spacing w:line="276" w:lineRule="auto"/>
        <w:ind w:leftChars="202" w:left="424"/>
        <w:jc w:val="left"/>
        <w:rPr>
          <w:rFonts w:ascii="宋体" w:hAnsi="宋体" w:cs="Times New Roman"/>
          <w:bCs/>
          <w:szCs w:val="21"/>
        </w:rPr>
      </w:pPr>
      <w:r>
        <w:rPr>
          <w:rFonts w:ascii="Times New Roman" w:hAnsi="Times New Roman" w:cs="Times New Roman"/>
          <w:bCs/>
          <w:i/>
          <w:szCs w:val="21"/>
        </w:rPr>
        <w:t>A</w:t>
      </w:r>
      <w:r>
        <w:rPr>
          <w:rFonts w:ascii="Times New Roman" w:hAnsi="Times New Roman" w:cs="Times New Roman"/>
          <w:bCs/>
          <w:i/>
          <w:szCs w:val="21"/>
          <w:vertAlign w:val="subscript"/>
        </w:rPr>
        <w:t>s</w:t>
      </w:r>
      <w:r>
        <w:rPr>
          <w:rFonts w:ascii="黑体" w:eastAsia="黑体" w:hAnsi="黑体" w:cs="Times New Roman" w:hint="eastAsia"/>
          <w:bCs/>
          <w:szCs w:val="21"/>
        </w:rPr>
        <w:t>——</w:t>
      </w:r>
      <w:r>
        <w:rPr>
          <w:rFonts w:ascii="宋体" w:hAnsi="宋体" w:cs="Times New Roman" w:hint="eastAsia"/>
          <w:bCs/>
          <w:szCs w:val="21"/>
        </w:rPr>
        <w:t>施工项目的地上建筑面积；</w:t>
      </w:r>
    </w:p>
    <w:p w:rsidR="00EA2EF2" w:rsidRDefault="00EA2EF2" w:rsidP="00EA2EF2">
      <w:pPr>
        <w:spacing w:line="276" w:lineRule="auto"/>
        <w:ind w:leftChars="202" w:left="424"/>
        <w:jc w:val="left"/>
        <w:rPr>
          <w:rFonts w:ascii="宋体" w:hAnsi="宋体" w:cs="Times New Roman"/>
          <w:bCs/>
          <w:szCs w:val="21"/>
        </w:rPr>
      </w:pPr>
      <w:r>
        <w:rPr>
          <w:rFonts w:ascii="Times New Roman" w:hAnsi="Times New Roman" w:cs="Times New Roman"/>
          <w:bCs/>
          <w:i/>
          <w:szCs w:val="21"/>
        </w:rPr>
        <w:t>A</w:t>
      </w:r>
      <w:r>
        <w:rPr>
          <w:rFonts w:ascii="Times New Roman" w:hAnsi="Times New Roman" w:cs="Times New Roman"/>
          <w:bCs/>
          <w:i/>
          <w:szCs w:val="21"/>
          <w:vertAlign w:val="subscript"/>
        </w:rPr>
        <w:t>u</w:t>
      </w:r>
      <w:r>
        <w:rPr>
          <w:rFonts w:ascii="黑体" w:eastAsia="黑体" w:hAnsi="黑体" w:cs="Times New Roman" w:hint="eastAsia"/>
          <w:bCs/>
          <w:szCs w:val="21"/>
        </w:rPr>
        <w:t>——</w:t>
      </w:r>
      <w:r>
        <w:rPr>
          <w:rFonts w:ascii="宋体" w:hAnsi="宋体" w:cs="Times New Roman" w:hint="eastAsia"/>
          <w:bCs/>
          <w:szCs w:val="21"/>
        </w:rPr>
        <w:t>施工项目的地下建筑面积；</w:t>
      </w:r>
    </w:p>
    <w:p w:rsidR="00EA2EF2" w:rsidRPr="00984A97" w:rsidRDefault="00EA2EF2" w:rsidP="00EA2EF2">
      <w:pPr>
        <w:spacing w:line="276" w:lineRule="auto"/>
        <w:ind w:leftChars="202" w:left="424"/>
        <w:rPr>
          <w:rFonts w:ascii="Times New Roman" w:hAnsi="Times New Roman" w:cs="Times New Roman"/>
          <w:bCs/>
          <w:i/>
          <w:szCs w:val="21"/>
        </w:rPr>
      </w:pPr>
      <w:r>
        <w:rPr>
          <w:rFonts w:ascii="Times New Roman" w:hAnsi="Times New Roman" w:cs="Times New Roman"/>
          <w:bCs/>
          <w:i/>
          <w:szCs w:val="21"/>
        </w:rPr>
        <w:t>g</w:t>
      </w:r>
      <w:r>
        <w:rPr>
          <w:rFonts w:ascii="黑体" w:eastAsia="黑体" w:hAnsi="黑体" w:cs="Times New Roman" w:hint="eastAsia"/>
          <w:bCs/>
          <w:szCs w:val="21"/>
        </w:rPr>
        <w:t>——</w:t>
      </w:r>
      <w:r>
        <w:rPr>
          <w:rFonts w:ascii="宋体" w:hAnsi="宋体" w:cs="Times New Roman" w:hint="eastAsia"/>
          <w:bCs/>
          <w:szCs w:val="21"/>
        </w:rPr>
        <w:t>模板体系修正系数；</w:t>
      </w:r>
    </w:p>
    <w:p w:rsidR="00EA2EF2" w:rsidRDefault="00EA2EF2" w:rsidP="00EA2EF2">
      <w:pPr>
        <w:spacing w:line="276" w:lineRule="auto"/>
        <w:ind w:leftChars="202" w:left="424"/>
        <w:rPr>
          <w:rFonts w:ascii="宋体" w:hAnsi="宋体" w:cs="Times New Roman"/>
          <w:bCs/>
          <w:szCs w:val="21"/>
        </w:rPr>
      </w:pPr>
      <w:r>
        <w:rPr>
          <w:rFonts w:ascii="Times New Roman" w:hAnsi="Times New Roman" w:cs="Times New Roman"/>
          <w:bCs/>
          <w:i/>
          <w:szCs w:val="21"/>
        </w:rPr>
        <w:t>k</w:t>
      </w:r>
      <w:r>
        <w:rPr>
          <w:rFonts w:ascii="黑体" w:eastAsia="黑体" w:hAnsi="黑体" w:cs="Times New Roman" w:hint="eastAsia"/>
          <w:bCs/>
          <w:szCs w:val="21"/>
        </w:rPr>
        <w:t>——</w:t>
      </w:r>
      <w:r>
        <w:rPr>
          <w:rFonts w:ascii="宋体" w:hAnsi="宋体" w:cs="Times New Roman" w:hint="eastAsia"/>
          <w:bCs/>
          <w:szCs w:val="21"/>
        </w:rPr>
        <w:t>装配率修正系数；</w:t>
      </w:r>
    </w:p>
    <w:p w:rsidR="00EA2EF2" w:rsidRPr="006B087A" w:rsidRDefault="00EA2EF2" w:rsidP="00EA2EF2">
      <w:pPr>
        <w:spacing w:line="276" w:lineRule="auto"/>
        <w:ind w:leftChars="202" w:left="424"/>
        <w:rPr>
          <w:rFonts w:ascii="宋体" w:hAnsi="宋体" w:cs="Times New Roman"/>
          <w:bCs/>
          <w:szCs w:val="21"/>
        </w:rPr>
      </w:pPr>
      <w:r w:rsidRPr="00AE25EC">
        <w:rPr>
          <w:rFonts w:ascii="宋体" w:hAnsi="宋体" w:cs="Times New Roman"/>
          <w:bCs/>
          <w:i/>
          <w:szCs w:val="21"/>
        </w:rPr>
        <w:t>m</w:t>
      </w:r>
      <w:r>
        <w:rPr>
          <w:rFonts w:ascii="黑体" w:eastAsia="黑体" w:hAnsi="黑体" w:cs="Times New Roman" w:hint="eastAsia"/>
          <w:bCs/>
          <w:szCs w:val="21"/>
        </w:rPr>
        <w:t>——</w:t>
      </w:r>
      <w:r w:rsidRPr="00AE25EC">
        <w:rPr>
          <w:rFonts w:ascii="宋体" w:hAnsi="宋体" w:cs="Times New Roman" w:hint="eastAsia"/>
          <w:bCs/>
          <w:szCs w:val="21"/>
        </w:rPr>
        <w:t>项目</w:t>
      </w:r>
      <w:r>
        <w:rPr>
          <w:rFonts w:ascii="宋体" w:hAnsi="宋体" w:cs="Times New Roman" w:hint="eastAsia"/>
          <w:bCs/>
          <w:szCs w:val="21"/>
        </w:rPr>
        <w:t>收集的施工现场固废量的月数</w:t>
      </w:r>
    </w:p>
    <w:p w:rsidR="00EA2EF2" w:rsidRPr="00EA2EF2" w:rsidRDefault="00EA2EF2" w:rsidP="00EA2EF2">
      <w:pPr>
        <w:spacing w:line="276" w:lineRule="auto"/>
        <w:ind w:leftChars="202" w:left="424"/>
        <w:rPr>
          <w:rFonts w:ascii="宋体" w:hAnsi="宋体" w:cs="Times New Roman"/>
          <w:bCs/>
          <w:szCs w:val="21"/>
        </w:rPr>
      </w:pPr>
      <w:r w:rsidRPr="00EA2EF2">
        <w:rPr>
          <w:rFonts w:ascii="Times New Roman" w:hAnsi="Times New Roman" w:cs="Times New Roman"/>
          <w:bCs/>
          <w:i/>
          <w:szCs w:val="21"/>
        </w:rPr>
        <w:t>Q</w:t>
      </w:r>
      <w:r w:rsidRPr="00EA2EF2">
        <w:rPr>
          <w:rFonts w:ascii="Times New Roman" w:hAnsi="Times New Roman" w:cs="Times New Roman"/>
          <w:bCs/>
          <w:i/>
          <w:szCs w:val="21"/>
          <w:vertAlign w:val="subscript"/>
        </w:rPr>
        <w:t>m</w:t>
      </w:r>
      <w:r w:rsidRPr="00EA2EF2">
        <w:rPr>
          <w:rFonts w:ascii="黑体" w:eastAsia="黑体" w:hAnsi="黑体" w:cs="Times New Roman" w:hint="eastAsia"/>
          <w:bCs/>
          <w:szCs w:val="21"/>
        </w:rPr>
        <w:t>——</w:t>
      </w:r>
      <w:r w:rsidRPr="00EA2EF2">
        <w:rPr>
          <w:rFonts w:ascii="宋体" w:hAnsi="宋体" w:cs="Times New Roman" w:hint="eastAsia"/>
          <w:bCs/>
          <w:szCs w:val="21"/>
        </w:rPr>
        <w:t>项目在第</w:t>
      </w:r>
      <w:r w:rsidRPr="00EA2EF2">
        <w:rPr>
          <w:rFonts w:ascii="宋体" w:hAnsi="宋体" w:cs="Times New Roman" w:hint="eastAsia"/>
          <w:bCs/>
          <w:i/>
          <w:szCs w:val="21"/>
        </w:rPr>
        <w:t>m</w:t>
      </w:r>
      <w:r w:rsidRPr="00EA2EF2">
        <w:rPr>
          <w:rFonts w:ascii="宋体" w:hAnsi="宋体" w:cs="Times New Roman" w:hint="eastAsia"/>
          <w:bCs/>
          <w:szCs w:val="21"/>
        </w:rPr>
        <w:t>个月收集的施工现场固废量；</w:t>
      </w:r>
    </w:p>
    <w:p w:rsidR="00EA2EF2" w:rsidRPr="00EA2EF2" w:rsidRDefault="00EA2EF2" w:rsidP="00EA2EF2">
      <w:pPr>
        <w:spacing w:line="276" w:lineRule="auto"/>
        <w:ind w:leftChars="202" w:left="424"/>
        <w:rPr>
          <w:rFonts w:ascii="Times New Roman" w:hAnsi="Times New Roman" w:cs="Times New Roman"/>
          <w:bCs/>
          <w:szCs w:val="21"/>
          <w:highlight w:val="yellow"/>
        </w:rPr>
      </w:pPr>
      <w:r w:rsidRPr="00EA2EF2">
        <w:rPr>
          <w:rFonts w:ascii="Times New Roman" w:hAnsi="Times New Roman" w:cs="Times New Roman"/>
          <w:bCs/>
          <w:i/>
          <w:szCs w:val="21"/>
        </w:rPr>
        <w:t>V</w:t>
      </w:r>
      <w:r w:rsidRPr="00EA2EF2">
        <w:rPr>
          <w:rFonts w:ascii="Times New Roman" w:hAnsi="Times New Roman" w:cs="Times New Roman"/>
          <w:bCs/>
          <w:i/>
          <w:szCs w:val="21"/>
          <w:vertAlign w:val="subscript"/>
        </w:rPr>
        <w:t>i</w:t>
      </w:r>
      <w:r w:rsidRPr="00EA2EF2">
        <w:rPr>
          <w:rFonts w:ascii="Times New Roman" w:hAnsi="Times New Roman" w:cs="Times New Roman"/>
          <w:bCs/>
          <w:i/>
          <w:szCs w:val="21"/>
          <w:vertAlign w:val="superscript"/>
        </w:rPr>
        <w:t>j</w:t>
      </w:r>
      <w:r w:rsidRPr="00EA2EF2">
        <w:rPr>
          <w:rFonts w:ascii="黑体" w:eastAsia="黑体" w:hAnsi="黑体" w:cs="Times New Roman" w:hint="eastAsia"/>
          <w:bCs/>
          <w:szCs w:val="21"/>
        </w:rPr>
        <w:t>——</w:t>
      </w:r>
      <w:r w:rsidRPr="00EA2EF2">
        <w:rPr>
          <w:rFonts w:ascii="宋体" w:hAnsi="宋体" w:cs="Times New Roman" w:hint="eastAsia"/>
          <w:bCs/>
          <w:szCs w:val="21"/>
        </w:rPr>
        <w:t>第</w:t>
      </w:r>
      <w:r w:rsidRPr="00EA2EF2">
        <w:rPr>
          <w:rFonts w:ascii="Times New Roman" w:hAnsi="Times New Roman" w:cs="Times New Roman"/>
          <w:bCs/>
          <w:i/>
          <w:szCs w:val="21"/>
        </w:rPr>
        <w:t>i</w:t>
      </w:r>
      <w:r w:rsidRPr="00EA2EF2">
        <w:rPr>
          <w:rFonts w:ascii="宋体" w:hAnsi="宋体" w:cs="Times New Roman" w:hint="eastAsia"/>
          <w:bCs/>
          <w:szCs w:val="21"/>
        </w:rPr>
        <w:t>个施工阶段中第</w:t>
      </w:r>
      <w:r w:rsidRPr="00EA2EF2">
        <w:rPr>
          <w:rFonts w:ascii="Times New Roman" w:hAnsi="Times New Roman" w:cs="Times New Roman"/>
          <w:bCs/>
          <w:i/>
          <w:szCs w:val="21"/>
        </w:rPr>
        <w:t>j</w:t>
      </w:r>
      <w:r w:rsidRPr="00EA2EF2">
        <w:rPr>
          <w:rFonts w:ascii="宋体" w:hAnsi="宋体" w:cs="Times New Roman" w:hint="eastAsia"/>
          <w:bCs/>
          <w:szCs w:val="21"/>
        </w:rPr>
        <w:t>类的施工现场固废排放量</w:t>
      </w:r>
      <w:r w:rsidRPr="00EA2EF2">
        <w:rPr>
          <w:rFonts w:ascii="Times New Roman" w:hAnsi="Times New Roman" w:cs="Times New Roman"/>
          <w:bCs/>
          <w:szCs w:val="21"/>
        </w:rPr>
        <w:t>。</w:t>
      </w:r>
      <w:r w:rsidRPr="00EA2EF2">
        <w:rPr>
          <w:rFonts w:ascii="Times New Roman" w:hAnsi="Times New Roman" w:cs="Times New Roman"/>
          <w:bCs/>
          <w:i/>
          <w:szCs w:val="21"/>
        </w:rPr>
        <w:t>i</w:t>
      </w:r>
      <w:r w:rsidRPr="00EA2EF2">
        <w:rPr>
          <w:rFonts w:ascii="Times New Roman" w:hAnsi="Times New Roman" w:cs="Times New Roman"/>
          <w:bCs/>
          <w:szCs w:val="21"/>
        </w:rPr>
        <w:t>=1,2,3</w:t>
      </w:r>
      <w:r w:rsidRPr="00EA2EF2">
        <w:rPr>
          <w:rFonts w:ascii="Times New Roman" w:hAnsi="Times New Roman" w:cs="Times New Roman"/>
          <w:bCs/>
          <w:szCs w:val="21"/>
        </w:rPr>
        <w:t>时，分别代表地下结构阶段、主体结构阶段和装修及机电安装阶段；</w:t>
      </w:r>
      <w:r w:rsidRPr="00EA2EF2">
        <w:rPr>
          <w:rFonts w:ascii="Times New Roman" w:hAnsi="Times New Roman" w:cs="Times New Roman"/>
          <w:bCs/>
          <w:i/>
          <w:szCs w:val="21"/>
        </w:rPr>
        <w:t>j</w:t>
      </w:r>
      <w:r w:rsidRPr="00EA2EF2">
        <w:rPr>
          <w:rFonts w:ascii="Times New Roman" w:hAnsi="Times New Roman" w:cs="Times New Roman"/>
          <w:bCs/>
          <w:szCs w:val="21"/>
        </w:rPr>
        <w:t>=1,2,3</w:t>
      </w:r>
      <w:r w:rsidRPr="00EA2EF2">
        <w:rPr>
          <w:rFonts w:ascii="Times New Roman" w:hAnsi="Times New Roman" w:cs="Times New Roman"/>
          <w:bCs/>
          <w:szCs w:val="21"/>
        </w:rPr>
        <w:t>时，分别代表金属类施工现场固废、无机非金属类施工现场固废和混合类施工现场固废；</w:t>
      </w:r>
    </w:p>
    <w:p w:rsidR="00EA2EF2" w:rsidRPr="00EA2EF2" w:rsidRDefault="00EA2EF2" w:rsidP="00EA2EF2">
      <w:pPr>
        <w:spacing w:line="276" w:lineRule="auto"/>
        <w:ind w:leftChars="202" w:left="424"/>
        <w:rPr>
          <w:rFonts w:ascii="Times New Roman" w:hAnsi="Times New Roman" w:cs="Times New Roman"/>
          <w:bCs/>
          <w:szCs w:val="21"/>
        </w:rPr>
      </w:pPr>
      <w:r w:rsidRPr="00EA2EF2">
        <w:rPr>
          <w:rFonts w:ascii="Times New Roman" w:hAnsi="Times New Roman" w:cs="Times New Roman"/>
          <w:bCs/>
          <w:i/>
          <w:szCs w:val="21"/>
        </w:rPr>
        <w:t>W</w:t>
      </w:r>
      <w:r w:rsidRPr="00EA2EF2">
        <w:rPr>
          <w:rFonts w:ascii="Times New Roman" w:eastAsia="黑体" w:hAnsi="Times New Roman" w:cs="Times New Roman"/>
          <w:bCs/>
          <w:szCs w:val="21"/>
        </w:rPr>
        <w:t>——</w:t>
      </w:r>
      <w:r w:rsidRPr="00EA2EF2">
        <w:rPr>
          <w:rFonts w:ascii="Times New Roman" w:hAnsi="Times New Roman" w:cs="Times New Roman"/>
          <w:bCs/>
          <w:szCs w:val="21"/>
        </w:rPr>
        <w:t>施工现场固废测算量；</w:t>
      </w:r>
    </w:p>
    <w:p w:rsidR="00EA2EF2" w:rsidRPr="00EA2EF2" w:rsidRDefault="00EA2EF2" w:rsidP="00EA2EF2">
      <w:pPr>
        <w:spacing w:line="276" w:lineRule="auto"/>
        <w:ind w:leftChars="202" w:left="424"/>
        <w:jc w:val="left"/>
        <w:rPr>
          <w:rFonts w:ascii="Times New Roman" w:hAnsi="Times New Roman" w:cs="Times New Roman"/>
          <w:bCs/>
          <w:szCs w:val="21"/>
        </w:rPr>
      </w:pPr>
      <w:r w:rsidRPr="00EA2EF2">
        <w:rPr>
          <w:rFonts w:ascii="Times New Roman" w:hAnsi="Times New Roman" w:cs="Times New Roman"/>
          <w:bCs/>
          <w:i/>
          <w:szCs w:val="21"/>
        </w:rPr>
        <w:t>W</w:t>
      </w:r>
      <w:r w:rsidRPr="00EA2EF2">
        <w:rPr>
          <w:rFonts w:ascii="Times New Roman" w:hAnsi="Times New Roman" w:cs="Times New Roman"/>
          <w:bCs/>
          <w:i/>
          <w:szCs w:val="21"/>
          <w:vertAlign w:val="subscript"/>
        </w:rPr>
        <w:t>i</w:t>
      </w:r>
      <w:r w:rsidRPr="00EA2EF2">
        <w:rPr>
          <w:rFonts w:ascii="Times New Roman" w:eastAsia="黑体" w:hAnsi="Times New Roman" w:cs="Times New Roman"/>
          <w:bCs/>
          <w:szCs w:val="21"/>
        </w:rPr>
        <w:t>——</w:t>
      </w:r>
      <w:r w:rsidRPr="00EA2EF2">
        <w:rPr>
          <w:rFonts w:ascii="Times New Roman" w:hAnsi="Times New Roman" w:cs="Times New Roman"/>
          <w:bCs/>
          <w:szCs w:val="21"/>
        </w:rPr>
        <w:t>第</w:t>
      </w:r>
      <w:r w:rsidRPr="00EA2EF2">
        <w:rPr>
          <w:rFonts w:ascii="Times New Roman" w:hAnsi="Times New Roman" w:cs="Times New Roman"/>
          <w:bCs/>
          <w:i/>
          <w:szCs w:val="21"/>
        </w:rPr>
        <w:t>i</w:t>
      </w:r>
      <w:r w:rsidRPr="00EA2EF2">
        <w:rPr>
          <w:rFonts w:ascii="Times New Roman" w:hAnsi="Times New Roman" w:cs="Times New Roman"/>
          <w:bCs/>
          <w:szCs w:val="21"/>
        </w:rPr>
        <w:t>个施工阶段的施工现场固废测算量。</w:t>
      </w:r>
      <w:r w:rsidRPr="00EA2EF2">
        <w:rPr>
          <w:rFonts w:ascii="Times New Roman" w:hAnsi="Times New Roman" w:cs="Times New Roman"/>
          <w:bCs/>
          <w:i/>
          <w:szCs w:val="21"/>
        </w:rPr>
        <w:t>i</w:t>
      </w:r>
      <w:r w:rsidRPr="00EA2EF2">
        <w:rPr>
          <w:rFonts w:ascii="Times New Roman" w:hAnsi="Times New Roman" w:cs="Times New Roman"/>
          <w:bCs/>
          <w:szCs w:val="21"/>
        </w:rPr>
        <w:t>=1,2,3</w:t>
      </w:r>
      <w:r w:rsidRPr="00EA2EF2">
        <w:rPr>
          <w:rFonts w:ascii="Times New Roman" w:hAnsi="Times New Roman" w:cs="Times New Roman"/>
          <w:bCs/>
          <w:szCs w:val="21"/>
        </w:rPr>
        <w:t>时，分别代表地下结构阶段、主体结构阶段和装修及机电安装阶段；</w:t>
      </w:r>
    </w:p>
    <w:p w:rsidR="00EA2EF2" w:rsidRPr="00EA2EF2" w:rsidRDefault="00EA2EF2" w:rsidP="00EA2EF2">
      <w:pPr>
        <w:spacing w:line="276" w:lineRule="auto"/>
        <w:ind w:leftChars="202" w:left="424"/>
        <w:rPr>
          <w:rFonts w:ascii="Times New Roman" w:hAnsi="Times New Roman" w:cs="Times New Roman"/>
          <w:bCs/>
          <w:szCs w:val="21"/>
        </w:rPr>
      </w:pPr>
      <w:r w:rsidRPr="00EA2EF2">
        <w:rPr>
          <w:rFonts w:ascii="Times New Roman" w:hAnsi="Times New Roman" w:cs="Times New Roman"/>
          <w:bCs/>
          <w:i/>
          <w:szCs w:val="21"/>
        </w:rPr>
        <w:t>W</w:t>
      </w:r>
      <w:r w:rsidRPr="00EA2EF2">
        <w:rPr>
          <w:rFonts w:ascii="Times New Roman" w:hAnsi="Times New Roman" w:cs="Times New Roman"/>
          <w:bCs/>
          <w:i/>
          <w:szCs w:val="21"/>
          <w:vertAlign w:val="superscript"/>
        </w:rPr>
        <w:t>j</w:t>
      </w:r>
      <w:r w:rsidRPr="00EA2EF2">
        <w:rPr>
          <w:rFonts w:ascii="Times New Roman" w:eastAsia="黑体" w:hAnsi="Times New Roman" w:cs="Times New Roman"/>
          <w:bCs/>
          <w:szCs w:val="21"/>
        </w:rPr>
        <w:t>——</w:t>
      </w:r>
      <w:r w:rsidRPr="00EA2EF2">
        <w:rPr>
          <w:rFonts w:ascii="Times New Roman" w:hAnsi="Times New Roman" w:cs="Times New Roman"/>
          <w:bCs/>
          <w:szCs w:val="21"/>
        </w:rPr>
        <w:t>第</w:t>
      </w:r>
      <w:r w:rsidRPr="00EA2EF2">
        <w:rPr>
          <w:rFonts w:ascii="Times New Roman" w:hAnsi="Times New Roman" w:cs="Times New Roman"/>
          <w:bCs/>
          <w:i/>
          <w:szCs w:val="21"/>
        </w:rPr>
        <w:t>j</w:t>
      </w:r>
      <w:r w:rsidRPr="00EA2EF2">
        <w:rPr>
          <w:rFonts w:ascii="Times New Roman" w:hAnsi="Times New Roman" w:cs="Times New Roman"/>
          <w:bCs/>
          <w:szCs w:val="21"/>
        </w:rPr>
        <w:t>类的施工现场固废测算量。</w:t>
      </w:r>
      <w:r w:rsidRPr="00EA2EF2">
        <w:rPr>
          <w:rFonts w:ascii="Times New Roman" w:hAnsi="Times New Roman" w:cs="Times New Roman"/>
          <w:bCs/>
          <w:i/>
          <w:szCs w:val="21"/>
        </w:rPr>
        <w:t>j</w:t>
      </w:r>
      <w:r w:rsidRPr="00EA2EF2">
        <w:rPr>
          <w:rFonts w:ascii="Times New Roman" w:hAnsi="Times New Roman" w:cs="Times New Roman"/>
          <w:bCs/>
          <w:szCs w:val="21"/>
        </w:rPr>
        <w:t>=1,2,3</w:t>
      </w:r>
      <w:r w:rsidRPr="00EA2EF2">
        <w:rPr>
          <w:rFonts w:ascii="Times New Roman" w:hAnsi="Times New Roman" w:cs="Times New Roman"/>
          <w:bCs/>
          <w:szCs w:val="21"/>
        </w:rPr>
        <w:t>时，分别代表金属类施工现场固废、无机非金属类施工现场固废和混合类施工现场固废；</w:t>
      </w:r>
    </w:p>
    <w:p w:rsidR="00EA2EF2" w:rsidRPr="00EA2EF2" w:rsidRDefault="00EA2EF2" w:rsidP="00EA2EF2">
      <w:pPr>
        <w:spacing w:line="276" w:lineRule="auto"/>
        <w:ind w:leftChars="202" w:left="424"/>
        <w:rPr>
          <w:rFonts w:ascii="宋体" w:hAnsi="宋体" w:cs="Times New Roman"/>
          <w:bCs/>
          <w:szCs w:val="21"/>
          <w:highlight w:val="yellow"/>
        </w:rPr>
      </w:pPr>
      <w:r w:rsidRPr="00EA2EF2">
        <w:rPr>
          <w:rFonts w:ascii="Times New Roman" w:hAnsi="Times New Roman" w:cs="Times New Roman"/>
          <w:bCs/>
          <w:i/>
          <w:szCs w:val="21"/>
        </w:rPr>
        <w:t>W</w:t>
      </w:r>
      <w:r w:rsidRPr="00EA2EF2">
        <w:rPr>
          <w:rFonts w:ascii="Times New Roman" w:hAnsi="Times New Roman" w:cs="Times New Roman"/>
          <w:bCs/>
          <w:i/>
          <w:szCs w:val="21"/>
          <w:vertAlign w:val="subscript"/>
        </w:rPr>
        <w:t>i</w:t>
      </w:r>
      <w:r w:rsidRPr="00EA2EF2">
        <w:rPr>
          <w:rFonts w:ascii="Times New Roman" w:hAnsi="Times New Roman" w:cs="Times New Roman"/>
          <w:bCs/>
          <w:i/>
          <w:szCs w:val="21"/>
          <w:vertAlign w:val="superscript"/>
        </w:rPr>
        <w:t>j</w:t>
      </w:r>
      <w:r w:rsidRPr="00EA2EF2">
        <w:rPr>
          <w:rFonts w:ascii="Times New Roman" w:eastAsia="黑体" w:hAnsi="Times New Roman" w:cs="Times New Roman"/>
          <w:bCs/>
          <w:szCs w:val="21"/>
        </w:rPr>
        <w:t>——</w:t>
      </w:r>
      <w:r w:rsidRPr="00EA2EF2">
        <w:rPr>
          <w:rFonts w:ascii="Times New Roman" w:hAnsi="Times New Roman" w:cs="Times New Roman"/>
          <w:bCs/>
          <w:szCs w:val="21"/>
        </w:rPr>
        <w:t>第</w:t>
      </w:r>
      <w:r w:rsidRPr="00EA2EF2">
        <w:rPr>
          <w:rFonts w:ascii="Times New Roman" w:hAnsi="Times New Roman" w:cs="Times New Roman"/>
          <w:bCs/>
          <w:i/>
          <w:szCs w:val="21"/>
        </w:rPr>
        <w:t>i</w:t>
      </w:r>
      <w:r w:rsidRPr="00EA2EF2">
        <w:rPr>
          <w:rFonts w:ascii="Times New Roman" w:hAnsi="Times New Roman" w:cs="Times New Roman"/>
          <w:bCs/>
          <w:szCs w:val="21"/>
        </w:rPr>
        <w:t>个施工阶段中第</w:t>
      </w:r>
      <w:r w:rsidRPr="00EA2EF2">
        <w:rPr>
          <w:rFonts w:ascii="Times New Roman" w:eastAsia="黑体" w:hAnsi="Times New Roman" w:cs="Times New Roman"/>
          <w:bCs/>
          <w:i/>
          <w:szCs w:val="21"/>
        </w:rPr>
        <w:t>j</w:t>
      </w:r>
      <w:r w:rsidRPr="00EA2EF2">
        <w:rPr>
          <w:rFonts w:ascii="Times New Roman" w:hAnsi="Times New Roman" w:cs="Times New Roman"/>
          <w:bCs/>
          <w:szCs w:val="21"/>
        </w:rPr>
        <w:t>类的施工现场固废测算量。</w:t>
      </w:r>
      <w:r w:rsidRPr="00EA2EF2">
        <w:rPr>
          <w:rFonts w:ascii="Times New Roman" w:hAnsi="Times New Roman" w:cs="Times New Roman"/>
          <w:bCs/>
          <w:i/>
          <w:szCs w:val="21"/>
        </w:rPr>
        <w:t>i</w:t>
      </w:r>
      <w:r w:rsidRPr="00EA2EF2">
        <w:rPr>
          <w:rFonts w:ascii="Times New Roman" w:hAnsi="Times New Roman" w:cs="Times New Roman"/>
          <w:bCs/>
          <w:szCs w:val="21"/>
        </w:rPr>
        <w:t>=1,2,3</w:t>
      </w:r>
      <w:r w:rsidRPr="00EA2EF2">
        <w:rPr>
          <w:rFonts w:ascii="Times New Roman" w:hAnsi="Times New Roman" w:cs="Times New Roman"/>
          <w:bCs/>
          <w:szCs w:val="21"/>
        </w:rPr>
        <w:t>时，分别代表地下结构阶段、主体结构阶段和装修及机电安装阶段；</w:t>
      </w:r>
      <w:r w:rsidRPr="00EA2EF2">
        <w:rPr>
          <w:rFonts w:ascii="Times New Roman" w:hAnsi="Times New Roman" w:cs="Times New Roman"/>
          <w:bCs/>
          <w:i/>
          <w:szCs w:val="21"/>
        </w:rPr>
        <w:t>j</w:t>
      </w:r>
      <w:r w:rsidRPr="00EA2EF2">
        <w:rPr>
          <w:rFonts w:ascii="Times New Roman" w:hAnsi="Times New Roman" w:cs="Times New Roman"/>
          <w:bCs/>
          <w:szCs w:val="21"/>
        </w:rPr>
        <w:t>=1,2,3</w:t>
      </w:r>
      <w:r w:rsidRPr="00EA2EF2">
        <w:rPr>
          <w:rFonts w:ascii="Times New Roman" w:hAnsi="Times New Roman" w:cs="Times New Roman"/>
          <w:bCs/>
          <w:szCs w:val="21"/>
        </w:rPr>
        <w:t>时，分别代表金属类施工现场固废、无机非金属类施工现场固废和混合类施工现场固废。</w:t>
      </w:r>
    </w:p>
    <w:p w:rsidR="00F54D4B" w:rsidRDefault="005F633E">
      <w:pPr>
        <w:pStyle w:val="1"/>
        <w:keepNext/>
        <w:keepLines/>
        <w:widowControl w:val="0"/>
        <w:numPr>
          <w:ilvl w:val="0"/>
          <w:numId w:val="1"/>
        </w:numPr>
        <w:spacing w:before="120" w:after="120" w:line="360" w:lineRule="auto"/>
        <w:ind w:left="0" w:firstLine="0"/>
        <w:jc w:val="center"/>
        <w:rPr>
          <w:rFonts w:ascii="Times New Roman" w:eastAsia="宋体" w:hAnsi="Times New Roman" w:cs="Times New Roman"/>
          <w:sz w:val="28"/>
        </w:rPr>
      </w:pPr>
      <w:bookmarkStart w:id="42" w:name="_Toc26434251"/>
      <w:bookmarkStart w:id="43" w:name="_Toc26951844"/>
      <w:bookmarkStart w:id="44" w:name="_Toc3222"/>
      <w:bookmarkStart w:id="45" w:name="_Toc21433"/>
      <w:bookmarkStart w:id="46" w:name="_Toc17748"/>
      <w:bookmarkStart w:id="47" w:name="_Toc29863"/>
      <w:r>
        <w:rPr>
          <w:rFonts w:ascii="Times New Roman" w:eastAsia="宋体" w:hAnsi="Times New Roman" w:cs="Times New Roman" w:hint="eastAsia"/>
          <w:sz w:val="28"/>
        </w:rPr>
        <w:lastRenderedPageBreak/>
        <w:t>基本规定</w:t>
      </w:r>
      <w:bookmarkEnd w:id="42"/>
      <w:bookmarkEnd w:id="43"/>
      <w:bookmarkEnd w:id="44"/>
      <w:bookmarkEnd w:id="45"/>
      <w:bookmarkEnd w:id="46"/>
      <w:bookmarkEnd w:id="47"/>
    </w:p>
    <w:p w:rsidR="00EA2EF2" w:rsidRPr="00EA2EF2" w:rsidRDefault="00EA2EF2" w:rsidP="00EA2EF2">
      <w:pPr>
        <w:spacing w:line="276" w:lineRule="auto"/>
        <w:jc w:val="left"/>
        <w:rPr>
          <w:rFonts w:ascii="Times New Roman" w:hAnsi="Times New Roman" w:cs="Times New Roman"/>
          <w:b/>
          <w:szCs w:val="21"/>
        </w:rPr>
      </w:pPr>
      <w:r w:rsidRPr="00EA2EF2">
        <w:rPr>
          <w:rFonts w:ascii="Times New Roman" w:hAnsi="Times New Roman" w:cs="Times New Roman" w:hint="eastAsia"/>
          <w:b/>
          <w:szCs w:val="21"/>
        </w:rPr>
        <w:t>3</w:t>
      </w:r>
      <w:r w:rsidRPr="00EA2EF2">
        <w:rPr>
          <w:rFonts w:ascii="Times New Roman" w:hAnsi="Times New Roman" w:cs="Times New Roman"/>
          <w:b/>
          <w:szCs w:val="21"/>
        </w:rPr>
        <w:t xml:space="preserve">.0.1  </w:t>
      </w:r>
      <w:r w:rsidRPr="00EA2EF2">
        <w:rPr>
          <w:rFonts w:ascii="Times New Roman" w:hAnsi="Times New Roman" w:cs="Times New Roman" w:hint="eastAsia"/>
          <w:szCs w:val="21"/>
        </w:rPr>
        <w:t>施工现场固废的综合处置应符合国家有关标准和规定。</w:t>
      </w:r>
    </w:p>
    <w:p w:rsidR="00EA2EF2" w:rsidRPr="00EA2EF2" w:rsidRDefault="00EA2EF2" w:rsidP="00EA2EF2">
      <w:pPr>
        <w:spacing w:line="276" w:lineRule="auto"/>
        <w:jc w:val="left"/>
        <w:rPr>
          <w:rFonts w:ascii="Times New Roman" w:hAnsi="Times New Roman" w:cs="Times New Roman"/>
          <w:b/>
          <w:szCs w:val="21"/>
        </w:rPr>
      </w:pPr>
      <w:r w:rsidRPr="00EA2EF2">
        <w:rPr>
          <w:rFonts w:ascii="Times New Roman" w:hAnsi="Times New Roman" w:cs="Times New Roman" w:hint="eastAsia"/>
          <w:b/>
          <w:szCs w:val="21"/>
        </w:rPr>
        <w:t>3</w:t>
      </w:r>
      <w:r w:rsidRPr="00EA2EF2">
        <w:rPr>
          <w:rFonts w:ascii="Times New Roman" w:hAnsi="Times New Roman" w:cs="Times New Roman"/>
          <w:b/>
          <w:szCs w:val="21"/>
        </w:rPr>
        <w:t xml:space="preserve">.0.2  </w:t>
      </w:r>
      <w:r w:rsidRPr="00EA2EF2">
        <w:rPr>
          <w:rFonts w:ascii="Times New Roman" w:hAnsi="Times New Roman" w:cs="Times New Roman" w:hint="eastAsia"/>
          <w:szCs w:val="21"/>
        </w:rPr>
        <w:t>施工现场固废的综合处置应遵循</w:t>
      </w:r>
      <w:r w:rsidRPr="00EA2EF2">
        <w:rPr>
          <w:rFonts w:ascii="宋体" w:hAnsi="宋体" w:cs="Times New Roman" w:hint="eastAsia"/>
          <w:szCs w:val="21"/>
        </w:rPr>
        <w:t>减量</w:t>
      </w:r>
      <w:r w:rsidRPr="00EA2EF2">
        <w:rPr>
          <w:rFonts w:ascii="Times New Roman" w:hAnsi="Times New Roman" w:cs="Times New Roman" w:hint="eastAsia"/>
          <w:szCs w:val="21"/>
        </w:rPr>
        <w:t>化</w:t>
      </w:r>
      <w:r w:rsidRPr="00EA2EF2">
        <w:rPr>
          <w:rFonts w:ascii="宋体" w:hAnsi="宋体" w:cs="Times New Roman" w:hint="eastAsia"/>
          <w:szCs w:val="21"/>
        </w:rPr>
        <w:t>、</w:t>
      </w:r>
      <w:r w:rsidRPr="00EA2EF2">
        <w:rPr>
          <w:rFonts w:ascii="Times New Roman" w:hAnsi="Times New Roman" w:cs="Times New Roman" w:hint="eastAsia"/>
          <w:szCs w:val="21"/>
        </w:rPr>
        <w:t>资源化</w:t>
      </w:r>
      <w:r w:rsidRPr="00EA2EF2">
        <w:rPr>
          <w:rFonts w:ascii="宋体" w:hAnsi="宋体" w:cs="Times New Roman" w:hint="eastAsia"/>
          <w:szCs w:val="21"/>
        </w:rPr>
        <w:t>及无害化</w:t>
      </w:r>
      <w:r w:rsidRPr="00EA2EF2">
        <w:rPr>
          <w:rFonts w:ascii="Times New Roman" w:hAnsi="Times New Roman" w:cs="Times New Roman" w:hint="eastAsia"/>
          <w:szCs w:val="21"/>
        </w:rPr>
        <w:t>原则。</w:t>
      </w:r>
    </w:p>
    <w:p w:rsidR="00EA2EF2"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hint="eastAsia"/>
          <w:b/>
          <w:szCs w:val="21"/>
        </w:rPr>
        <w:t>3</w:t>
      </w:r>
      <w:r w:rsidRPr="00EA2EF2">
        <w:rPr>
          <w:rFonts w:ascii="Times New Roman" w:hAnsi="Times New Roman" w:cs="Times New Roman"/>
          <w:b/>
          <w:szCs w:val="21"/>
        </w:rPr>
        <w:t xml:space="preserve">.0.3  </w:t>
      </w:r>
      <w:r w:rsidRPr="00EA2EF2">
        <w:rPr>
          <w:rFonts w:ascii="Times New Roman" w:hAnsi="Times New Roman" w:cs="Times New Roman" w:hint="eastAsia"/>
          <w:szCs w:val="21"/>
        </w:rPr>
        <w:t>施工现场固废的综合处置</w:t>
      </w:r>
      <w:r w:rsidRPr="00EA2EF2">
        <w:rPr>
          <w:rFonts w:ascii="Times New Roman" w:hAnsi="Times New Roman" w:cs="Times New Roman"/>
          <w:szCs w:val="21"/>
        </w:rPr>
        <w:t>的优先顺序为</w:t>
      </w:r>
      <w:r w:rsidRPr="00EA2EF2">
        <w:rPr>
          <w:rFonts w:ascii="Times New Roman" w:hAnsi="Times New Roman" w:cs="Times New Roman" w:hint="eastAsia"/>
          <w:szCs w:val="21"/>
        </w:rPr>
        <w:t>源头减量、场内处置、场外处置</w:t>
      </w:r>
      <w:r w:rsidRPr="00EA2EF2">
        <w:rPr>
          <w:rFonts w:ascii="Times New Roman" w:hAnsi="Times New Roman" w:cs="Times New Roman"/>
          <w:szCs w:val="21"/>
        </w:rPr>
        <w:t>。</w:t>
      </w:r>
    </w:p>
    <w:p w:rsidR="00EA2EF2"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hint="eastAsia"/>
          <w:b/>
          <w:szCs w:val="21"/>
        </w:rPr>
        <w:t>3</w:t>
      </w:r>
      <w:r w:rsidRPr="00EA2EF2">
        <w:rPr>
          <w:rFonts w:ascii="Times New Roman" w:hAnsi="Times New Roman" w:cs="Times New Roman"/>
          <w:b/>
          <w:szCs w:val="21"/>
        </w:rPr>
        <w:t xml:space="preserve">.0.4  </w:t>
      </w:r>
      <w:r w:rsidRPr="00EA2EF2">
        <w:rPr>
          <w:rFonts w:ascii="Times New Roman" w:hAnsi="Times New Roman" w:cs="Times New Roman" w:hint="eastAsia"/>
          <w:szCs w:val="21"/>
        </w:rPr>
        <w:t>新建建筑工程施工前，应编制施工现场固废综合处置专项方案，明确处置目标、分类与收集方法、综合处置技术及保障措施等。</w:t>
      </w:r>
    </w:p>
    <w:p w:rsidR="00EA2EF2" w:rsidRPr="00EA2EF2" w:rsidRDefault="00EA2EF2" w:rsidP="00EA2EF2">
      <w:pPr>
        <w:spacing w:line="276" w:lineRule="auto"/>
        <w:jc w:val="left"/>
        <w:rPr>
          <w:rFonts w:ascii="Times New Roman" w:hAnsi="Times New Roman" w:cs="Times New Roman"/>
          <w:b/>
          <w:szCs w:val="21"/>
        </w:rPr>
      </w:pPr>
      <w:r w:rsidRPr="00EA2EF2">
        <w:rPr>
          <w:rFonts w:ascii="Times New Roman" w:hAnsi="Times New Roman" w:cs="Times New Roman" w:hint="eastAsia"/>
          <w:b/>
          <w:szCs w:val="21"/>
        </w:rPr>
        <w:t>3</w:t>
      </w:r>
      <w:r w:rsidRPr="00EA2EF2">
        <w:rPr>
          <w:rFonts w:ascii="Times New Roman" w:hAnsi="Times New Roman" w:cs="Times New Roman"/>
          <w:b/>
          <w:szCs w:val="21"/>
        </w:rPr>
        <w:t>.0.5</w:t>
      </w:r>
      <w:r w:rsidRPr="00EA2EF2">
        <w:rPr>
          <w:rFonts w:ascii="Times New Roman" w:hAnsi="Times New Roman" w:cs="Times New Roman" w:hint="eastAsia"/>
          <w:szCs w:val="21"/>
        </w:rPr>
        <w:t>施工现场固废</w:t>
      </w:r>
      <w:r w:rsidRPr="00EA2EF2">
        <w:rPr>
          <w:rFonts w:ascii="Times New Roman" w:hAnsi="Times New Roman" w:cs="Times New Roman"/>
          <w:szCs w:val="21"/>
        </w:rPr>
        <w:t>在分类</w:t>
      </w:r>
      <w:r w:rsidRPr="00EA2EF2">
        <w:rPr>
          <w:rFonts w:ascii="Times New Roman" w:hAnsi="Times New Roman" w:cs="Times New Roman" w:hint="eastAsia"/>
          <w:szCs w:val="21"/>
        </w:rPr>
        <w:t>、</w:t>
      </w:r>
      <w:r w:rsidRPr="00EA2EF2">
        <w:rPr>
          <w:rFonts w:ascii="Times New Roman" w:hAnsi="Times New Roman" w:cs="Times New Roman"/>
          <w:szCs w:val="21"/>
        </w:rPr>
        <w:t>收集</w:t>
      </w:r>
      <w:r w:rsidRPr="00EA2EF2">
        <w:rPr>
          <w:rFonts w:ascii="Times New Roman" w:hAnsi="Times New Roman" w:cs="Times New Roman" w:hint="eastAsia"/>
          <w:szCs w:val="21"/>
        </w:rPr>
        <w:t>和</w:t>
      </w:r>
      <w:r w:rsidRPr="00EA2EF2">
        <w:rPr>
          <w:rFonts w:ascii="Times New Roman" w:hAnsi="Times New Roman" w:cs="Times New Roman"/>
          <w:szCs w:val="21"/>
        </w:rPr>
        <w:t>处置的过程中，严禁混入</w:t>
      </w:r>
      <w:r w:rsidRPr="00EA2EF2">
        <w:rPr>
          <w:rFonts w:ascii="Times New Roman" w:hAnsi="Times New Roman" w:cs="Times New Roman" w:hint="eastAsia"/>
          <w:szCs w:val="21"/>
        </w:rPr>
        <w:t>生活垃圾、工业垃圾和危险废弃物。</w:t>
      </w:r>
    </w:p>
    <w:p w:rsidR="00F54D4B"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b/>
          <w:szCs w:val="21"/>
        </w:rPr>
        <w:t xml:space="preserve">3.0.6  </w:t>
      </w:r>
      <w:r w:rsidRPr="00EA2EF2">
        <w:rPr>
          <w:rFonts w:ascii="Times New Roman" w:hAnsi="Times New Roman" w:cs="Times New Roman" w:hint="eastAsia"/>
          <w:szCs w:val="21"/>
        </w:rPr>
        <w:t>新建建筑工程施工进场后，应对</w:t>
      </w:r>
      <w:r w:rsidRPr="00EA2EF2">
        <w:rPr>
          <w:rFonts w:ascii="Times New Roman" w:hAnsi="Times New Roman" w:cs="Times New Roman"/>
          <w:szCs w:val="21"/>
        </w:rPr>
        <w:t>施工现场</w:t>
      </w:r>
      <w:r w:rsidRPr="00EA2EF2">
        <w:rPr>
          <w:rFonts w:ascii="Times New Roman" w:hAnsi="Times New Roman" w:cs="Times New Roman" w:hint="eastAsia"/>
          <w:szCs w:val="21"/>
        </w:rPr>
        <w:t>固废</w:t>
      </w:r>
      <w:r w:rsidRPr="00EA2EF2">
        <w:rPr>
          <w:rFonts w:ascii="Times New Roman" w:hAnsi="Times New Roman" w:cs="Times New Roman"/>
          <w:szCs w:val="21"/>
        </w:rPr>
        <w:t>综合处置</w:t>
      </w:r>
      <w:r w:rsidRPr="00EA2EF2">
        <w:rPr>
          <w:rFonts w:ascii="Times New Roman" w:hAnsi="Times New Roman" w:cs="Times New Roman" w:hint="eastAsia"/>
          <w:szCs w:val="21"/>
        </w:rPr>
        <w:t>的相关管理人员开展</w:t>
      </w:r>
      <w:r w:rsidRPr="00EA2EF2">
        <w:rPr>
          <w:rFonts w:ascii="Times New Roman" w:hAnsi="Times New Roman" w:cs="Times New Roman"/>
          <w:szCs w:val="21"/>
        </w:rPr>
        <w:t>培训，主要内容包括</w:t>
      </w:r>
      <w:r w:rsidRPr="00EA2EF2">
        <w:rPr>
          <w:rFonts w:ascii="Times New Roman" w:hAnsi="Times New Roman" w:cs="Times New Roman" w:hint="eastAsia"/>
          <w:szCs w:val="21"/>
        </w:rPr>
        <w:t>固废概念及常识、综合处置技术流程、收集处置设施的维护与保养、日常管理与风险防范、管理制度与组织等。</w:t>
      </w:r>
      <w:r w:rsidR="005F633E" w:rsidRPr="00EA2EF2">
        <w:rPr>
          <w:rFonts w:ascii="Times New Roman" w:hAnsi="Times New Roman" w:cs="Times New Roman" w:hint="eastAsia"/>
          <w:szCs w:val="21"/>
        </w:rPr>
        <w:t>。</w:t>
      </w:r>
    </w:p>
    <w:p w:rsidR="00F54D4B" w:rsidRDefault="005F633E">
      <w:pPr>
        <w:widowControl/>
        <w:spacing w:line="240" w:lineRule="auto"/>
        <w:jc w:val="left"/>
      </w:pPr>
      <w:r>
        <w:br w:type="page"/>
      </w:r>
    </w:p>
    <w:p w:rsidR="00F54D4B" w:rsidRPr="00EA2EF2" w:rsidRDefault="005F633E">
      <w:pPr>
        <w:pStyle w:val="1"/>
        <w:keepNext/>
        <w:keepLines/>
        <w:widowControl w:val="0"/>
        <w:numPr>
          <w:ilvl w:val="0"/>
          <w:numId w:val="1"/>
        </w:numPr>
        <w:spacing w:before="120" w:after="120" w:line="360" w:lineRule="auto"/>
        <w:ind w:left="0" w:firstLine="0"/>
        <w:jc w:val="center"/>
        <w:rPr>
          <w:rFonts w:ascii="Times New Roman" w:eastAsia="宋体" w:hAnsi="Times New Roman" w:cs="Times New Roman"/>
          <w:sz w:val="28"/>
        </w:rPr>
      </w:pPr>
      <w:bookmarkStart w:id="48" w:name="_Toc26951845"/>
      <w:bookmarkStart w:id="49" w:name="_Toc10447406"/>
      <w:bookmarkStart w:id="50" w:name="_Toc26434252"/>
      <w:bookmarkStart w:id="51" w:name="_Toc16214"/>
      <w:bookmarkStart w:id="52" w:name="_Toc29138"/>
      <w:bookmarkStart w:id="53" w:name="_Toc29196"/>
      <w:bookmarkStart w:id="54" w:name="_Toc14736"/>
      <w:r w:rsidRPr="00EA2EF2">
        <w:rPr>
          <w:rFonts w:ascii="Times New Roman" w:eastAsia="宋体" w:hAnsi="Times New Roman" w:cs="Times New Roman" w:hint="eastAsia"/>
          <w:sz w:val="28"/>
        </w:rPr>
        <w:lastRenderedPageBreak/>
        <w:t>分类</w:t>
      </w:r>
      <w:bookmarkEnd w:id="48"/>
      <w:bookmarkEnd w:id="49"/>
      <w:bookmarkEnd w:id="50"/>
      <w:bookmarkEnd w:id="51"/>
      <w:bookmarkEnd w:id="52"/>
      <w:bookmarkEnd w:id="53"/>
      <w:bookmarkEnd w:id="54"/>
    </w:p>
    <w:p w:rsidR="00EA2EF2" w:rsidRPr="00EA2EF2" w:rsidRDefault="00EA2EF2" w:rsidP="00EA2EF2">
      <w:pPr>
        <w:spacing w:line="276" w:lineRule="auto"/>
        <w:jc w:val="left"/>
        <w:rPr>
          <w:rFonts w:ascii="Times New Roman" w:hAnsi="Times New Roman" w:cs="Times New Roman"/>
          <w:szCs w:val="21"/>
        </w:rPr>
      </w:pPr>
      <w:bookmarkStart w:id="55" w:name="_Toc10447409"/>
      <w:r w:rsidRPr="00EA2EF2">
        <w:rPr>
          <w:rFonts w:ascii="Times New Roman" w:hAnsi="Times New Roman" w:cs="Times New Roman" w:hint="eastAsia"/>
          <w:b/>
          <w:szCs w:val="21"/>
        </w:rPr>
        <w:t>4</w:t>
      </w:r>
      <w:r w:rsidRPr="00EA2EF2">
        <w:rPr>
          <w:rFonts w:ascii="Times New Roman" w:hAnsi="Times New Roman" w:cs="Times New Roman"/>
          <w:b/>
          <w:szCs w:val="21"/>
        </w:rPr>
        <w:t xml:space="preserve">.0.1  </w:t>
      </w:r>
      <w:r w:rsidRPr="00EA2EF2">
        <w:rPr>
          <w:rFonts w:ascii="Times New Roman" w:hAnsi="Times New Roman" w:cs="Times New Roman"/>
          <w:szCs w:val="21"/>
        </w:rPr>
        <w:t>施工</w:t>
      </w:r>
      <w:r w:rsidRPr="00EA2EF2">
        <w:rPr>
          <w:rFonts w:ascii="Times New Roman" w:hAnsi="Times New Roman" w:cs="Times New Roman" w:hint="eastAsia"/>
          <w:szCs w:val="21"/>
        </w:rPr>
        <w:t>现场固废按建筑材料的化学性质分为三大类：金属类施工现场固废、无机非金属类施工现场固废和混合类施工现场固废。金属类</w:t>
      </w:r>
      <w:r w:rsidRPr="00EA2EF2">
        <w:rPr>
          <w:rFonts w:ascii="Times New Roman" w:hAnsi="Times New Roman" w:cs="Times New Roman"/>
          <w:szCs w:val="21"/>
        </w:rPr>
        <w:t>施工</w:t>
      </w:r>
      <w:r w:rsidRPr="00EA2EF2">
        <w:rPr>
          <w:rFonts w:ascii="Times New Roman" w:hAnsi="Times New Roman" w:cs="Times New Roman" w:hint="eastAsia"/>
          <w:szCs w:val="21"/>
        </w:rPr>
        <w:t>现场固废包括黑色金属和有色金属废弃物质，无机非金属类</w:t>
      </w:r>
      <w:r w:rsidRPr="00EA2EF2">
        <w:rPr>
          <w:rFonts w:ascii="Times New Roman" w:hAnsi="Times New Roman" w:cs="Times New Roman"/>
          <w:szCs w:val="21"/>
        </w:rPr>
        <w:t>施工</w:t>
      </w:r>
      <w:r w:rsidRPr="00EA2EF2">
        <w:rPr>
          <w:rFonts w:ascii="Times New Roman" w:hAnsi="Times New Roman" w:cs="Times New Roman" w:hint="eastAsia"/>
          <w:szCs w:val="21"/>
        </w:rPr>
        <w:t>现场固废包括</w:t>
      </w:r>
      <w:r w:rsidRPr="00EA2EF2">
        <w:rPr>
          <w:rFonts w:ascii="Times New Roman" w:hAnsi="Times New Roman" w:cs="Times New Roman"/>
          <w:szCs w:val="21"/>
        </w:rPr>
        <w:t>天然石材、烧土制品、水泥、混凝土及硅酸盐制品</w:t>
      </w:r>
      <w:r w:rsidRPr="00EA2EF2">
        <w:rPr>
          <w:rFonts w:ascii="Times New Roman" w:hAnsi="Times New Roman" w:cs="Times New Roman" w:hint="eastAsia"/>
          <w:szCs w:val="21"/>
        </w:rPr>
        <w:t>的固体废弃物质，混合类</w:t>
      </w:r>
      <w:r w:rsidRPr="00EA2EF2">
        <w:rPr>
          <w:rFonts w:ascii="Times New Roman" w:hAnsi="Times New Roman" w:cs="Times New Roman"/>
          <w:szCs w:val="21"/>
        </w:rPr>
        <w:t>施工</w:t>
      </w:r>
      <w:r w:rsidRPr="00EA2EF2">
        <w:rPr>
          <w:rFonts w:ascii="Times New Roman" w:hAnsi="Times New Roman" w:cs="Times New Roman" w:hint="eastAsia"/>
          <w:szCs w:val="21"/>
        </w:rPr>
        <w:t>现场固废指除金属类固废、无机非金属类固废以外的固体废弃物质，具体参见附录</w:t>
      </w:r>
      <w:r w:rsidRPr="00EA2EF2">
        <w:rPr>
          <w:rFonts w:ascii="Times New Roman" w:hAnsi="Times New Roman" w:cs="Times New Roman"/>
          <w:szCs w:val="21"/>
        </w:rPr>
        <w:t>A</w:t>
      </w:r>
      <w:r w:rsidRPr="00EA2EF2">
        <w:rPr>
          <w:rFonts w:ascii="Times New Roman" w:hAnsi="Times New Roman" w:cs="Times New Roman" w:hint="eastAsia"/>
          <w:szCs w:val="21"/>
        </w:rPr>
        <w:t>。</w:t>
      </w:r>
    </w:p>
    <w:p w:rsidR="00EA2EF2"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b/>
          <w:szCs w:val="21"/>
        </w:rPr>
        <w:t>4.0.</w:t>
      </w:r>
      <w:r w:rsidRPr="00EA2EF2">
        <w:rPr>
          <w:rFonts w:ascii="Times New Roman" w:hAnsi="Times New Roman" w:cs="Times New Roman" w:hint="eastAsia"/>
          <w:b/>
          <w:szCs w:val="21"/>
        </w:rPr>
        <w:t>2</w:t>
      </w:r>
      <w:r w:rsidRPr="00EA2EF2">
        <w:rPr>
          <w:rFonts w:ascii="Times New Roman" w:hAnsi="Times New Roman" w:cs="Times New Roman"/>
          <w:szCs w:val="21"/>
        </w:rPr>
        <w:t>施工现场</w:t>
      </w:r>
      <w:r w:rsidRPr="00EA2EF2">
        <w:rPr>
          <w:rFonts w:ascii="Times New Roman" w:hAnsi="Times New Roman" w:cs="Times New Roman" w:hint="eastAsia"/>
          <w:bCs/>
          <w:szCs w:val="21"/>
        </w:rPr>
        <w:t>应</w:t>
      </w:r>
      <w:r w:rsidRPr="00EA2EF2">
        <w:rPr>
          <w:rFonts w:ascii="Times New Roman" w:hAnsi="Times New Roman" w:cs="Times New Roman" w:hint="eastAsia"/>
          <w:szCs w:val="21"/>
        </w:rPr>
        <w:t>设置金属类、无机非金属类和混合类等三类</w:t>
      </w:r>
      <w:r w:rsidRPr="00EA2EF2">
        <w:rPr>
          <w:rFonts w:ascii="Times New Roman" w:hAnsi="Times New Roman" w:cs="Times New Roman"/>
          <w:szCs w:val="21"/>
        </w:rPr>
        <w:t>施工现场固废的堆放场地</w:t>
      </w:r>
      <w:r w:rsidRPr="00EA2EF2">
        <w:rPr>
          <w:rFonts w:ascii="Times New Roman" w:hAnsi="Times New Roman" w:cs="Times New Roman" w:hint="eastAsia"/>
          <w:szCs w:val="21"/>
        </w:rPr>
        <w:t>并</w:t>
      </w:r>
      <w:r w:rsidRPr="00EA2EF2">
        <w:rPr>
          <w:rFonts w:ascii="Times New Roman" w:hAnsi="Times New Roman" w:cs="Times New Roman"/>
          <w:szCs w:val="21"/>
        </w:rPr>
        <w:t>分</w:t>
      </w:r>
      <w:r w:rsidRPr="00EA2EF2">
        <w:rPr>
          <w:rFonts w:ascii="Times New Roman" w:hAnsi="Times New Roman" w:cs="Times New Roman" w:hint="eastAsia"/>
          <w:szCs w:val="21"/>
        </w:rPr>
        <w:t>类存放</w:t>
      </w:r>
      <w:r w:rsidRPr="00EA2EF2">
        <w:rPr>
          <w:rFonts w:ascii="Times New Roman" w:hAnsi="Times New Roman" w:cs="Times New Roman"/>
          <w:szCs w:val="21"/>
        </w:rPr>
        <w:t>，避免混合堆放。</w:t>
      </w:r>
    </w:p>
    <w:p w:rsidR="00EA2EF2" w:rsidRPr="00EA2EF2" w:rsidRDefault="00EA2EF2" w:rsidP="00EA2EF2">
      <w:pPr>
        <w:spacing w:line="276" w:lineRule="auto"/>
        <w:jc w:val="left"/>
        <w:rPr>
          <w:rFonts w:ascii="Times New Roman" w:hAnsi="Times New Roman" w:cs="Times New Roman"/>
          <w:b/>
          <w:szCs w:val="21"/>
        </w:rPr>
      </w:pPr>
      <w:r w:rsidRPr="00EA2EF2">
        <w:rPr>
          <w:rFonts w:ascii="Times New Roman" w:hAnsi="Times New Roman" w:cs="Times New Roman" w:hint="eastAsia"/>
          <w:b/>
          <w:szCs w:val="21"/>
        </w:rPr>
        <w:t>4</w:t>
      </w:r>
      <w:r w:rsidRPr="00EA2EF2">
        <w:rPr>
          <w:rFonts w:ascii="Times New Roman" w:hAnsi="Times New Roman" w:cs="Times New Roman"/>
          <w:b/>
          <w:szCs w:val="21"/>
        </w:rPr>
        <w:t>.0.</w:t>
      </w:r>
      <w:r w:rsidRPr="00EA2EF2">
        <w:rPr>
          <w:rFonts w:ascii="Times New Roman" w:hAnsi="Times New Roman" w:cs="Times New Roman" w:hint="eastAsia"/>
          <w:b/>
          <w:szCs w:val="21"/>
        </w:rPr>
        <w:t>3</w:t>
      </w:r>
      <w:r w:rsidRPr="00EA2EF2">
        <w:rPr>
          <w:rFonts w:ascii="Times New Roman" w:hAnsi="Times New Roman" w:cs="Times New Roman" w:hint="eastAsia"/>
          <w:szCs w:val="21"/>
        </w:rPr>
        <w:t>施工现场应安排相应人员执行施工现场固废分类工作。</w:t>
      </w:r>
    </w:p>
    <w:p w:rsidR="00F54D4B" w:rsidRDefault="005F633E">
      <w:pPr>
        <w:widowControl/>
        <w:spacing w:line="240" w:lineRule="auto"/>
        <w:ind w:left="142"/>
        <w:jc w:val="left"/>
        <w:rPr>
          <w:rFonts w:ascii="Times New Roman" w:eastAsia="黑体" w:hAnsi="Times New Roman" w:cs="Times New Roman"/>
          <w:b/>
          <w:bCs/>
          <w:kern w:val="44"/>
          <w:sz w:val="32"/>
          <w:szCs w:val="32"/>
        </w:rPr>
      </w:pPr>
      <w:r>
        <w:rPr>
          <w:rFonts w:ascii="Times New Roman" w:hAnsi="Times New Roman" w:cs="Times New Roman"/>
          <w:b/>
          <w:sz w:val="32"/>
          <w:szCs w:val="32"/>
        </w:rPr>
        <w:br w:type="page"/>
      </w:r>
    </w:p>
    <w:p w:rsidR="00F54D4B" w:rsidRPr="00EA2EF2" w:rsidRDefault="005F633E">
      <w:pPr>
        <w:pStyle w:val="1"/>
        <w:keepNext/>
        <w:keepLines/>
        <w:widowControl w:val="0"/>
        <w:numPr>
          <w:ilvl w:val="0"/>
          <w:numId w:val="1"/>
        </w:numPr>
        <w:spacing w:before="120" w:after="120" w:line="360" w:lineRule="auto"/>
        <w:ind w:left="0" w:firstLine="0"/>
        <w:jc w:val="center"/>
        <w:rPr>
          <w:rFonts w:ascii="Times New Roman" w:eastAsia="宋体" w:hAnsi="Times New Roman" w:cs="Times New Roman"/>
          <w:sz w:val="28"/>
        </w:rPr>
      </w:pPr>
      <w:bookmarkStart w:id="56" w:name="_Toc23181424"/>
      <w:bookmarkStart w:id="57" w:name="_Toc23181421"/>
      <w:bookmarkStart w:id="58" w:name="_Toc23181342"/>
      <w:bookmarkStart w:id="59" w:name="_Toc23181360"/>
      <w:bookmarkStart w:id="60" w:name="_Toc23181365"/>
      <w:bookmarkStart w:id="61" w:name="_Toc23181372"/>
      <w:bookmarkStart w:id="62" w:name="_Toc23181417"/>
      <w:bookmarkStart w:id="63" w:name="_Toc23181355"/>
      <w:bookmarkStart w:id="64" w:name="_Toc23181428"/>
      <w:bookmarkStart w:id="65" w:name="_Toc23181425"/>
      <w:bookmarkStart w:id="66" w:name="_Toc23181362"/>
      <w:bookmarkStart w:id="67" w:name="_Toc23181371"/>
      <w:bookmarkStart w:id="68" w:name="_Toc23181382"/>
      <w:bookmarkStart w:id="69" w:name="_Toc23181325"/>
      <w:bookmarkStart w:id="70" w:name="_Toc23181384"/>
      <w:bookmarkStart w:id="71" w:name="_Toc23181430"/>
      <w:bookmarkStart w:id="72" w:name="_Toc23181369"/>
      <w:bookmarkStart w:id="73" w:name="_Toc23181326"/>
      <w:bookmarkStart w:id="74" w:name="_Toc23181370"/>
      <w:bookmarkStart w:id="75" w:name="_Toc23181324"/>
      <w:bookmarkStart w:id="76" w:name="_Toc23181418"/>
      <w:bookmarkStart w:id="77" w:name="_Toc23181354"/>
      <w:bookmarkStart w:id="78" w:name="_Toc23181385"/>
      <w:bookmarkStart w:id="79" w:name="_Toc23181381"/>
      <w:bookmarkStart w:id="80" w:name="_Toc23181426"/>
      <w:bookmarkStart w:id="81" w:name="_Toc23181350"/>
      <w:bookmarkStart w:id="82" w:name="_Toc23181349"/>
      <w:bookmarkStart w:id="83" w:name="_Toc23181373"/>
      <w:bookmarkStart w:id="84" w:name="_Toc23181359"/>
      <w:bookmarkStart w:id="85" w:name="_Toc23181458"/>
      <w:bookmarkStart w:id="86" w:name="_Toc23181323"/>
      <w:bookmarkStart w:id="87" w:name="_Toc23181419"/>
      <w:bookmarkStart w:id="88" w:name="_Toc23181427"/>
      <w:bookmarkStart w:id="89" w:name="_Toc23181429"/>
      <w:bookmarkStart w:id="90" w:name="_Toc23181420"/>
      <w:bookmarkStart w:id="91" w:name="_Toc23181423"/>
      <w:bookmarkStart w:id="92" w:name="_Toc23181422"/>
      <w:bookmarkStart w:id="93" w:name="_Toc23181375"/>
      <w:bookmarkStart w:id="94" w:name="_Toc23181376"/>
      <w:bookmarkStart w:id="95" w:name="_Toc23181356"/>
      <w:bookmarkStart w:id="96" w:name="_Toc23181416"/>
      <w:bookmarkStart w:id="97" w:name="_Toc23181363"/>
      <w:bookmarkStart w:id="98" w:name="_Toc23181457"/>
      <w:bookmarkStart w:id="99" w:name="_Toc23181431"/>
      <w:bookmarkStart w:id="100" w:name="_Toc23181364"/>
      <w:bookmarkStart w:id="101" w:name="_Toc23181328"/>
      <w:bookmarkStart w:id="102" w:name="_Toc23181339"/>
      <w:bookmarkStart w:id="103" w:name="_Toc23181380"/>
      <w:bookmarkStart w:id="104" w:name="_Toc23181383"/>
      <w:bookmarkStart w:id="105" w:name="_Toc23181344"/>
      <w:bookmarkStart w:id="106" w:name="_Toc23181322"/>
      <w:bookmarkStart w:id="107" w:name="_Toc23181329"/>
      <w:bookmarkStart w:id="108" w:name="_Toc23181347"/>
      <w:bookmarkStart w:id="109" w:name="_Toc23181337"/>
      <w:bookmarkStart w:id="110" w:name="_Toc23181346"/>
      <w:bookmarkStart w:id="111" w:name="_Toc23181374"/>
      <w:bookmarkStart w:id="112" w:name="_Toc23181357"/>
      <w:bookmarkStart w:id="113" w:name="_Toc23181340"/>
      <w:bookmarkStart w:id="114" w:name="_Toc23181332"/>
      <w:bookmarkStart w:id="115" w:name="_Toc23181348"/>
      <w:bookmarkStart w:id="116" w:name="_Toc23181321"/>
      <w:bookmarkStart w:id="117" w:name="_Toc23181358"/>
      <w:bookmarkStart w:id="118" w:name="_Toc23181345"/>
      <w:bookmarkStart w:id="119" w:name="_Toc23181331"/>
      <w:bookmarkStart w:id="120" w:name="_Toc23181330"/>
      <w:bookmarkStart w:id="121" w:name="_Toc23181341"/>
      <w:bookmarkStart w:id="122" w:name="_Toc23181336"/>
      <w:bookmarkStart w:id="123" w:name="_Toc23181361"/>
      <w:bookmarkStart w:id="124" w:name="_Toc23181338"/>
      <w:bookmarkStart w:id="125" w:name="_Toc23181327"/>
      <w:bookmarkStart w:id="126" w:name="_Toc23181343"/>
      <w:bookmarkStart w:id="127" w:name="_Toc26951846"/>
      <w:bookmarkStart w:id="128" w:name="_Toc26434253"/>
      <w:bookmarkStart w:id="129" w:name="_Toc25671884"/>
      <w:bookmarkStart w:id="130" w:name="_Toc11208"/>
      <w:bookmarkStart w:id="131" w:name="_Toc14170"/>
      <w:bookmarkStart w:id="132" w:name="_Toc29287"/>
      <w:bookmarkStart w:id="133" w:name="_Toc776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EA2EF2">
        <w:rPr>
          <w:rFonts w:ascii="Times New Roman" w:eastAsia="宋体" w:hAnsi="Times New Roman" w:cs="Times New Roman" w:hint="eastAsia"/>
          <w:sz w:val="28"/>
        </w:rPr>
        <w:lastRenderedPageBreak/>
        <w:t>测算</w:t>
      </w:r>
      <w:r w:rsidRPr="00EA2EF2">
        <w:rPr>
          <w:rFonts w:ascii="Times New Roman" w:eastAsia="宋体" w:hAnsi="Times New Roman" w:cs="Times New Roman"/>
          <w:sz w:val="28"/>
        </w:rPr>
        <w:t>与</w:t>
      </w:r>
      <w:r w:rsidRPr="00EA2EF2">
        <w:rPr>
          <w:rFonts w:ascii="Times New Roman" w:eastAsia="宋体" w:hAnsi="Times New Roman" w:cs="Times New Roman" w:hint="eastAsia"/>
          <w:sz w:val="28"/>
        </w:rPr>
        <w:t>源头减量</w:t>
      </w:r>
      <w:bookmarkEnd w:id="127"/>
      <w:bookmarkEnd w:id="128"/>
      <w:bookmarkEnd w:id="129"/>
      <w:bookmarkEnd w:id="130"/>
      <w:bookmarkEnd w:id="131"/>
      <w:bookmarkEnd w:id="132"/>
      <w:bookmarkEnd w:id="133"/>
    </w:p>
    <w:p w:rsidR="00F54D4B" w:rsidRPr="00EA2EF2" w:rsidRDefault="005F633E">
      <w:pPr>
        <w:pStyle w:val="2"/>
        <w:keepNext/>
        <w:keepLines/>
        <w:spacing w:before="120" w:after="120"/>
        <w:jc w:val="center"/>
        <w:rPr>
          <w:rFonts w:eastAsia="宋体" w:cs="Times New Roman"/>
          <w:szCs w:val="21"/>
        </w:rPr>
      </w:pPr>
      <w:bookmarkStart w:id="134" w:name="_Toc26434254"/>
      <w:bookmarkStart w:id="135" w:name="_Toc26951847"/>
      <w:bookmarkStart w:id="136" w:name="_Toc23807"/>
      <w:bookmarkStart w:id="137" w:name="_Toc5010"/>
      <w:bookmarkStart w:id="138" w:name="_Toc225"/>
      <w:bookmarkStart w:id="139" w:name="_Toc18063"/>
      <w:bookmarkStart w:id="140" w:name="_Toc25671885"/>
      <w:r w:rsidRPr="00EA2EF2">
        <w:rPr>
          <w:rFonts w:eastAsia="宋体" w:cs="Times New Roman" w:hint="eastAsia"/>
          <w:szCs w:val="21"/>
        </w:rPr>
        <w:t xml:space="preserve">5.1 </w:t>
      </w:r>
      <w:r w:rsidRPr="00EA2EF2">
        <w:rPr>
          <w:rFonts w:eastAsia="宋体" w:cs="Times New Roman" w:hint="eastAsia"/>
          <w:szCs w:val="21"/>
        </w:rPr>
        <w:t>一般规定</w:t>
      </w:r>
      <w:bookmarkEnd w:id="134"/>
      <w:bookmarkEnd w:id="135"/>
      <w:bookmarkEnd w:id="136"/>
      <w:bookmarkEnd w:id="137"/>
      <w:bookmarkEnd w:id="138"/>
      <w:bookmarkEnd w:id="139"/>
      <w:bookmarkEnd w:id="140"/>
    </w:p>
    <w:p w:rsidR="00EA2EF2" w:rsidRPr="00EA2EF2" w:rsidRDefault="00EA2EF2" w:rsidP="00EA2EF2">
      <w:pPr>
        <w:spacing w:line="276" w:lineRule="auto"/>
        <w:jc w:val="left"/>
        <w:rPr>
          <w:rFonts w:ascii="Times New Roman" w:hAnsi="Times New Roman" w:cs="Times New Roman"/>
          <w:szCs w:val="21"/>
        </w:rPr>
      </w:pPr>
      <w:bookmarkStart w:id="141" w:name="_Toc21852"/>
      <w:bookmarkStart w:id="142" w:name="_Toc26951848"/>
      <w:bookmarkStart w:id="143" w:name="_Toc19442"/>
      <w:bookmarkStart w:id="144" w:name="_Toc31587"/>
      <w:bookmarkStart w:id="145" w:name="_Toc26434255"/>
      <w:bookmarkStart w:id="146" w:name="_Toc17297"/>
      <w:r w:rsidRPr="00EA2EF2">
        <w:rPr>
          <w:rFonts w:ascii="Times New Roman" w:hAnsi="Times New Roman" w:cs="Times New Roman" w:hint="eastAsia"/>
          <w:b/>
          <w:szCs w:val="21"/>
        </w:rPr>
        <w:t xml:space="preserve">5.1.1 </w:t>
      </w:r>
      <w:r w:rsidRPr="00EA2EF2">
        <w:rPr>
          <w:rFonts w:ascii="Times New Roman" w:hAnsi="Times New Roman" w:cs="Times New Roman" w:hint="eastAsia"/>
          <w:szCs w:val="21"/>
        </w:rPr>
        <w:t>在新建建筑工程施工前应对施工现场固废量进行测算。</w:t>
      </w:r>
    </w:p>
    <w:p w:rsidR="00EA2EF2"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hint="eastAsia"/>
          <w:b/>
          <w:szCs w:val="21"/>
        </w:rPr>
        <w:t xml:space="preserve">5.1.2 </w:t>
      </w:r>
      <w:r w:rsidRPr="00EA2EF2">
        <w:rPr>
          <w:rFonts w:ascii="Times New Roman" w:hAnsi="Times New Roman" w:cs="Times New Roman" w:hint="eastAsia"/>
          <w:szCs w:val="21"/>
        </w:rPr>
        <w:t>施工现场固废量应按建筑材料类别和施工阶段分别进行测算。按建筑材料</w:t>
      </w:r>
      <w:r w:rsidRPr="00EA2EF2">
        <w:rPr>
          <w:rFonts w:ascii="Times New Roman" w:hAnsi="Times New Roman" w:cs="Times New Roman"/>
          <w:szCs w:val="21"/>
        </w:rPr>
        <w:t>类别</w:t>
      </w:r>
      <w:r w:rsidRPr="00EA2EF2">
        <w:rPr>
          <w:rFonts w:ascii="Times New Roman" w:hAnsi="Times New Roman" w:cs="Times New Roman" w:hint="eastAsia"/>
          <w:szCs w:val="21"/>
        </w:rPr>
        <w:t>测算应按本规程第</w:t>
      </w:r>
      <w:r w:rsidRPr="00EA2EF2">
        <w:rPr>
          <w:rFonts w:ascii="Times New Roman" w:hAnsi="Times New Roman" w:cs="Times New Roman"/>
          <w:szCs w:val="21"/>
        </w:rPr>
        <w:t>4.0.1</w:t>
      </w:r>
      <w:r w:rsidRPr="00EA2EF2">
        <w:rPr>
          <w:rFonts w:ascii="Times New Roman" w:hAnsi="Times New Roman" w:cs="Times New Roman" w:hint="eastAsia"/>
          <w:szCs w:val="21"/>
        </w:rPr>
        <w:t>条给出的分类进行测算；按施工阶段测算应根据以下三个阶段进行测算：</w:t>
      </w:r>
    </w:p>
    <w:p w:rsidR="00EA2EF2" w:rsidRPr="00EA2EF2" w:rsidRDefault="00EA2EF2" w:rsidP="00EA2EF2">
      <w:pPr>
        <w:spacing w:line="276" w:lineRule="auto"/>
        <w:ind w:firstLineChars="150" w:firstLine="316"/>
        <w:rPr>
          <w:rFonts w:ascii="宋体" w:hAnsi="宋体"/>
          <w:szCs w:val="21"/>
        </w:rPr>
      </w:pPr>
      <w:r w:rsidRPr="00EA2EF2">
        <w:rPr>
          <w:rFonts w:ascii="宋体" w:hAnsi="宋体"/>
          <w:b/>
          <w:szCs w:val="21"/>
        </w:rPr>
        <w:t xml:space="preserve">1  </w:t>
      </w:r>
      <w:r w:rsidRPr="00EA2EF2">
        <w:rPr>
          <w:rFonts w:ascii="宋体" w:hAnsi="宋体" w:hint="eastAsia"/>
          <w:szCs w:val="21"/>
        </w:rPr>
        <w:t>地下结构阶段：正负零以下结构工程及地基基础；</w:t>
      </w:r>
    </w:p>
    <w:p w:rsidR="00EA2EF2" w:rsidRPr="00EA2EF2" w:rsidRDefault="00EA2EF2" w:rsidP="00EA2EF2">
      <w:pPr>
        <w:spacing w:line="276" w:lineRule="auto"/>
        <w:ind w:firstLineChars="150" w:firstLine="316"/>
        <w:rPr>
          <w:rFonts w:ascii="宋体" w:hAnsi="宋体"/>
          <w:szCs w:val="21"/>
        </w:rPr>
      </w:pPr>
      <w:r w:rsidRPr="00EA2EF2">
        <w:rPr>
          <w:rFonts w:ascii="宋体" w:hAnsi="宋体"/>
          <w:b/>
          <w:szCs w:val="21"/>
        </w:rPr>
        <w:t xml:space="preserve">2  </w:t>
      </w:r>
      <w:r w:rsidRPr="00EA2EF2">
        <w:rPr>
          <w:rFonts w:ascii="宋体" w:hAnsi="宋体" w:hint="eastAsia"/>
          <w:szCs w:val="21"/>
        </w:rPr>
        <w:t>主体结构阶段：正负零以上结构工程；</w:t>
      </w:r>
    </w:p>
    <w:p w:rsidR="00EA2EF2" w:rsidRPr="00EA2EF2" w:rsidRDefault="00EA2EF2" w:rsidP="00EA2EF2">
      <w:pPr>
        <w:spacing w:line="276" w:lineRule="auto"/>
        <w:ind w:firstLineChars="150" w:firstLine="316"/>
        <w:rPr>
          <w:rFonts w:ascii="宋体" w:hAnsi="宋体"/>
          <w:szCs w:val="21"/>
        </w:rPr>
      </w:pPr>
      <w:r w:rsidRPr="00EA2EF2">
        <w:rPr>
          <w:rFonts w:ascii="宋体" w:hAnsi="宋体"/>
          <w:b/>
          <w:szCs w:val="21"/>
        </w:rPr>
        <w:t xml:space="preserve">3  </w:t>
      </w:r>
      <w:r w:rsidRPr="00EA2EF2">
        <w:rPr>
          <w:rFonts w:ascii="宋体" w:hAnsi="宋体" w:hint="eastAsia"/>
          <w:szCs w:val="21"/>
        </w:rPr>
        <w:t>装修及机电安装阶段：屋面工程、装饰装修工程、机电安装工程。</w:t>
      </w:r>
    </w:p>
    <w:p w:rsidR="00EA2EF2"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b/>
          <w:szCs w:val="21"/>
        </w:rPr>
        <w:t xml:space="preserve">5.1.3  </w:t>
      </w:r>
      <w:r w:rsidRPr="00EA2EF2">
        <w:rPr>
          <w:rFonts w:ascii="Times New Roman" w:hAnsi="Times New Roman" w:cs="Times New Roman" w:hint="eastAsia"/>
          <w:szCs w:val="21"/>
        </w:rPr>
        <w:t>施工现场固废量测算的依据有：项目建设规模；工程设计方案、图纸；同类型建设项目的施工图资料。</w:t>
      </w:r>
    </w:p>
    <w:p w:rsidR="00EA2EF2"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b/>
          <w:szCs w:val="21"/>
        </w:rPr>
        <w:t xml:space="preserve">5.1.4  </w:t>
      </w:r>
      <w:r w:rsidRPr="00EA2EF2">
        <w:rPr>
          <w:rFonts w:ascii="Times New Roman" w:hAnsi="Times New Roman" w:cs="Times New Roman" w:hint="eastAsia"/>
          <w:szCs w:val="21"/>
        </w:rPr>
        <w:t>设计阶段，应加强设计协同，宜优先选用绿色建筑材料及结构体系等，实现源头设计减量化。</w:t>
      </w:r>
    </w:p>
    <w:p w:rsidR="00EA2EF2"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b/>
          <w:szCs w:val="21"/>
        </w:rPr>
        <w:t xml:space="preserve">5.1.5  </w:t>
      </w:r>
      <w:r w:rsidRPr="00EA2EF2">
        <w:rPr>
          <w:rFonts w:ascii="Times New Roman" w:hAnsi="Times New Roman" w:cs="Times New Roman"/>
          <w:szCs w:val="21"/>
        </w:rPr>
        <w:t>施工前，</w:t>
      </w:r>
      <w:r w:rsidRPr="00EA2EF2">
        <w:rPr>
          <w:rFonts w:ascii="Times New Roman" w:hAnsi="Times New Roman" w:cs="Times New Roman" w:hint="eastAsia"/>
          <w:szCs w:val="21"/>
        </w:rPr>
        <w:t>应根据</w:t>
      </w:r>
      <w:r w:rsidRPr="00EA2EF2">
        <w:rPr>
          <w:rFonts w:ascii="Times New Roman" w:hAnsi="Times New Roman" w:cs="Times New Roman"/>
          <w:szCs w:val="21"/>
        </w:rPr>
        <w:t>施工现场固废</w:t>
      </w:r>
      <w:r w:rsidRPr="00EA2EF2">
        <w:rPr>
          <w:rFonts w:ascii="Times New Roman" w:hAnsi="Times New Roman" w:cs="Times New Roman" w:hint="eastAsia"/>
          <w:szCs w:val="21"/>
        </w:rPr>
        <w:t>测算量</w:t>
      </w:r>
      <w:r w:rsidRPr="00EA2EF2">
        <w:rPr>
          <w:rFonts w:ascii="Times New Roman" w:hAnsi="Times New Roman" w:cs="Times New Roman"/>
          <w:szCs w:val="21"/>
        </w:rPr>
        <w:t>有针对性地优化（深化）原设计</w:t>
      </w:r>
      <w:r w:rsidRPr="00EA2EF2">
        <w:rPr>
          <w:rFonts w:ascii="Times New Roman" w:hAnsi="Times New Roman" w:cs="Times New Roman" w:hint="eastAsia"/>
          <w:szCs w:val="21"/>
        </w:rPr>
        <w:t>，从</w:t>
      </w:r>
      <w:r w:rsidRPr="00EA2EF2">
        <w:rPr>
          <w:rFonts w:ascii="Times New Roman" w:hAnsi="Times New Roman" w:cs="Times New Roman"/>
          <w:szCs w:val="21"/>
        </w:rPr>
        <w:t>源头</w:t>
      </w:r>
      <w:r w:rsidRPr="00EA2EF2">
        <w:rPr>
          <w:rFonts w:ascii="Times New Roman" w:hAnsi="Times New Roman" w:cs="Times New Roman" w:hint="eastAsia"/>
          <w:szCs w:val="21"/>
        </w:rPr>
        <w:t>减少并避免建筑</w:t>
      </w:r>
      <w:r w:rsidRPr="00EA2EF2">
        <w:rPr>
          <w:rFonts w:ascii="Times New Roman" w:hAnsi="Times New Roman" w:cs="Times New Roman"/>
          <w:szCs w:val="21"/>
        </w:rPr>
        <w:t>材料浪费。</w:t>
      </w:r>
    </w:p>
    <w:p w:rsidR="00EA2EF2"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hint="eastAsia"/>
          <w:b/>
          <w:szCs w:val="21"/>
        </w:rPr>
        <w:t>5.1.</w:t>
      </w:r>
      <w:r w:rsidRPr="00EA2EF2">
        <w:rPr>
          <w:rFonts w:ascii="Times New Roman" w:hAnsi="Times New Roman" w:cs="Times New Roman"/>
          <w:b/>
          <w:szCs w:val="21"/>
        </w:rPr>
        <w:t xml:space="preserve">6 </w:t>
      </w:r>
      <w:r w:rsidRPr="00EA2EF2">
        <w:rPr>
          <w:rFonts w:ascii="Times New Roman" w:hAnsi="Times New Roman" w:cs="Times New Roman" w:hint="eastAsia"/>
          <w:szCs w:val="21"/>
        </w:rPr>
        <w:t>应根据施工现场固废测算量，通过签订固废减排协议，规定固废管理的责任及奖惩措施。</w:t>
      </w:r>
    </w:p>
    <w:p w:rsidR="00EA2EF2"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hint="eastAsia"/>
          <w:b/>
          <w:szCs w:val="21"/>
        </w:rPr>
        <w:t>5.1.</w:t>
      </w:r>
      <w:r w:rsidRPr="00EA2EF2">
        <w:rPr>
          <w:rFonts w:ascii="Times New Roman" w:hAnsi="Times New Roman" w:cs="Times New Roman"/>
          <w:b/>
          <w:szCs w:val="21"/>
        </w:rPr>
        <w:t xml:space="preserve">7 </w:t>
      </w:r>
      <w:r w:rsidRPr="00EA2EF2">
        <w:rPr>
          <w:rFonts w:ascii="Times New Roman" w:hAnsi="Times New Roman" w:cs="Times New Roman" w:hint="eastAsia"/>
          <w:szCs w:val="21"/>
        </w:rPr>
        <w:t>在施工过程中可通过建立固废管控机制，实时监控固废的产生情况，以便采取针对性的措施降低排放量。</w:t>
      </w:r>
    </w:p>
    <w:p w:rsidR="00F54D4B" w:rsidRPr="00EA2EF2" w:rsidRDefault="005F633E">
      <w:pPr>
        <w:pStyle w:val="2"/>
        <w:keepNext/>
        <w:keepLines/>
        <w:spacing w:before="120" w:after="120"/>
        <w:jc w:val="center"/>
        <w:rPr>
          <w:rFonts w:eastAsia="宋体" w:cs="Times New Roman"/>
          <w:szCs w:val="21"/>
        </w:rPr>
      </w:pPr>
      <w:r w:rsidRPr="00EA2EF2">
        <w:rPr>
          <w:rFonts w:eastAsia="宋体" w:cs="Times New Roman"/>
          <w:szCs w:val="21"/>
        </w:rPr>
        <w:t xml:space="preserve">5.2  </w:t>
      </w:r>
      <w:r w:rsidRPr="00EA2EF2">
        <w:rPr>
          <w:rFonts w:eastAsia="宋体" w:cs="Times New Roman" w:hint="eastAsia"/>
          <w:szCs w:val="21"/>
        </w:rPr>
        <w:t>施工现场固废量测算</w:t>
      </w:r>
      <w:bookmarkEnd w:id="141"/>
      <w:bookmarkEnd w:id="142"/>
      <w:bookmarkEnd w:id="143"/>
      <w:bookmarkEnd w:id="144"/>
      <w:bookmarkEnd w:id="145"/>
      <w:bookmarkEnd w:id="146"/>
    </w:p>
    <w:p w:rsidR="00EA2EF2" w:rsidRPr="00EA2EF2" w:rsidRDefault="00EA2EF2" w:rsidP="00EA2EF2">
      <w:pPr>
        <w:spacing w:line="276" w:lineRule="auto"/>
        <w:jc w:val="left"/>
        <w:rPr>
          <w:rFonts w:ascii="Times New Roman" w:hAnsi="Times New Roman" w:cs="Times New Roman"/>
          <w:szCs w:val="21"/>
        </w:rPr>
      </w:pPr>
      <w:bookmarkStart w:id="147" w:name="_Toc26434256"/>
      <w:bookmarkStart w:id="148" w:name="_Toc8397"/>
      <w:bookmarkStart w:id="149" w:name="_Toc26951849"/>
      <w:bookmarkStart w:id="150" w:name="_Toc26427"/>
      <w:bookmarkStart w:id="151" w:name="_Toc27538"/>
      <w:bookmarkStart w:id="152" w:name="_Toc25306"/>
      <w:r w:rsidRPr="00EA2EF2">
        <w:rPr>
          <w:rFonts w:ascii="Times New Roman" w:hAnsi="Times New Roman" w:cs="Times New Roman" w:hint="eastAsia"/>
          <w:b/>
          <w:szCs w:val="21"/>
        </w:rPr>
        <w:t>5.</w:t>
      </w:r>
      <w:r w:rsidRPr="00EA2EF2">
        <w:rPr>
          <w:rFonts w:ascii="Times New Roman" w:hAnsi="Times New Roman" w:cs="Times New Roman"/>
          <w:b/>
          <w:szCs w:val="21"/>
        </w:rPr>
        <w:t>2</w:t>
      </w:r>
      <w:r w:rsidRPr="00EA2EF2">
        <w:rPr>
          <w:rFonts w:ascii="Times New Roman" w:hAnsi="Times New Roman" w:cs="Times New Roman" w:hint="eastAsia"/>
          <w:b/>
          <w:szCs w:val="21"/>
        </w:rPr>
        <w:t>.</w:t>
      </w:r>
      <w:r w:rsidRPr="00EA2EF2">
        <w:rPr>
          <w:rFonts w:ascii="Times New Roman" w:hAnsi="Times New Roman" w:cs="Times New Roman"/>
          <w:b/>
          <w:szCs w:val="21"/>
        </w:rPr>
        <w:t xml:space="preserve">1 </w:t>
      </w:r>
      <w:r w:rsidRPr="00EA2EF2">
        <w:rPr>
          <w:rFonts w:ascii="Times New Roman" w:hAnsi="Times New Roman" w:cs="Times New Roman" w:hint="eastAsia"/>
          <w:bCs/>
          <w:szCs w:val="21"/>
        </w:rPr>
        <w:t>不同类别的</w:t>
      </w:r>
      <w:r w:rsidRPr="00EA2EF2">
        <w:rPr>
          <w:rFonts w:ascii="Times New Roman" w:hAnsi="Times New Roman" w:cs="Times New Roman" w:hint="eastAsia"/>
          <w:szCs w:val="21"/>
        </w:rPr>
        <w:t>施工现场固废测算量按式（</w:t>
      </w:r>
      <w:r w:rsidRPr="00EA2EF2">
        <w:rPr>
          <w:rFonts w:ascii="Times New Roman" w:hAnsi="Times New Roman" w:cs="Times New Roman" w:hint="eastAsia"/>
          <w:szCs w:val="21"/>
        </w:rPr>
        <w:t>5.2.1</w:t>
      </w:r>
      <w:r w:rsidRPr="00EA2EF2">
        <w:rPr>
          <w:rFonts w:ascii="Times New Roman" w:hAnsi="Times New Roman" w:cs="Times New Roman" w:hint="eastAsia"/>
          <w:szCs w:val="21"/>
        </w:rPr>
        <w:t>）计算：</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5"/>
        <w:gridCol w:w="5810"/>
        <w:gridCol w:w="1245"/>
      </w:tblGrid>
      <w:tr w:rsidR="00EA2EF2" w:rsidRPr="00EA2EF2" w:rsidTr="002130FA">
        <w:tc>
          <w:tcPr>
            <w:tcW w:w="750" w:type="pct"/>
            <w:tcMar>
              <w:left w:w="0" w:type="dxa"/>
              <w:right w:w="0" w:type="dxa"/>
            </w:tcMar>
            <w:vAlign w:val="center"/>
          </w:tcPr>
          <w:p w:rsidR="00EA2EF2" w:rsidRPr="00EA2EF2" w:rsidRDefault="00EA2EF2" w:rsidP="002130FA">
            <w:pPr>
              <w:spacing w:line="276" w:lineRule="auto"/>
            </w:pPr>
          </w:p>
        </w:tc>
        <w:tc>
          <w:tcPr>
            <w:tcW w:w="3500" w:type="pct"/>
            <w:tcMar>
              <w:left w:w="0" w:type="dxa"/>
              <w:right w:w="0" w:type="dxa"/>
            </w:tcMar>
            <w:vAlign w:val="center"/>
          </w:tcPr>
          <w:p w:rsidR="00EA2EF2" w:rsidRPr="00EA2EF2" w:rsidRDefault="00EA2EF2" w:rsidP="002130FA">
            <w:pPr>
              <w:spacing w:line="276" w:lineRule="auto"/>
              <w:jc w:val="center"/>
              <w:rPr>
                <w:rFonts w:ascii="宋体" w:hAnsi="宋体"/>
                <w:szCs w:val="21"/>
              </w:rPr>
            </w:pPr>
            <w:r w:rsidRPr="00EA2EF2">
              <w:rPr>
                <w:rFonts w:ascii="宋体" w:hAnsi="宋体" w:cstheme="minorBidi"/>
                <w:position w:val="-24"/>
                <w:szCs w:val="21"/>
              </w:rPr>
              <w:object w:dxaOrig="3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33pt" o:ole="">
                  <v:imagedata r:id="rId14" o:title=""/>
                </v:shape>
                <o:OLEObject Type="Embed" ProgID="Equation.DSMT4" ShapeID="_x0000_i1025" DrawAspect="Content" ObjectID="_1656963061" r:id="rId15"/>
              </w:object>
            </w:r>
          </w:p>
        </w:tc>
        <w:tc>
          <w:tcPr>
            <w:tcW w:w="750" w:type="pct"/>
            <w:tcMar>
              <w:left w:w="0" w:type="dxa"/>
              <w:right w:w="0" w:type="dxa"/>
            </w:tcMar>
            <w:vAlign w:val="center"/>
          </w:tcPr>
          <w:p w:rsidR="00EA2EF2" w:rsidRPr="00EA2EF2" w:rsidRDefault="00EA2EF2" w:rsidP="002130FA">
            <w:pPr>
              <w:spacing w:line="276" w:lineRule="auto"/>
              <w:jc w:val="right"/>
            </w:pPr>
            <w:r w:rsidRPr="00EA2EF2">
              <w:t>(</w:t>
            </w:r>
            <w:r w:rsidRPr="00EA2EF2">
              <w:rPr>
                <w:rFonts w:hint="eastAsia"/>
              </w:rPr>
              <w:t>5</w:t>
            </w:r>
            <w:r w:rsidRPr="00EA2EF2">
              <w:t>.</w:t>
            </w:r>
            <w:r w:rsidRPr="00EA2EF2">
              <w:rPr>
                <w:rFonts w:hint="eastAsia"/>
              </w:rPr>
              <w:t>2</w:t>
            </w:r>
            <w:r w:rsidRPr="00EA2EF2">
              <w:t>.</w:t>
            </w:r>
            <w:r w:rsidRPr="00EA2EF2">
              <w:rPr>
                <w:rFonts w:hint="eastAsia"/>
              </w:rPr>
              <w:t>1</w:t>
            </w:r>
            <w:r w:rsidRPr="00EA2EF2">
              <w:t>)</w:t>
            </w:r>
          </w:p>
        </w:tc>
      </w:tr>
    </w:tbl>
    <w:p w:rsidR="00EA2EF2" w:rsidRPr="00EA2EF2" w:rsidRDefault="00EA2EF2" w:rsidP="00EA2EF2">
      <w:pPr>
        <w:spacing w:line="276" w:lineRule="auto"/>
        <w:jc w:val="left"/>
        <w:rPr>
          <w:rFonts w:ascii="Times New Roman" w:hAnsi="Times New Roman" w:cs="Times New Roman"/>
          <w:bCs/>
          <w:iCs/>
          <w:szCs w:val="21"/>
        </w:rPr>
      </w:pPr>
      <w:r w:rsidRPr="00EA2EF2">
        <w:rPr>
          <w:rFonts w:ascii="Times New Roman" w:hAnsi="Times New Roman" w:cs="Times New Roman" w:hint="eastAsia"/>
          <w:bCs/>
          <w:iCs/>
          <w:szCs w:val="21"/>
        </w:rPr>
        <w:t>式中：</w:t>
      </w:r>
    </w:p>
    <w:p w:rsidR="00EA2EF2" w:rsidRPr="00EA2EF2" w:rsidRDefault="00EA2EF2" w:rsidP="00EA2EF2">
      <w:pPr>
        <w:spacing w:line="276" w:lineRule="auto"/>
        <w:ind w:leftChars="176" w:left="1105" w:hangingChars="350" w:hanging="735"/>
        <w:jc w:val="left"/>
        <w:rPr>
          <w:rFonts w:ascii="Times New Roman" w:hAnsi="Times New Roman" w:cs="Times New Roman"/>
          <w:bCs/>
          <w:szCs w:val="21"/>
        </w:rPr>
      </w:pPr>
      <w:r w:rsidRPr="00EA2EF2">
        <w:rPr>
          <w:rFonts w:ascii="Times New Roman" w:hAnsi="Times New Roman" w:cs="Times New Roman"/>
          <w:bCs/>
          <w:i/>
          <w:szCs w:val="21"/>
        </w:rPr>
        <w:t xml:space="preserve">W </w:t>
      </w:r>
      <w:r w:rsidRPr="00EA2EF2">
        <w:rPr>
          <w:rFonts w:ascii="Times New Roman" w:hAnsi="Times New Roman" w:cs="Times New Roman"/>
          <w:bCs/>
          <w:i/>
          <w:szCs w:val="21"/>
          <w:vertAlign w:val="superscript"/>
        </w:rPr>
        <w:t>j</w:t>
      </w:r>
      <w:r w:rsidRPr="00EA2EF2">
        <w:rPr>
          <w:rFonts w:ascii="Times New Roman" w:hAnsi="Times New Roman" w:cs="Times New Roman"/>
          <w:bCs/>
          <w:szCs w:val="21"/>
        </w:rPr>
        <w:t>——</w:t>
      </w:r>
      <w:r w:rsidRPr="00EA2EF2">
        <w:rPr>
          <w:rFonts w:ascii="Times New Roman" w:hAnsi="Times New Roman" w:cs="Times New Roman" w:hint="eastAsia"/>
          <w:bCs/>
          <w:szCs w:val="21"/>
        </w:rPr>
        <w:t>第</w:t>
      </w:r>
      <w:r w:rsidRPr="00EA2EF2">
        <w:rPr>
          <w:rFonts w:ascii="Times New Roman" w:hAnsi="Times New Roman" w:cs="Times New Roman"/>
          <w:bCs/>
          <w:i/>
          <w:szCs w:val="21"/>
        </w:rPr>
        <w:t>j</w:t>
      </w:r>
      <w:r w:rsidRPr="00EA2EF2">
        <w:rPr>
          <w:rFonts w:ascii="Times New Roman" w:hAnsi="Times New Roman" w:cs="Times New Roman" w:hint="eastAsia"/>
          <w:bCs/>
          <w:szCs w:val="21"/>
        </w:rPr>
        <w:t>类的施工现场固废测算量，单位为千克每平方米</w:t>
      </w:r>
      <w:r w:rsidRPr="00EA2EF2">
        <w:rPr>
          <w:rFonts w:ascii="Times New Roman" w:hAnsi="Times New Roman" w:cs="Times New Roman"/>
          <w:bCs/>
          <w:szCs w:val="21"/>
        </w:rPr>
        <w:t>(kg/m</w:t>
      </w:r>
      <w:r w:rsidRPr="00EA2EF2">
        <w:rPr>
          <w:rFonts w:ascii="Times New Roman" w:hAnsi="Times New Roman" w:cs="Times New Roman"/>
          <w:bCs/>
          <w:szCs w:val="21"/>
          <w:vertAlign w:val="superscript"/>
        </w:rPr>
        <w:t>2</w:t>
      </w:r>
      <w:r w:rsidRPr="00EA2EF2">
        <w:rPr>
          <w:rFonts w:ascii="Times New Roman" w:hAnsi="Times New Roman" w:cs="Times New Roman"/>
          <w:bCs/>
          <w:szCs w:val="21"/>
        </w:rPr>
        <w:t>)</w:t>
      </w:r>
      <w:r w:rsidRPr="00EA2EF2">
        <w:rPr>
          <w:rFonts w:ascii="Times New Roman" w:hAnsi="Times New Roman" w:cs="Times New Roman" w:hint="eastAsia"/>
          <w:bCs/>
          <w:szCs w:val="21"/>
        </w:rPr>
        <w:t>。</w:t>
      </w:r>
      <w:r w:rsidRPr="00EA2EF2">
        <w:rPr>
          <w:rFonts w:ascii="Times New Roman" w:hAnsi="Times New Roman" w:cs="Times New Roman"/>
          <w:bCs/>
          <w:i/>
          <w:szCs w:val="21"/>
        </w:rPr>
        <w:t>j</w:t>
      </w:r>
      <w:r w:rsidRPr="00EA2EF2">
        <w:rPr>
          <w:rFonts w:ascii="宋体" w:hAnsi="宋体" w:cs="Times New Roman"/>
          <w:bCs/>
          <w:szCs w:val="21"/>
        </w:rPr>
        <w:t>=1,2,3</w:t>
      </w:r>
      <w:r w:rsidRPr="00EA2EF2">
        <w:rPr>
          <w:rFonts w:ascii="宋体" w:hAnsi="宋体" w:cs="Times New Roman" w:hint="eastAsia"/>
          <w:bCs/>
          <w:szCs w:val="21"/>
        </w:rPr>
        <w:t>时，分别代表金属类施工现场固废、无机非金属类施工现场固废和混合类施工现场固废。</w:t>
      </w:r>
    </w:p>
    <w:p w:rsidR="00EA2EF2" w:rsidRPr="00EA2EF2" w:rsidRDefault="00EA2EF2" w:rsidP="00EA2EF2">
      <w:pPr>
        <w:spacing w:line="276" w:lineRule="auto"/>
        <w:ind w:leftChars="176" w:left="1105" w:hangingChars="350" w:hanging="735"/>
        <w:jc w:val="left"/>
        <w:rPr>
          <w:rFonts w:ascii="Times New Roman" w:hAnsi="Times New Roman" w:cs="Times New Roman"/>
          <w:bCs/>
          <w:szCs w:val="21"/>
        </w:rPr>
      </w:pPr>
      <w:r w:rsidRPr="00EA2EF2">
        <w:rPr>
          <w:rFonts w:ascii="Times New Roman" w:hAnsi="Times New Roman" w:cs="Times New Roman"/>
          <w:bCs/>
          <w:i/>
          <w:szCs w:val="21"/>
        </w:rPr>
        <w:t>W</w:t>
      </w:r>
      <w:r w:rsidRPr="00EA2EF2">
        <w:rPr>
          <w:rFonts w:ascii="Times New Roman" w:hAnsi="Times New Roman" w:cs="Times New Roman" w:hint="eastAsia"/>
          <w:bCs/>
          <w:i/>
          <w:szCs w:val="21"/>
          <w:vertAlign w:val="subscript"/>
        </w:rPr>
        <w:t>i</w:t>
      </w:r>
      <w:r w:rsidRPr="00EA2EF2">
        <w:rPr>
          <w:rFonts w:ascii="Times New Roman" w:hAnsi="Times New Roman" w:cs="Times New Roman"/>
          <w:bCs/>
          <w:i/>
          <w:szCs w:val="21"/>
          <w:vertAlign w:val="superscript"/>
        </w:rPr>
        <w:t>j</w:t>
      </w:r>
      <w:r w:rsidRPr="00EA2EF2">
        <w:rPr>
          <w:rFonts w:ascii="Times New Roman" w:hAnsi="Times New Roman" w:cs="Times New Roman"/>
          <w:bCs/>
          <w:szCs w:val="21"/>
        </w:rPr>
        <w:t>——</w:t>
      </w:r>
      <w:r w:rsidRPr="00EA2EF2">
        <w:rPr>
          <w:rFonts w:ascii="Times New Roman" w:hAnsi="Times New Roman" w:cs="Times New Roman" w:hint="eastAsia"/>
          <w:bCs/>
          <w:szCs w:val="21"/>
        </w:rPr>
        <w:t>第</w:t>
      </w:r>
      <w:r w:rsidRPr="00EA2EF2">
        <w:rPr>
          <w:rFonts w:ascii="Times New Roman" w:hAnsi="Times New Roman" w:cs="Times New Roman" w:hint="eastAsia"/>
          <w:bCs/>
          <w:i/>
          <w:szCs w:val="21"/>
        </w:rPr>
        <w:t>i</w:t>
      </w:r>
      <w:r w:rsidRPr="00EA2EF2">
        <w:rPr>
          <w:rFonts w:ascii="Times New Roman" w:hAnsi="Times New Roman" w:cs="Times New Roman" w:hint="eastAsia"/>
          <w:bCs/>
          <w:szCs w:val="21"/>
        </w:rPr>
        <w:t>个施工阶段中第</w:t>
      </w:r>
      <w:r w:rsidRPr="00EA2EF2">
        <w:rPr>
          <w:rFonts w:ascii="Times New Roman" w:hAnsi="Times New Roman" w:cs="Times New Roman"/>
          <w:bCs/>
          <w:i/>
          <w:szCs w:val="21"/>
        </w:rPr>
        <w:t>j</w:t>
      </w:r>
      <w:r w:rsidRPr="00EA2EF2">
        <w:rPr>
          <w:rFonts w:ascii="Times New Roman" w:hAnsi="Times New Roman" w:cs="Times New Roman" w:hint="eastAsia"/>
          <w:bCs/>
          <w:szCs w:val="21"/>
        </w:rPr>
        <w:t>类的施工现场固废测算量，单位为千克每平方米</w:t>
      </w:r>
      <w:r w:rsidRPr="00EA2EF2">
        <w:rPr>
          <w:rFonts w:ascii="Times New Roman" w:hAnsi="Times New Roman" w:cs="Times New Roman"/>
          <w:bCs/>
          <w:szCs w:val="21"/>
        </w:rPr>
        <w:t>(kg/m</w:t>
      </w:r>
      <w:r w:rsidRPr="00EA2EF2">
        <w:rPr>
          <w:rFonts w:ascii="Times New Roman" w:hAnsi="Times New Roman" w:cs="Times New Roman"/>
          <w:bCs/>
          <w:szCs w:val="21"/>
          <w:vertAlign w:val="superscript"/>
        </w:rPr>
        <w:t>2</w:t>
      </w:r>
      <w:r w:rsidRPr="00EA2EF2">
        <w:rPr>
          <w:rFonts w:ascii="Times New Roman" w:hAnsi="Times New Roman" w:cs="Times New Roman"/>
          <w:bCs/>
          <w:szCs w:val="21"/>
        </w:rPr>
        <w:t>)</w:t>
      </w:r>
      <w:r w:rsidRPr="00EA2EF2">
        <w:rPr>
          <w:rFonts w:ascii="Times New Roman" w:hAnsi="Times New Roman" w:cs="Times New Roman" w:hint="eastAsia"/>
          <w:bCs/>
          <w:szCs w:val="21"/>
        </w:rPr>
        <w:t>，住宅类建筑项目按表</w:t>
      </w:r>
      <w:r w:rsidRPr="00EA2EF2">
        <w:rPr>
          <w:rFonts w:ascii="Times New Roman" w:hAnsi="Times New Roman" w:cs="Times New Roman"/>
          <w:bCs/>
          <w:szCs w:val="21"/>
        </w:rPr>
        <w:t>5.2.1</w:t>
      </w:r>
      <w:r w:rsidRPr="00EA2EF2">
        <w:rPr>
          <w:rFonts w:ascii="Times New Roman" w:hAnsi="Times New Roman" w:cs="Times New Roman" w:hint="eastAsia"/>
          <w:bCs/>
          <w:szCs w:val="21"/>
        </w:rPr>
        <w:t>取值，公共建筑项目按表</w:t>
      </w:r>
      <w:r w:rsidRPr="00EA2EF2">
        <w:rPr>
          <w:rFonts w:ascii="Times New Roman" w:hAnsi="Times New Roman" w:cs="Times New Roman"/>
          <w:bCs/>
          <w:szCs w:val="21"/>
        </w:rPr>
        <w:t>5.2.2</w:t>
      </w:r>
      <w:r w:rsidRPr="00EA2EF2">
        <w:rPr>
          <w:rFonts w:ascii="Times New Roman" w:hAnsi="Times New Roman" w:cs="Times New Roman" w:hint="eastAsia"/>
          <w:bCs/>
          <w:szCs w:val="21"/>
        </w:rPr>
        <w:t>取值。</w:t>
      </w:r>
      <w:r w:rsidRPr="00EA2EF2">
        <w:rPr>
          <w:rFonts w:ascii="Times New Roman" w:hAnsi="Times New Roman" w:cs="Times New Roman"/>
          <w:bCs/>
          <w:i/>
          <w:szCs w:val="21"/>
        </w:rPr>
        <w:t>i</w:t>
      </w:r>
      <w:r w:rsidRPr="00EA2EF2">
        <w:rPr>
          <w:rFonts w:ascii="宋体" w:hAnsi="宋体" w:cs="Times New Roman"/>
          <w:bCs/>
          <w:szCs w:val="21"/>
        </w:rPr>
        <w:t>=1,2,3</w:t>
      </w:r>
      <w:r w:rsidRPr="00EA2EF2">
        <w:rPr>
          <w:rFonts w:ascii="宋体" w:hAnsi="宋体" w:cs="Times New Roman" w:hint="eastAsia"/>
          <w:bCs/>
          <w:szCs w:val="21"/>
        </w:rPr>
        <w:t>时，分别代表地下结构阶段、主体结构阶段和装修及机电安装阶段；</w:t>
      </w:r>
      <w:r w:rsidRPr="00EA2EF2">
        <w:rPr>
          <w:rFonts w:ascii="Times New Roman" w:hAnsi="Times New Roman" w:cs="Times New Roman"/>
          <w:bCs/>
          <w:i/>
          <w:szCs w:val="21"/>
        </w:rPr>
        <w:t>j</w:t>
      </w:r>
      <w:r w:rsidRPr="00EA2EF2">
        <w:rPr>
          <w:rFonts w:ascii="宋体" w:hAnsi="宋体" w:cs="Times New Roman"/>
          <w:bCs/>
          <w:szCs w:val="21"/>
        </w:rPr>
        <w:t>=1,2,3</w:t>
      </w:r>
      <w:r w:rsidRPr="00EA2EF2">
        <w:rPr>
          <w:rFonts w:ascii="宋体" w:hAnsi="宋体" w:cs="Times New Roman" w:hint="eastAsia"/>
          <w:bCs/>
          <w:szCs w:val="21"/>
        </w:rPr>
        <w:t>时，分别代表金属类施工现场固废、无机非金属类施工现场固废和混合类施工现场固废。</w:t>
      </w:r>
    </w:p>
    <w:p w:rsidR="00EA2EF2" w:rsidRPr="00EA2EF2" w:rsidRDefault="00EA2EF2" w:rsidP="00EA2EF2">
      <w:pPr>
        <w:spacing w:line="276" w:lineRule="auto"/>
        <w:ind w:leftChars="201" w:left="422" w:firstLine="2"/>
        <w:jc w:val="left"/>
        <w:rPr>
          <w:rFonts w:ascii="Times New Roman" w:hAnsi="Times New Roman" w:cs="Times New Roman"/>
          <w:bCs/>
          <w:szCs w:val="21"/>
        </w:rPr>
      </w:pPr>
      <w:r w:rsidRPr="00EA2EF2">
        <w:rPr>
          <w:rFonts w:ascii="Times New Roman" w:hAnsi="Times New Roman" w:cs="Times New Roman"/>
          <w:bCs/>
          <w:i/>
          <w:szCs w:val="21"/>
        </w:rPr>
        <w:t>A</w:t>
      </w:r>
      <w:r w:rsidRPr="00EA2EF2">
        <w:rPr>
          <w:rFonts w:ascii="Times New Roman" w:hAnsi="Times New Roman" w:cs="Times New Roman"/>
          <w:bCs/>
          <w:szCs w:val="21"/>
          <w:vertAlign w:val="subscript"/>
        </w:rPr>
        <w:t>u</w:t>
      </w:r>
      <w:r w:rsidRPr="00EA2EF2">
        <w:rPr>
          <w:rFonts w:ascii="Times New Roman" w:hAnsi="Times New Roman" w:cs="Times New Roman"/>
          <w:bCs/>
          <w:szCs w:val="21"/>
        </w:rPr>
        <w:t>——</w:t>
      </w:r>
      <w:r w:rsidRPr="00EA2EF2">
        <w:rPr>
          <w:rFonts w:ascii="Times New Roman" w:hAnsi="Times New Roman" w:cs="Times New Roman" w:hint="eastAsia"/>
          <w:bCs/>
          <w:szCs w:val="21"/>
        </w:rPr>
        <w:t>施工项目的地下建筑面积，单位为平方米</w:t>
      </w:r>
      <w:r w:rsidRPr="00EA2EF2">
        <w:rPr>
          <w:rFonts w:ascii="Times New Roman" w:hAnsi="Times New Roman" w:cs="Times New Roman"/>
          <w:bCs/>
          <w:szCs w:val="21"/>
        </w:rPr>
        <w:t>(m</w:t>
      </w:r>
      <w:r w:rsidRPr="00EA2EF2">
        <w:rPr>
          <w:rFonts w:ascii="Times New Roman" w:hAnsi="Times New Roman" w:cs="Times New Roman"/>
          <w:bCs/>
          <w:szCs w:val="21"/>
          <w:vertAlign w:val="superscript"/>
        </w:rPr>
        <w:t>2</w:t>
      </w:r>
      <w:r w:rsidRPr="00EA2EF2">
        <w:rPr>
          <w:rFonts w:ascii="Times New Roman" w:hAnsi="Times New Roman" w:cs="Times New Roman"/>
          <w:bCs/>
          <w:szCs w:val="21"/>
        </w:rPr>
        <w:t>)</w:t>
      </w:r>
      <w:r w:rsidRPr="00EA2EF2">
        <w:rPr>
          <w:rFonts w:ascii="Times New Roman" w:hAnsi="Times New Roman" w:cs="Times New Roman" w:hint="eastAsia"/>
          <w:bCs/>
          <w:szCs w:val="21"/>
        </w:rPr>
        <w:t>；</w:t>
      </w:r>
    </w:p>
    <w:p w:rsidR="00EA2EF2" w:rsidRPr="00EA2EF2" w:rsidRDefault="00EA2EF2" w:rsidP="00EA2EF2">
      <w:pPr>
        <w:spacing w:line="276" w:lineRule="auto"/>
        <w:ind w:leftChars="201" w:left="422" w:firstLine="2"/>
        <w:jc w:val="left"/>
        <w:rPr>
          <w:rFonts w:ascii="Times New Roman" w:hAnsi="Times New Roman" w:cs="Times New Roman"/>
          <w:bCs/>
          <w:szCs w:val="21"/>
        </w:rPr>
      </w:pPr>
      <w:r w:rsidRPr="00EA2EF2">
        <w:rPr>
          <w:rFonts w:ascii="Times New Roman" w:hAnsi="Times New Roman" w:cs="Times New Roman"/>
          <w:bCs/>
          <w:i/>
          <w:szCs w:val="21"/>
        </w:rPr>
        <w:t>A</w:t>
      </w:r>
      <w:r w:rsidRPr="00EA2EF2">
        <w:rPr>
          <w:rFonts w:ascii="Times New Roman" w:hAnsi="Times New Roman" w:cs="Times New Roman"/>
          <w:bCs/>
          <w:szCs w:val="21"/>
          <w:vertAlign w:val="subscript"/>
        </w:rPr>
        <w:t>s</w:t>
      </w:r>
      <w:r w:rsidRPr="00EA2EF2">
        <w:rPr>
          <w:rFonts w:ascii="Times New Roman" w:hAnsi="Times New Roman" w:cs="Times New Roman"/>
          <w:bCs/>
          <w:szCs w:val="21"/>
        </w:rPr>
        <w:t>——</w:t>
      </w:r>
      <w:r w:rsidRPr="00EA2EF2">
        <w:rPr>
          <w:rFonts w:ascii="Times New Roman" w:hAnsi="Times New Roman" w:cs="Times New Roman" w:hint="eastAsia"/>
          <w:bCs/>
          <w:szCs w:val="21"/>
        </w:rPr>
        <w:t>施工项目的地上建筑面积，单位为平方米</w:t>
      </w:r>
      <w:r w:rsidRPr="00EA2EF2">
        <w:rPr>
          <w:rFonts w:ascii="Times New Roman" w:hAnsi="Times New Roman" w:cs="Times New Roman"/>
          <w:bCs/>
          <w:szCs w:val="21"/>
        </w:rPr>
        <w:t xml:space="preserve"> (m</w:t>
      </w:r>
      <w:r w:rsidRPr="00EA2EF2">
        <w:rPr>
          <w:rFonts w:ascii="Times New Roman" w:hAnsi="Times New Roman" w:cs="Times New Roman"/>
          <w:bCs/>
          <w:szCs w:val="21"/>
          <w:vertAlign w:val="superscript"/>
        </w:rPr>
        <w:t>2</w:t>
      </w:r>
      <w:r w:rsidRPr="00EA2EF2">
        <w:rPr>
          <w:rFonts w:ascii="Times New Roman" w:hAnsi="Times New Roman" w:cs="Times New Roman"/>
          <w:bCs/>
          <w:szCs w:val="21"/>
        </w:rPr>
        <w:t>)</w:t>
      </w:r>
      <w:r w:rsidRPr="00EA2EF2">
        <w:rPr>
          <w:rFonts w:ascii="Times New Roman" w:hAnsi="Times New Roman" w:cs="Times New Roman" w:hint="eastAsia"/>
          <w:bCs/>
          <w:szCs w:val="21"/>
        </w:rPr>
        <w:t>；</w:t>
      </w:r>
    </w:p>
    <w:p w:rsidR="00EA2EF2" w:rsidRPr="00EA2EF2" w:rsidRDefault="00EA2EF2" w:rsidP="00EA2EF2">
      <w:pPr>
        <w:spacing w:line="276" w:lineRule="auto"/>
        <w:ind w:leftChars="201" w:left="422" w:firstLine="2"/>
        <w:jc w:val="left"/>
        <w:rPr>
          <w:rFonts w:ascii="Times New Roman" w:hAnsi="Times New Roman" w:cs="Times New Roman"/>
          <w:bCs/>
          <w:szCs w:val="21"/>
        </w:rPr>
      </w:pPr>
      <w:r w:rsidRPr="00EA2EF2">
        <w:rPr>
          <w:rFonts w:ascii="Times New Roman" w:hAnsi="Times New Roman" w:cs="Times New Roman"/>
          <w:bCs/>
          <w:i/>
          <w:szCs w:val="21"/>
        </w:rPr>
        <w:t>A</w:t>
      </w:r>
      <w:r w:rsidRPr="00EA2EF2">
        <w:rPr>
          <w:rFonts w:ascii="Times New Roman" w:hAnsi="Times New Roman" w:cs="Times New Roman"/>
          <w:bCs/>
          <w:szCs w:val="21"/>
        </w:rPr>
        <w:t>——</w:t>
      </w:r>
      <w:r w:rsidRPr="00EA2EF2">
        <w:rPr>
          <w:rFonts w:ascii="Times New Roman" w:hAnsi="Times New Roman" w:cs="Times New Roman" w:hint="eastAsia"/>
          <w:bCs/>
          <w:szCs w:val="21"/>
        </w:rPr>
        <w:t>施工项目的总建筑面积，单位为平方米</w:t>
      </w:r>
      <w:r w:rsidRPr="00EA2EF2">
        <w:rPr>
          <w:rFonts w:ascii="Times New Roman" w:hAnsi="Times New Roman" w:cs="Times New Roman"/>
          <w:bCs/>
          <w:szCs w:val="21"/>
        </w:rPr>
        <w:t xml:space="preserve"> (m</w:t>
      </w:r>
      <w:r w:rsidRPr="00EA2EF2">
        <w:rPr>
          <w:rFonts w:ascii="Times New Roman" w:hAnsi="Times New Roman" w:cs="Times New Roman"/>
          <w:bCs/>
          <w:szCs w:val="21"/>
          <w:vertAlign w:val="superscript"/>
        </w:rPr>
        <w:t>2</w:t>
      </w:r>
      <w:r w:rsidRPr="00EA2EF2">
        <w:rPr>
          <w:rFonts w:ascii="Times New Roman" w:hAnsi="Times New Roman" w:cs="Times New Roman"/>
          <w:bCs/>
          <w:szCs w:val="21"/>
        </w:rPr>
        <w:t>)</w:t>
      </w:r>
      <w:r w:rsidRPr="00EA2EF2">
        <w:rPr>
          <w:rFonts w:ascii="Times New Roman" w:hAnsi="Times New Roman" w:cs="Times New Roman" w:hint="eastAsia"/>
          <w:bCs/>
          <w:szCs w:val="21"/>
        </w:rPr>
        <w:t>；</w:t>
      </w:r>
    </w:p>
    <w:p w:rsidR="00EA2EF2" w:rsidRPr="00EA2EF2" w:rsidRDefault="00EA2EF2" w:rsidP="00EA2EF2">
      <w:pPr>
        <w:spacing w:line="276" w:lineRule="auto"/>
        <w:ind w:leftChars="201" w:left="422" w:firstLine="2"/>
        <w:rPr>
          <w:rFonts w:ascii="Times New Roman" w:hAnsi="Times New Roman" w:cs="Times New Roman"/>
          <w:bCs/>
          <w:szCs w:val="21"/>
        </w:rPr>
      </w:pPr>
      <w:r w:rsidRPr="00EA2EF2">
        <w:rPr>
          <w:rFonts w:ascii="Times New Roman" w:hAnsi="Times New Roman" w:cs="Times New Roman"/>
          <w:bCs/>
          <w:i/>
          <w:szCs w:val="21"/>
        </w:rPr>
        <w:t>k</w:t>
      </w:r>
      <w:r w:rsidRPr="00EA2EF2">
        <w:rPr>
          <w:rFonts w:ascii="Times New Roman" w:hAnsi="Times New Roman" w:cs="Times New Roman"/>
          <w:bCs/>
          <w:szCs w:val="21"/>
        </w:rPr>
        <w:t>——</w:t>
      </w:r>
      <w:r w:rsidRPr="00EA2EF2">
        <w:rPr>
          <w:rFonts w:ascii="Times New Roman" w:hAnsi="Times New Roman" w:cs="Times New Roman" w:hint="eastAsia"/>
          <w:bCs/>
          <w:szCs w:val="21"/>
        </w:rPr>
        <w:t>装配率修正系数，参考表</w:t>
      </w:r>
      <w:r w:rsidRPr="00EA2EF2">
        <w:rPr>
          <w:rFonts w:ascii="Times New Roman" w:hAnsi="Times New Roman" w:cs="Times New Roman"/>
          <w:bCs/>
          <w:szCs w:val="21"/>
        </w:rPr>
        <w:t>5.2.3</w:t>
      </w:r>
      <w:r w:rsidRPr="00EA2EF2">
        <w:rPr>
          <w:rFonts w:ascii="Times New Roman" w:hAnsi="Times New Roman" w:cs="Times New Roman" w:hint="eastAsia"/>
          <w:bCs/>
          <w:szCs w:val="21"/>
        </w:rPr>
        <w:t>；</w:t>
      </w:r>
    </w:p>
    <w:p w:rsidR="00EA2EF2" w:rsidRPr="00EA2EF2" w:rsidRDefault="00EA2EF2" w:rsidP="00EA2EF2">
      <w:pPr>
        <w:spacing w:line="276" w:lineRule="auto"/>
        <w:ind w:leftChars="201" w:left="422" w:firstLine="2"/>
        <w:rPr>
          <w:rFonts w:ascii="Times New Roman" w:hAnsi="Times New Roman" w:cs="Times New Roman"/>
          <w:bCs/>
          <w:szCs w:val="21"/>
        </w:rPr>
      </w:pPr>
      <w:r w:rsidRPr="00EA2EF2">
        <w:rPr>
          <w:rFonts w:ascii="Times New Roman" w:hAnsi="Times New Roman" w:cs="Times New Roman"/>
          <w:bCs/>
          <w:i/>
          <w:szCs w:val="21"/>
        </w:rPr>
        <w:t>g</w:t>
      </w:r>
      <w:r w:rsidRPr="00EA2EF2">
        <w:rPr>
          <w:rFonts w:ascii="Times New Roman" w:hAnsi="Times New Roman" w:cs="Times New Roman"/>
          <w:bCs/>
          <w:szCs w:val="21"/>
        </w:rPr>
        <w:t>——</w:t>
      </w:r>
      <w:r w:rsidRPr="00EA2EF2">
        <w:rPr>
          <w:rFonts w:ascii="Times New Roman" w:hAnsi="Times New Roman" w:cs="Times New Roman" w:hint="eastAsia"/>
          <w:bCs/>
          <w:szCs w:val="21"/>
        </w:rPr>
        <w:t>模板体系修正系数，参考表</w:t>
      </w:r>
      <w:r w:rsidRPr="00EA2EF2">
        <w:rPr>
          <w:rFonts w:ascii="Times New Roman" w:hAnsi="Times New Roman" w:cs="Times New Roman"/>
          <w:bCs/>
          <w:szCs w:val="21"/>
        </w:rPr>
        <w:t>5.2.3</w:t>
      </w:r>
      <w:r w:rsidRPr="00EA2EF2">
        <w:rPr>
          <w:rFonts w:ascii="Times New Roman" w:hAnsi="Times New Roman" w:cs="Times New Roman" w:hint="eastAsia"/>
          <w:bCs/>
          <w:szCs w:val="21"/>
        </w:rPr>
        <w:t>。</w:t>
      </w:r>
    </w:p>
    <w:p w:rsidR="00EA2EF2"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hint="eastAsia"/>
          <w:b/>
          <w:szCs w:val="21"/>
        </w:rPr>
        <w:lastRenderedPageBreak/>
        <w:t xml:space="preserve">5.2.2 </w:t>
      </w:r>
      <w:r w:rsidRPr="00EA2EF2">
        <w:rPr>
          <w:rFonts w:ascii="Times New Roman" w:hAnsi="Times New Roman" w:cs="Times New Roman" w:hint="eastAsia"/>
          <w:szCs w:val="21"/>
        </w:rPr>
        <w:t>不同施工阶段的施工现场固废测算量按式（</w:t>
      </w:r>
      <w:r w:rsidRPr="00EA2EF2">
        <w:rPr>
          <w:rFonts w:ascii="Times New Roman" w:hAnsi="Times New Roman" w:cs="Times New Roman" w:hint="eastAsia"/>
          <w:szCs w:val="21"/>
        </w:rPr>
        <w:t>5.2.2</w:t>
      </w:r>
      <w:r w:rsidRPr="00EA2EF2">
        <w:rPr>
          <w:rFonts w:ascii="Times New Roman" w:hAnsi="Times New Roman" w:cs="Times New Roman" w:hint="eastAsia"/>
          <w:szCs w:val="21"/>
        </w:rPr>
        <w:t>）计算：</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5"/>
        <w:gridCol w:w="5810"/>
        <w:gridCol w:w="1245"/>
      </w:tblGrid>
      <w:tr w:rsidR="00EA2EF2" w:rsidRPr="00EA2EF2" w:rsidTr="002130FA">
        <w:tc>
          <w:tcPr>
            <w:tcW w:w="750" w:type="pct"/>
            <w:tcMar>
              <w:left w:w="0" w:type="dxa"/>
              <w:right w:w="0" w:type="dxa"/>
            </w:tcMar>
            <w:vAlign w:val="center"/>
          </w:tcPr>
          <w:p w:rsidR="00EA2EF2" w:rsidRPr="00EA2EF2" w:rsidRDefault="00EA2EF2" w:rsidP="002130FA"/>
        </w:tc>
        <w:tc>
          <w:tcPr>
            <w:tcW w:w="3500" w:type="pct"/>
            <w:tcMar>
              <w:left w:w="0" w:type="dxa"/>
              <w:right w:w="0" w:type="dxa"/>
            </w:tcMar>
            <w:vAlign w:val="center"/>
          </w:tcPr>
          <w:p w:rsidR="00EA2EF2" w:rsidRPr="00EA2EF2" w:rsidRDefault="00EA2EF2" w:rsidP="002130FA">
            <w:pPr>
              <w:jc w:val="center"/>
            </w:pPr>
            <w:r w:rsidRPr="00EA2EF2">
              <w:rPr>
                <w:rFonts w:asciiTheme="minorHAnsi" w:eastAsiaTheme="minorEastAsia" w:hAnsiTheme="minorHAnsi" w:cstheme="minorBidi"/>
                <w:position w:val="-46"/>
              </w:rPr>
              <w:object w:dxaOrig="2755" w:dyaOrig="1014">
                <v:shape id="_x0000_i1026" type="#_x0000_t75" style="width:138pt;height:51pt" o:ole="">
                  <v:imagedata r:id="rId16" o:title=""/>
                </v:shape>
                <o:OLEObject Type="Embed" ProgID="Equation.DSMT4" ShapeID="_x0000_i1026" DrawAspect="Content" ObjectID="_1656963062" r:id="rId17"/>
              </w:object>
            </w:r>
          </w:p>
        </w:tc>
        <w:tc>
          <w:tcPr>
            <w:tcW w:w="750" w:type="pct"/>
            <w:tcMar>
              <w:left w:w="0" w:type="dxa"/>
              <w:right w:w="0" w:type="dxa"/>
            </w:tcMar>
            <w:vAlign w:val="center"/>
          </w:tcPr>
          <w:p w:rsidR="00EA2EF2" w:rsidRPr="00EA2EF2" w:rsidRDefault="00EA2EF2" w:rsidP="002130FA">
            <w:pPr>
              <w:jc w:val="right"/>
            </w:pPr>
            <w:r w:rsidRPr="00EA2EF2">
              <w:t>(5.</w:t>
            </w:r>
            <w:r w:rsidRPr="00EA2EF2">
              <w:rPr>
                <w:rFonts w:hint="eastAsia"/>
              </w:rPr>
              <w:t>2</w:t>
            </w:r>
            <w:r w:rsidRPr="00EA2EF2">
              <w:t>.</w:t>
            </w:r>
            <w:r w:rsidRPr="00EA2EF2">
              <w:rPr>
                <w:rFonts w:hint="eastAsia"/>
              </w:rPr>
              <w:t>2</w:t>
            </w:r>
            <w:r w:rsidRPr="00EA2EF2">
              <w:t>)</w:t>
            </w:r>
          </w:p>
        </w:tc>
      </w:tr>
    </w:tbl>
    <w:p w:rsidR="00EA2EF2" w:rsidRPr="00EA2EF2" w:rsidRDefault="00EA2EF2" w:rsidP="00EA2EF2">
      <w:pPr>
        <w:spacing w:line="276" w:lineRule="auto"/>
        <w:jc w:val="left"/>
        <w:rPr>
          <w:rFonts w:ascii="Times New Roman" w:hAnsi="Times New Roman" w:cs="Times New Roman"/>
          <w:bCs/>
          <w:iCs/>
          <w:szCs w:val="21"/>
        </w:rPr>
      </w:pPr>
      <w:r w:rsidRPr="00EA2EF2">
        <w:rPr>
          <w:rFonts w:ascii="Times New Roman" w:hAnsi="Times New Roman" w:cs="Times New Roman" w:hint="eastAsia"/>
          <w:bCs/>
          <w:iCs/>
          <w:szCs w:val="21"/>
        </w:rPr>
        <w:t>式中：</w:t>
      </w:r>
    </w:p>
    <w:p w:rsidR="00EA2EF2" w:rsidRPr="00EA2EF2" w:rsidRDefault="00EA2EF2" w:rsidP="00EA2EF2">
      <w:pPr>
        <w:spacing w:line="276" w:lineRule="auto"/>
        <w:ind w:leftChars="176" w:left="1105" w:hangingChars="350" w:hanging="735"/>
        <w:jc w:val="left"/>
        <w:rPr>
          <w:rFonts w:ascii="Times New Roman" w:hAnsi="Times New Roman" w:cs="Times New Roman"/>
          <w:bCs/>
          <w:szCs w:val="21"/>
        </w:rPr>
      </w:pPr>
      <w:r w:rsidRPr="00EA2EF2">
        <w:rPr>
          <w:rFonts w:ascii="Times New Roman" w:hAnsi="Times New Roman" w:cs="Times New Roman"/>
          <w:bCs/>
          <w:i/>
          <w:szCs w:val="21"/>
        </w:rPr>
        <w:t>W</w:t>
      </w:r>
      <w:r w:rsidRPr="00EA2EF2">
        <w:rPr>
          <w:rFonts w:ascii="Times New Roman" w:hAnsi="Times New Roman" w:cs="Times New Roman"/>
          <w:bCs/>
          <w:i/>
          <w:szCs w:val="21"/>
          <w:vertAlign w:val="subscript"/>
        </w:rPr>
        <w:t xml:space="preserve">i </w:t>
      </w:r>
      <w:r w:rsidRPr="00EA2EF2">
        <w:rPr>
          <w:rFonts w:ascii="Times New Roman" w:hAnsi="Times New Roman" w:cs="Times New Roman"/>
          <w:bCs/>
          <w:szCs w:val="21"/>
        </w:rPr>
        <w:t>——</w:t>
      </w:r>
      <w:r w:rsidRPr="00EA2EF2">
        <w:rPr>
          <w:rFonts w:ascii="Times New Roman" w:hAnsi="Times New Roman" w:cs="Times New Roman" w:hint="eastAsia"/>
          <w:bCs/>
          <w:szCs w:val="21"/>
        </w:rPr>
        <w:t>第</w:t>
      </w:r>
      <w:r w:rsidRPr="00EA2EF2">
        <w:rPr>
          <w:rFonts w:ascii="Times New Roman" w:hAnsi="Times New Roman" w:cs="Times New Roman"/>
          <w:bCs/>
          <w:i/>
          <w:szCs w:val="21"/>
        </w:rPr>
        <w:t>i</w:t>
      </w:r>
      <w:r w:rsidRPr="00EA2EF2">
        <w:rPr>
          <w:rFonts w:ascii="Times New Roman" w:hAnsi="Times New Roman" w:cs="Times New Roman" w:hint="eastAsia"/>
          <w:bCs/>
          <w:szCs w:val="21"/>
        </w:rPr>
        <w:t>个施工阶段的施工现场固废测算量，单位为千克每平方米</w:t>
      </w:r>
      <w:r w:rsidRPr="00EA2EF2">
        <w:rPr>
          <w:rFonts w:ascii="Times New Roman" w:hAnsi="Times New Roman" w:cs="Times New Roman" w:hint="eastAsia"/>
          <w:bCs/>
          <w:szCs w:val="21"/>
        </w:rPr>
        <w:t>(</w:t>
      </w:r>
      <w:r w:rsidRPr="00EA2EF2">
        <w:rPr>
          <w:rFonts w:ascii="Times New Roman" w:hAnsi="Times New Roman" w:cs="Times New Roman"/>
          <w:bCs/>
          <w:szCs w:val="21"/>
        </w:rPr>
        <w:t>kg/m</w:t>
      </w:r>
      <w:r w:rsidRPr="00EA2EF2">
        <w:rPr>
          <w:rFonts w:ascii="Times New Roman" w:hAnsi="Times New Roman" w:cs="Times New Roman"/>
          <w:bCs/>
          <w:szCs w:val="21"/>
          <w:vertAlign w:val="superscript"/>
        </w:rPr>
        <w:t>2</w:t>
      </w:r>
      <w:r w:rsidRPr="00EA2EF2">
        <w:rPr>
          <w:rFonts w:ascii="Times New Roman" w:hAnsi="Times New Roman" w:cs="Times New Roman"/>
          <w:bCs/>
          <w:szCs w:val="21"/>
        </w:rPr>
        <w:t>)</w:t>
      </w:r>
      <w:r w:rsidRPr="00EA2EF2">
        <w:rPr>
          <w:rFonts w:ascii="Times New Roman" w:hAnsi="Times New Roman" w:cs="Times New Roman" w:hint="eastAsia"/>
          <w:bCs/>
          <w:szCs w:val="21"/>
        </w:rPr>
        <w:t>。</w:t>
      </w:r>
      <w:r w:rsidRPr="00EA2EF2">
        <w:rPr>
          <w:rFonts w:ascii="Times New Roman" w:hAnsi="Times New Roman" w:cs="Times New Roman"/>
          <w:bCs/>
          <w:i/>
          <w:szCs w:val="21"/>
        </w:rPr>
        <w:t>i</w:t>
      </w:r>
      <w:r w:rsidRPr="00EA2EF2">
        <w:rPr>
          <w:rFonts w:ascii="宋体" w:hAnsi="宋体" w:cs="Times New Roman"/>
          <w:bCs/>
          <w:szCs w:val="21"/>
        </w:rPr>
        <w:t>=1,2,3</w:t>
      </w:r>
      <w:r w:rsidRPr="00EA2EF2">
        <w:rPr>
          <w:rFonts w:ascii="宋体" w:hAnsi="宋体" w:cs="Times New Roman" w:hint="eastAsia"/>
          <w:bCs/>
          <w:szCs w:val="21"/>
        </w:rPr>
        <w:t>时，分别代表地下结构阶段、主体结构阶段和装修及机电安装阶段。</w:t>
      </w:r>
    </w:p>
    <w:p w:rsidR="00EA2EF2" w:rsidRPr="00EA2EF2" w:rsidRDefault="00EA2EF2" w:rsidP="00EA2EF2">
      <w:pPr>
        <w:spacing w:line="276" w:lineRule="auto"/>
        <w:ind w:firstLineChars="200" w:firstLine="420"/>
        <w:rPr>
          <w:rFonts w:ascii="Times New Roman" w:hAnsi="Times New Roman" w:cs="Times New Roman"/>
          <w:bCs/>
          <w:szCs w:val="21"/>
        </w:rPr>
      </w:pPr>
      <w:r w:rsidRPr="00EA2EF2">
        <w:rPr>
          <w:rFonts w:ascii="Times New Roman" w:hAnsi="Times New Roman" w:cs="Times New Roman"/>
          <w:bCs/>
          <w:i/>
          <w:szCs w:val="21"/>
        </w:rPr>
        <w:t>k</w:t>
      </w:r>
      <w:r w:rsidRPr="00EA2EF2">
        <w:rPr>
          <w:rFonts w:ascii="Times New Roman" w:hAnsi="Times New Roman" w:cs="Times New Roman"/>
          <w:bCs/>
          <w:szCs w:val="21"/>
        </w:rPr>
        <w:t>——</w:t>
      </w:r>
      <w:r w:rsidRPr="00EA2EF2">
        <w:rPr>
          <w:rFonts w:ascii="Times New Roman" w:hAnsi="Times New Roman" w:cs="Times New Roman" w:hint="eastAsia"/>
          <w:bCs/>
          <w:szCs w:val="21"/>
        </w:rPr>
        <w:t>装配率修正系数，参考表</w:t>
      </w:r>
      <w:r w:rsidRPr="00EA2EF2">
        <w:rPr>
          <w:rFonts w:ascii="Times New Roman" w:hAnsi="Times New Roman" w:cs="Times New Roman"/>
          <w:bCs/>
          <w:szCs w:val="21"/>
        </w:rPr>
        <w:t>5.2.3</w:t>
      </w:r>
      <w:r w:rsidRPr="00EA2EF2">
        <w:rPr>
          <w:rFonts w:ascii="Times New Roman" w:hAnsi="Times New Roman" w:cs="Times New Roman" w:hint="eastAsia"/>
          <w:bCs/>
          <w:szCs w:val="21"/>
        </w:rPr>
        <w:t>；</w:t>
      </w:r>
    </w:p>
    <w:p w:rsidR="00EA2EF2" w:rsidRPr="00EA2EF2" w:rsidRDefault="00EA2EF2" w:rsidP="00EA2EF2">
      <w:pPr>
        <w:spacing w:line="276" w:lineRule="auto"/>
        <w:ind w:leftChars="202" w:left="848" w:hangingChars="202" w:hanging="424"/>
        <w:rPr>
          <w:rFonts w:ascii="Times New Roman" w:hAnsi="Times New Roman" w:cs="Times New Roman"/>
          <w:bCs/>
          <w:szCs w:val="21"/>
        </w:rPr>
      </w:pPr>
      <w:r w:rsidRPr="00EA2EF2">
        <w:rPr>
          <w:rFonts w:ascii="Times New Roman" w:hAnsi="Times New Roman" w:cs="Times New Roman"/>
          <w:bCs/>
          <w:i/>
          <w:szCs w:val="21"/>
        </w:rPr>
        <w:t>g</w:t>
      </w:r>
      <w:r w:rsidRPr="00EA2EF2">
        <w:rPr>
          <w:rFonts w:ascii="Times New Roman" w:hAnsi="Times New Roman" w:cs="Times New Roman"/>
          <w:bCs/>
          <w:szCs w:val="21"/>
        </w:rPr>
        <w:t>——</w:t>
      </w:r>
      <w:r w:rsidRPr="00EA2EF2">
        <w:rPr>
          <w:rFonts w:ascii="Times New Roman" w:hAnsi="Times New Roman" w:cs="Times New Roman" w:hint="eastAsia"/>
          <w:bCs/>
          <w:szCs w:val="21"/>
        </w:rPr>
        <w:t>模板体系修正系数，参考表</w:t>
      </w:r>
      <w:r w:rsidRPr="00EA2EF2">
        <w:rPr>
          <w:rFonts w:ascii="Times New Roman" w:hAnsi="Times New Roman" w:cs="Times New Roman"/>
          <w:bCs/>
          <w:szCs w:val="21"/>
        </w:rPr>
        <w:t>5.2.3</w:t>
      </w:r>
      <w:r w:rsidRPr="00EA2EF2">
        <w:rPr>
          <w:rFonts w:ascii="Times New Roman" w:hAnsi="Times New Roman" w:cs="Times New Roman" w:hint="eastAsia"/>
          <w:bCs/>
          <w:szCs w:val="21"/>
        </w:rPr>
        <w:t>。</w:t>
      </w:r>
    </w:p>
    <w:p w:rsidR="00EA2EF2" w:rsidRPr="00EA2EF2" w:rsidRDefault="00EA2EF2" w:rsidP="00EA2EF2">
      <w:pPr>
        <w:spacing w:line="276" w:lineRule="auto"/>
        <w:jc w:val="left"/>
        <w:rPr>
          <w:rFonts w:ascii="Times New Roman" w:hAnsi="Times New Roman" w:cs="Times New Roman"/>
          <w:szCs w:val="21"/>
        </w:rPr>
      </w:pPr>
      <w:r w:rsidRPr="00EA2EF2">
        <w:rPr>
          <w:rFonts w:ascii="Times New Roman" w:hAnsi="Times New Roman" w:cs="Times New Roman" w:hint="eastAsia"/>
          <w:b/>
          <w:szCs w:val="21"/>
        </w:rPr>
        <w:t>5.2.3</w:t>
      </w:r>
      <w:r w:rsidRPr="00EA2EF2">
        <w:rPr>
          <w:rFonts w:ascii="Times New Roman" w:hAnsi="Times New Roman" w:cs="Times New Roman" w:hint="eastAsia"/>
          <w:bCs/>
          <w:szCs w:val="21"/>
        </w:rPr>
        <w:t>项目</w:t>
      </w:r>
      <w:r w:rsidRPr="00EA2EF2">
        <w:rPr>
          <w:rFonts w:ascii="Times New Roman" w:hAnsi="Times New Roman" w:cs="Times New Roman" w:hint="eastAsia"/>
          <w:szCs w:val="21"/>
        </w:rPr>
        <w:t>施工现场固废测算量按式（</w:t>
      </w:r>
      <w:r w:rsidRPr="00EA2EF2">
        <w:rPr>
          <w:rFonts w:ascii="Times New Roman" w:hAnsi="Times New Roman" w:cs="Times New Roman" w:hint="eastAsia"/>
          <w:szCs w:val="21"/>
        </w:rPr>
        <w:t>5.2.3</w:t>
      </w:r>
      <w:r w:rsidRPr="00EA2EF2">
        <w:rPr>
          <w:rFonts w:ascii="Times New Roman" w:hAnsi="Times New Roman" w:cs="Times New Roman" w:hint="eastAsia"/>
          <w:szCs w:val="21"/>
        </w:rPr>
        <w:t>）计算：</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75"/>
        <w:gridCol w:w="7065"/>
        <w:gridCol w:w="560"/>
      </w:tblGrid>
      <w:tr w:rsidR="00EA2EF2" w:rsidRPr="00EA2EF2" w:rsidTr="002130FA">
        <w:tc>
          <w:tcPr>
            <w:tcW w:w="407" w:type="pct"/>
            <w:tcMar>
              <w:left w:w="0" w:type="dxa"/>
              <w:right w:w="0" w:type="dxa"/>
            </w:tcMar>
            <w:vAlign w:val="center"/>
          </w:tcPr>
          <w:p w:rsidR="00EA2EF2" w:rsidRPr="00EA2EF2" w:rsidRDefault="00EA2EF2" w:rsidP="002130FA"/>
        </w:tc>
        <w:tc>
          <w:tcPr>
            <w:tcW w:w="4256" w:type="pct"/>
            <w:tcMar>
              <w:left w:w="0" w:type="dxa"/>
              <w:right w:w="0" w:type="dxa"/>
            </w:tcMar>
            <w:vAlign w:val="center"/>
          </w:tcPr>
          <w:p w:rsidR="00EA2EF2" w:rsidRPr="00EA2EF2" w:rsidRDefault="00EA2EF2" w:rsidP="002130FA">
            <w:pPr>
              <w:jc w:val="center"/>
            </w:pPr>
            <w:r w:rsidRPr="00EA2EF2">
              <w:rPr>
                <w:rFonts w:asciiTheme="minorHAnsi" w:eastAsiaTheme="minorEastAsia" w:hAnsiTheme="minorHAnsi" w:cstheme="minorBidi"/>
                <w:position w:val="-24"/>
              </w:rPr>
              <w:object w:dxaOrig="3040" w:dyaOrig="660">
                <v:shape id="_x0000_i1027" type="#_x0000_t75" style="width:152.4pt;height:33pt" o:ole="">
                  <v:imagedata r:id="rId18" o:title=""/>
                </v:shape>
                <o:OLEObject Type="Embed" ProgID="Equation.DSMT4" ShapeID="_x0000_i1027" DrawAspect="Content" ObjectID="_1656963063" r:id="rId19"/>
              </w:object>
            </w:r>
          </w:p>
        </w:tc>
        <w:tc>
          <w:tcPr>
            <w:tcW w:w="337" w:type="pct"/>
            <w:tcMar>
              <w:left w:w="0" w:type="dxa"/>
              <w:right w:w="0" w:type="dxa"/>
            </w:tcMar>
            <w:vAlign w:val="center"/>
          </w:tcPr>
          <w:p w:rsidR="00EA2EF2" w:rsidRPr="00EA2EF2" w:rsidRDefault="00EA2EF2" w:rsidP="002130FA">
            <w:pPr>
              <w:jc w:val="right"/>
            </w:pPr>
          </w:p>
        </w:tc>
      </w:tr>
      <w:tr w:rsidR="00EA2EF2" w:rsidRPr="00EA2EF2" w:rsidTr="002130FA">
        <w:tc>
          <w:tcPr>
            <w:tcW w:w="407" w:type="pct"/>
            <w:vAlign w:val="center"/>
          </w:tcPr>
          <w:p w:rsidR="00EA2EF2" w:rsidRPr="00EA2EF2" w:rsidRDefault="00EA2EF2" w:rsidP="002130FA">
            <w:pPr>
              <w:jc w:val="left"/>
            </w:pPr>
            <w:r w:rsidRPr="00EA2EF2">
              <w:rPr>
                <w:rFonts w:hint="eastAsia"/>
              </w:rPr>
              <w:t>或</w:t>
            </w:r>
          </w:p>
        </w:tc>
        <w:tc>
          <w:tcPr>
            <w:tcW w:w="4256" w:type="pct"/>
          </w:tcPr>
          <w:p w:rsidR="00EA2EF2" w:rsidRPr="00EA2EF2" w:rsidRDefault="00EA2EF2" w:rsidP="002130FA">
            <w:pPr>
              <w:jc w:val="center"/>
            </w:pPr>
            <w:r w:rsidRPr="00EA2EF2">
              <w:rPr>
                <w:rFonts w:asciiTheme="minorHAnsi" w:eastAsiaTheme="minorEastAsia" w:hAnsiTheme="minorHAnsi" w:cstheme="minorBidi"/>
                <w:position w:val="-18"/>
              </w:rPr>
              <w:object w:dxaOrig="1380" w:dyaOrig="480">
                <v:shape id="_x0000_i1028" type="#_x0000_t75" style="width:69pt;height:24pt" o:ole="">
                  <v:imagedata r:id="rId20" o:title=""/>
                </v:shape>
                <o:OLEObject Type="Embed" ProgID="Equation.DSMT4" ShapeID="_x0000_i1028" DrawAspect="Content" ObjectID="_1656963064" r:id="rId21"/>
              </w:object>
            </w:r>
          </w:p>
        </w:tc>
        <w:tc>
          <w:tcPr>
            <w:tcW w:w="337" w:type="pct"/>
            <w:vAlign w:val="center"/>
          </w:tcPr>
          <w:p w:rsidR="00EA2EF2" w:rsidRPr="00EA2EF2" w:rsidRDefault="00EA2EF2" w:rsidP="002130FA">
            <w:pPr>
              <w:jc w:val="right"/>
            </w:pPr>
            <w:r w:rsidRPr="00EA2EF2">
              <w:t>(</w:t>
            </w:r>
            <w:r w:rsidRPr="00EA2EF2">
              <w:rPr>
                <w:rFonts w:hint="eastAsia"/>
              </w:rPr>
              <w:t>5</w:t>
            </w:r>
            <w:r w:rsidRPr="00EA2EF2">
              <w:t>.</w:t>
            </w:r>
            <w:r w:rsidRPr="00EA2EF2">
              <w:rPr>
                <w:rFonts w:hint="eastAsia"/>
              </w:rPr>
              <w:t>2</w:t>
            </w:r>
            <w:r w:rsidRPr="00EA2EF2">
              <w:t>.</w:t>
            </w:r>
            <w:r w:rsidRPr="00EA2EF2">
              <w:rPr>
                <w:rFonts w:hint="eastAsia"/>
              </w:rPr>
              <w:t>3</w:t>
            </w:r>
            <w:r w:rsidRPr="00EA2EF2">
              <w:t>)</w:t>
            </w:r>
          </w:p>
        </w:tc>
      </w:tr>
    </w:tbl>
    <w:p w:rsidR="00EA2EF2" w:rsidRPr="00EA2EF2" w:rsidRDefault="00EA2EF2" w:rsidP="00EA2EF2">
      <w:pPr>
        <w:spacing w:line="276" w:lineRule="auto"/>
        <w:ind w:leftChars="202" w:left="424" w:firstLine="1"/>
        <w:rPr>
          <w:rFonts w:ascii="Times New Roman" w:hAnsi="Times New Roman" w:cs="Times New Roman"/>
          <w:b/>
          <w:bCs/>
          <w:szCs w:val="21"/>
        </w:rPr>
      </w:pPr>
      <w:r w:rsidRPr="00EA2EF2">
        <w:rPr>
          <w:rFonts w:ascii="Times New Roman" w:hAnsi="Times New Roman" w:cs="Times New Roman"/>
          <w:bCs/>
          <w:i/>
          <w:szCs w:val="21"/>
        </w:rPr>
        <w:t>W</w:t>
      </w:r>
      <w:r w:rsidRPr="00EA2EF2">
        <w:rPr>
          <w:rFonts w:ascii="Times New Roman" w:hAnsi="Times New Roman" w:cs="Times New Roman"/>
          <w:bCs/>
          <w:szCs w:val="21"/>
        </w:rPr>
        <w:t>——</w:t>
      </w:r>
      <w:r w:rsidRPr="00EA2EF2">
        <w:rPr>
          <w:rFonts w:ascii="Times New Roman" w:hAnsi="Times New Roman" w:cs="Times New Roman" w:hint="eastAsia"/>
          <w:bCs/>
          <w:szCs w:val="21"/>
        </w:rPr>
        <w:t>项目施工现场固废测算量，单位为千克每平方米</w:t>
      </w:r>
      <w:r w:rsidRPr="00EA2EF2">
        <w:rPr>
          <w:rFonts w:ascii="Times New Roman" w:hAnsi="Times New Roman" w:cs="Times New Roman" w:hint="eastAsia"/>
          <w:bCs/>
          <w:szCs w:val="21"/>
        </w:rPr>
        <w:t xml:space="preserve"> (</w:t>
      </w:r>
      <w:r w:rsidRPr="00EA2EF2">
        <w:rPr>
          <w:rFonts w:ascii="Times New Roman" w:hAnsi="Times New Roman" w:cs="Times New Roman"/>
          <w:bCs/>
          <w:szCs w:val="21"/>
        </w:rPr>
        <w:t>kg/m</w:t>
      </w:r>
      <w:r w:rsidRPr="00EA2EF2">
        <w:rPr>
          <w:rFonts w:ascii="Times New Roman" w:hAnsi="Times New Roman" w:cs="Times New Roman"/>
          <w:bCs/>
          <w:szCs w:val="21"/>
          <w:vertAlign w:val="superscript"/>
        </w:rPr>
        <w:t>2</w:t>
      </w:r>
      <w:r w:rsidRPr="00EA2EF2">
        <w:rPr>
          <w:rFonts w:ascii="Times New Roman" w:hAnsi="Times New Roman" w:cs="Times New Roman"/>
          <w:bCs/>
          <w:szCs w:val="21"/>
        </w:rPr>
        <w:t>)</w:t>
      </w:r>
      <w:r w:rsidRPr="00EA2EF2">
        <w:rPr>
          <w:rFonts w:ascii="Times New Roman" w:hAnsi="Times New Roman" w:cs="Times New Roman" w:hint="eastAsia"/>
          <w:bCs/>
          <w:szCs w:val="21"/>
        </w:rPr>
        <w:t>；</w:t>
      </w:r>
    </w:p>
    <w:p w:rsidR="00EA2EF2" w:rsidRPr="00EA2EF2" w:rsidRDefault="00EA2EF2" w:rsidP="00EA2EF2">
      <w:pPr>
        <w:pStyle w:val="a3"/>
        <w:keepNext/>
        <w:jc w:val="center"/>
        <w:rPr>
          <w:rFonts w:ascii="Times New Roman" w:hAnsi="Times New Roman" w:cs="Times New Roman"/>
          <w:sz w:val="21"/>
          <w:szCs w:val="21"/>
        </w:rPr>
      </w:pPr>
      <w:r w:rsidRPr="00EA2EF2">
        <w:rPr>
          <w:rFonts w:ascii="Times New Roman" w:hAnsi="Times New Roman" w:cs="Times New Roman"/>
          <w:sz w:val="21"/>
          <w:szCs w:val="21"/>
        </w:rPr>
        <w:t>表</w:t>
      </w:r>
      <w:r w:rsidRPr="00EA2EF2">
        <w:rPr>
          <w:rFonts w:ascii="Times New Roman" w:hAnsi="Times New Roman" w:cs="Times New Roman"/>
          <w:sz w:val="21"/>
          <w:szCs w:val="21"/>
        </w:rPr>
        <w:t>5</w:t>
      </w:r>
      <w:r w:rsidRPr="00EA2EF2">
        <w:rPr>
          <w:rFonts w:ascii="Times New Roman" w:hAnsi="Times New Roman" w:cs="Times New Roman" w:hint="eastAsia"/>
          <w:sz w:val="21"/>
          <w:szCs w:val="21"/>
        </w:rPr>
        <w:t>.2</w:t>
      </w:r>
      <w:r w:rsidRPr="00EA2EF2">
        <w:rPr>
          <w:rFonts w:ascii="Times New Roman" w:hAnsi="Times New Roman" w:cs="Times New Roman"/>
          <w:sz w:val="21"/>
          <w:szCs w:val="21"/>
        </w:rPr>
        <w:t xml:space="preserve">.1  </w:t>
      </w:r>
      <w:r w:rsidRPr="00EA2EF2">
        <w:rPr>
          <w:rFonts w:ascii="Times New Roman" w:hAnsi="Times New Roman" w:cs="Times New Roman" w:hint="eastAsia"/>
          <w:sz w:val="21"/>
          <w:szCs w:val="21"/>
        </w:rPr>
        <w:t>住宅类建筑施工现场固废测算量指标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1660"/>
        <w:gridCol w:w="1659"/>
        <w:gridCol w:w="2563"/>
      </w:tblGrid>
      <w:tr w:rsidR="00EA2EF2" w:rsidRPr="00EA2EF2" w:rsidTr="002130FA">
        <w:trPr>
          <w:trHeight w:val="280"/>
          <w:jc w:val="center"/>
        </w:trPr>
        <w:tc>
          <w:tcPr>
            <w:tcW w:w="1546"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hint="eastAsia"/>
                <w:bCs/>
                <w:szCs w:val="24"/>
              </w:rPr>
              <w:t>固废测算量指标</w:t>
            </w:r>
            <w:r w:rsidRPr="00EA2EF2">
              <w:rPr>
                <w:rFonts w:ascii="Times New Roman" w:hAnsi="Times New Roman" w:cs="Times New Roman"/>
                <w:bCs/>
                <w:szCs w:val="24"/>
              </w:rPr>
              <w:t>(kg/m</w:t>
            </w:r>
            <w:r w:rsidRPr="00EA2EF2">
              <w:rPr>
                <w:rFonts w:ascii="Times New Roman" w:hAnsi="Times New Roman" w:cs="Times New Roman"/>
                <w:bCs/>
                <w:szCs w:val="24"/>
                <w:vertAlign w:val="superscript"/>
              </w:rPr>
              <w:t>2</w:t>
            </w:r>
            <w:r w:rsidRPr="00EA2EF2">
              <w:rPr>
                <w:rFonts w:ascii="Times New Roman" w:hAnsi="Times New Roman" w:cs="Times New Roman"/>
                <w:bCs/>
                <w:szCs w:val="24"/>
              </w:rPr>
              <w:t>)</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hint="eastAsia"/>
                <w:kern w:val="0"/>
                <w:szCs w:val="24"/>
              </w:rPr>
              <w:t>地下结构阶段</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hint="eastAsia"/>
                <w:kern w:val="0"/>
                <w:szCs w:val="24"/>
              </w:rPr>
              <w:t>主体结构阶段</w:t>
            </w:r>
          </w:p>
        </w:tc>
        <w:tc>
          <w:tcPr>
            <w:tcW w:w="1505"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hint="eastAsia"/>
                <w:kern w:val="0"/>
                <w:szCs w:val="24"/>
              </w:rPr>
              <w:t>装修及机电安装阶段</w:t>
            </w:r>
          </w:p>
        </w:tc>
      </w:tr>
      <w:tr w:rsidR="00EA2EF2" w:rsidRPr="00EA2EF2" w:rsidTr="002130FA">
        <w:trPr>
          <w:trHeight w:val="280"/>
          <w:jc w:val="center"/>
        </w:trPr>
        <w:tc>
          <w:tcPr>
            <w:tcW w:w="1546"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hint="eastAsia"/>
                <w:kern w:val="0"/>
                <w:szCs w:val="24"/>
              </w:rPr>
              <w:t>金属类固废</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kern w:val="0"/>
                <w:szCs w:val="24"/>
              </w:rPr>
              <w:t>6.0</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kern w:val="0"/>
                <w:szCs w:val="24"/>
              </w:rPr>
              <w:t>5.0</w:t>
            </w:r>
          </w:p>
        </w:tc>
        <w:tc>
          <w:tcPr>
            <w:tcW w:w="1505"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kern w:val="0"/>
                <w:szCs w:val="24"/>
              </w:rPr>
              <w:t>1.5</w:t>
            </w:r>
          </w:p>
        </w:tc>
      </w:tr>
      <w:tr w:rsidR="00EA2EF2" w:rsidRPr="00EA2EF2" w:rsidTr="002130FA">
        <w:trPr>
          <w:trHeight w:val="280"/>
          <w:jc w:val="center"/>
        </w:trPr>
        <w:tc>
          <w:tcPr>
            <w:tcW w:w="1546"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hint="eastAsia"/>
                <w:kern w:val="0"/>
                <w:szCs w:val="24"/>
              </w:rPr>
              <w:t>无机非金属类固废</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kern w:val="0"/>
                <w:szCs w:val="24"/>
              </w:rPr>
              <w:t>12.5</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kern w:val="0"/>
                <w:szCs w:val="24"/>
              </w:rPr>
              <w:t>11.1</w:t>
            </w:r>
          </w:p>
        </w:tc>
        <w:tc>
          <w:tcPr>
            <w:tcW w:w="1505"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kern w:val="0"/>
                <w:szCs w:val="24"/>
              </w:rPr>
              <w:t>4.0</w:t>
            </w:r>
          </w:p>
        </w:tc>
      </w:tr>
      <w:tr w:rsidR="00EA2EF2" w:rsidRPr="00EA2EF2" w:rsidTr="002130FA">
        <w:trPr>
          <w:trHeight w:val="280"/>
          <w:jc w:val="center"/>
        </w:trPr>
        <w:tc>
          <w:tcPr>
            <w:tcW w:w="1546"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hint="eastAsia"/>
                <w:kern w:val="0"/>
                <w:szCs w:val="24"/>
              </w:rPr>
              <w:t>混合类固废</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hint="eastAsia"/>
                <w:kern w:val="0"/>
                <w:szCs w:val="24"/>
              </w:rPr>
              <w:t>7</w:t>
            </w:r>
            <w:r w:rsidRPr="00EA2EF2">
              <w:rPr>
                <w:rFonts w:ascii="Times New Roman" w:hAnsi="Times New Roman" w:cs="Times New Roman"/>
                <w:kern w:val="0"/>
                <w:szCs w:val="24"/>
              </w:rPr>
              <w:t>.8</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hint="eastAsia"/>
                <w:kern w:val="0"/>
                <w:szCs w:val="24"/>
              </w:rPr>
              <w:t>5</w:t>
            </w:r>
            <w:r w:rsidRPr="00EA2EF2">
              <w:rPr>
                <w:rFonts w:ascii="Times New Roman" w:hAnsi="Times New Roman" w:cs="Times New Roman"/>
                <w:kern w:val="0"/>
                <w:szCs w:val="24"/>
              </w:rPr>
              <w:t>.</w:t>
            </w:r>
            <w:r w:rsidRPr="00EA2EF2">
              <w:rPr>
                <w:rFonts w:ascii="Times New Roman" w:hAnsi="Times New Roman" w:cs="Times New Roman" w:hint="eastAsia"/>
                <w:kern w:val="0"/>
                <w:szCs w:val="24"/>
              </w:rPr>
              <w:t>6</w:t>
            </w:r>
          </w:p>
        </w:tc>
        <w:tc>
          <w:tcPr>
            <w:tcW w:w="1505"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4"/>
              </w:rPr>
            </w:pPr>
            <w:r w:rsidRPr="00EA2EF2">
              <w:rPr>
                <w:rFonts w:ascii="Times New Roman" w:hAnsi="Times New Roman" w:cs="Times New Roman" w:hint="eastAsia"/>
                <w:kern w:val="0"/>
                <w:szCs w:val="24"/>
              </w:rPr>
              <w:t>3</w:t>
            </w:r>
            <w:r w:rsidRPr="00EA2EF2">
              <w:rPr>
                <w:rFonts w:ascii="Times New Roman" w:hAnsi="Times New Roman" w:cs="Times New Roman"/>
                <w:kern w:val="0"/>
                <w:szCs w:val="24"/>
              </w:rPr>
              <w:t>.</w:t>
            </w:r>
            <w:r w:rsidRPr="00EA2EF2">
              <w:rPr>
                <w:rFonts w:ascii="Times New Roman" w:hAnsi="Times New Roman" w:cs="Times New Roman" w:hint="eastAsia"/>
                <w:kern w:val="0"/>
                <w:szCs w:val="24"/>
              </w:rPr>
              <w:t>3</w:t>
            </w:r>
          </w:p>
        </w:tc>
      </w:tr>
    </w:tbl>
    <w:p w:rsidR="00EA2EF2" w:rsidRPr="00EA2EF2" w:rsidRDefault="00EA2EF2" w:rsidP="00EA2EF2">
      <w:pPr>
        <w:pStyle w:val="a3"/>
        <w:keepNext/>
        <w:jc w:val="center"/>
        <w:rPr>
          <w:rFonts w:ascii="Times New Roman" w:hAnsi="Times New Roman" w:cs="Times New Roman"/>
          <w:sz w:val="21"/>
          <w:szCs w:val="21"/>
        </w:rPr>
      </w:pPr>
      <w:r w:rsidRPr="00EA2EF2">
        <w:rPr>
          <w:rFonts w:ascii="Times New Roman" w:hAnsi="Times New Roman" w:cs="Times New Roman"/>
          <w:sz w:val="21"/>
          <w:szCs w:val="21"/>
        </w:rPr>
        <w:t>表</w:t>
      </w:r>
      <w:r w:rsidRPr="00EA2EF2">
        <w:rPr>
          <w:rFonts w:ascii="Times New Roman" w:hAnsi="Times New Roman" w:cs="Times New Roman"/>
          <w:sz w:val="21"/>
          <w:szCs w:val="21"/>
        </w:rPr>
        <w:t>5.</w:t>
      </w:r>
      <w:r w:rsidRPr="00EA2EF2">
        <w:rPr>
          <w:rFonts w:ascii="Times New Roman" w:hAnsi="Times New Roman" w:cs="Times New Roman" w:hint="eastAsia"/>
          <w:sz w:val="21"/>
          <w:szCs w:val="21"/>
        </w:rPr>
        <w:t>2</w:t>
      </w:r>
      <w:r w:rsidRPr="00EA2EF2">
        <w:rPr>
          <w:rFonts w:ascii="Times New Roman" w:hAnsi="Times New Roman" w:cs="Times New Roman"/>
          <w:sz w:val="21"/>
          <w:szCs w:val="21"/>
        </w:rPr>
        <w:t xml:space="preserve">.2  </w:t>
      </w:r>
      <w:r w:rsidRPr="00EA2EF2">
        <w:rPr>
          <w:rFonts w:ascii="Times New Roman" w:hAnsi="Times New Roman" w:cs="Times New Roman" w:hint="eastAsia"/>
          <w:sz w:val="21"/>
          <w:szCs w:val="21"/>
        </w:rPr>
        <w:t>公共建筑施工现场固废测算量指标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1660"/>
        <w:gridCol w:w="1659"/>
        <w:gridCol w:w="2563"/>
      </w:tblGrid>
      <w:tr w:rsidR="00EA2EF2" w:rsidRPr="00EA2EF2" w:rsidTr="002130FA">
        <w:trPr>
          <w:trHeight w:val="280"/>
          <w:jc w:val="center"/>
        </w:trPr>
        <w:tc>
          <w:tcPr>
            <w:tcW w:w="1546"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hint="eastAsia"/>
                <w:bCs/>
                <w:szCs w:val="21"/>
              </w:rPr>
              <w:t>固废测算量指标</w:t>
            </w:r>
            <w:r w:rsidRPr="00EA2EF2">
              <w:rPr>
                <w:rFonts w:ascii="Times New Roman" w:hAnsi="Times New Roman" w:cs="Times New Roman"/>
                <w:bCs/>
                <w:szCs w:val="21"/>
              </w:rPr>
              <w:t>(kg/m</w:t>
            </w:r>
            <w:r w:rsidRPr="00EA2EF2">
              <w:rPr>
                <w:rFonts w:ascii="Times New Roman" w:hAnsi="Times New Roman" w:cs="Times New Roman"/>
                <w:bCs/>
                <w:szCs w:val="21"/>
                <w:vertAlign w:val="superscript"/>
              </w:rPr>
              <w:t>2</w:t>
            </w:r>
            <w:r w:rsidRPr="00EA2EF2">
              <w:rPr>
                <w:rFonts w:ascii="Times New Roman" w:hAnsi="Times New Roman" w:cs="Times New Roman"/>
                <w:bCs/>
                <w:szCs w:val="21"/>
              </w:rPr>
              <w:t>)</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hint="eastAsia"/>
                <w:kern w:val="0"/>
                <w:szCs w:val="21"/>
              </w:rPr>
              <w:t>地下结构阶段</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hint="eastAsia"/>
                <w:kern w:val="0"/>
                <w:szCs w:val="21"/>
              </w:rPr>
              <w:t>主体结构阶段</w:t>
            </w:r>
          </w:p>
        </w:tc>
        <w:tc>
          <w:tcPr>
            <w:tcW w:w="1505"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hint="eastAsia"/>
                <w:kern w:val="0"/>
                <w:szCs w:val="21"/>
              </w:rPr>
              <w:t>装修及机电安装阶段</w:t>
            </w:r>
          </w:p>
        </w:tc>
      </w:tr>
      <w:tr w:rsidR="00EA2EF2" w:rsidRPr="00EA2EF2" w:rsidTr="002130FA">
        <w:trPr>
          <w:trHeight w:val="280"/>
          <w:jc w:val="center"/>
        </w:trPr>
        <w:tc>
          <w:tcPr>
            <w:tcW w:w="1546"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hint="eastAsia"/>
                <w:kern w:val="0"/>
                <w:szCs w:val="21"/>
              </w:rPr>
              <w:t>金属类固废</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kern w:val="0"/>
                <w:szCs w:val="21"/>
              </w:rPr>
              <w:t>5.5</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kern w:val="0"/>
                <w:szCs w:val="21"/>
              </w:rPr>
              <w:t>6.0</w:t>
            </w:r>
          </w:p>
        </w:tc>
        <w:tc>
          <w:tcPr>
            <w:tcW w:w="1505"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kern w:val="0"/>
                <w:szCs w:val="21"/>
              </w:rPr>
              <w:t>1.8</w:t>
            </w:r>
          </w:p>
        </w:tc>
      </w:tr>
      <w:tr w:rsidR="00EA2EF2" w:rsidRPr="00EA2EF2" w:rsidTr="002130FA">
        <w:trPr>
          <w:trHeight w:val="280"/>
          <w:jc w:val="center"/>
        </w:trPr>
        <w:tc>
          <w:tcPr>
            <w:tcW w:w="1546"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hint="eastAsia"/>
                <w:kern w:val="0"/>
                <w:szCs w:val="21"/>
              </w:rPr>
              <w:t>无机非金属类固废</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kern w:val="0"/>
                <w:szCs w:val="21"/>
              </w:rPr>
              <w:t>11.3</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kern w:val="0"/>
                <w:szCs w:val="21"/>
              </w:rPr>
              <w:t>13.4</w:t>
            </w:r>
          </w:p>
        </w:tc>
        <w:tc>
          <w:tcPr>
            <w:tcW w:w="1505"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kern w:val="0"/>
                <w:szCs w:val="21"/>
              </w:rPr>
              <w:t>4.7</w:t>
            </w:r>
          </w:p>
        </w:tc>
      </w:tr>
      <w:tr w:rsidR="00EA2EF2" w:rsidRPr="00EA2EF2" w:rsidTr="002130FA">
        <w:trPr>
          <w:trHeight w:val="280"/>
          <w:jc w:val="center"/>
        </w:trPr>
        <w:tc>
          <w:tcPr>
            <w:tcW w:w="1546"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hint="eastAsia"/>
                <w:kern w:val="0"/>
                <w:szCs w:val="21"/>
              </w:rPr>
              <w:t>混合类固废</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hint="eastAsia"/>
                <w:kern w:val="0"/>
                <w:szCs w:val="21"/>
              </w:rPr>
              <w:t>6</w:t>
            </w:r>
            <w:r w:rsidRPr="00EA2EF2">
              <w:rPr>
                <w:rFonts w:ascii="Times New Roman" w:hAnsi="Times New Roman" w:cs="Times New Roman"/>
                <w:kern w:val="0"/>
                <w:szCs w:val="21"/>
              </w:rPr>
              <w:t>.</w:t>
            </w:r>
            <w:r w:rsidRPr="00EA2EF2">
              <w:rPr>
                <w:rFonts w:ascii="Times New Roman" w:hAnsi="Times New Roman" w:cs="Times New Roman" w:hint="eastAsia"/>
                <w:kern w:val="0"/>
                <w:szCs w:val="21"/>
              </w:rPr>
              <w:t>5</w:t>
            </w:r>
          </w:p>
        </w:tc>
        <w:tc>
          <w:tcPr>
            <w:tcW w:w="974"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hint="eastAsia"/>
                <w:kern w:val="0"/>
                <w:szCs w:val="21"/>
              </w:rPr>
              <w:t>7</w:t>
            </w:r>
            <w:r w:rsidRPr="00EA2EF2">
              <w:rPr>
                <w:rFonts w:ascii="Times New Roman" w:hAnsi="Times New Roman" w:cs="Times New Roman"/>
                <w:kern w:val="0"/>
                <w:szCs w:val="21"/>
              </w:rPr>
              <w:t>.</w:t>
            </w:r>
            <w:r w:rsidRPr="00EA2EF2">
              <w:rPr>
                <w:rFonts w:ascii="Times New Roman" w:hAnsi="Times New Roman" w:cs="Times New Roman" w:hint="eastAsia"/>
                <w:kern w:val="0"/>
                <w:szCs w:val="21"/>
              </w:rPr>
              <w:t>1</w:t>
            </w:r>
          </w:p>
        </w:tc>
        <w:tc>
          <w:tcPr>
            <w:tcW w:w="1505" w:type="pct"/>
            <w:shd w:val="clear" w:color="auto" w:fill="auto"/>
            <w:noWrap/>
            <w:vAlign w:val="center"/>
          </w:tcPr>
          <w:p w:rsidR="00EA2EF2" w:rsidRPr="00EA2EF2" w:rsidRDefault="00EA2EF2" w:rsidP="002130FA">
            <w:pPr>
              <w:widowControl/>
              <w:spacing w:line="276" w:lineRule="auto"/>
              <w:jc w:val="center"/>
              <w:rPr>
                <w:rFonts w:ascii="Times New Roman" w:hAnsi="Times New Roman" w:cs="Times New Roman"/>
                <w:kern w:val="0"/>
                <w:szCs w:val="21"/>
              </w:rPr>
            </w:pPr>
            <w:r w:rsidRPr="00EA2EF2">
              <w:rPr>
                <w:rFonts w:ascii="Times New Roman" w:hAnsi="Times New Roman" w:cs="Times New Roman" w:hint="eastAsia"/>
                <w:kern w:val="0"/>
                <w:szCs w:val="21"/>
              </w:rPr>
              <w:t>3</w:t>
            </w:r>
            <w:r w:rsidRPr="00EA2EF2">
              <w:rPr>
                <w:rFonts w:ascii="Times New Roman" w:hAnsi="Times New Roman" w:cs="Times New Roman"/>
                <w:kern w:val="0"/>
                <w:szCs w:val="21"/>
              </w:rPr>
              <w:t>.</w:t>
            </w:r>
            <w:r w:rsidRPr="00EA2EF2">
              <w:rPr>
                <w:rFonts w:ascii="Times New Roman" w:hAnsi="Times New Roman" w:cs="Times New Roman" w:hint="eastAsia"/>
                <w:kern w:val="0"/>
                <w:szCs w:val="21"/>
              </w:rPr>
              <w:t>8</w:t>
            </w:r>
          </w:p>
        </w:tc>
      </w:tr>
    </w:tbl>
    <w:p w:rsidR="00EA2EF2" w:rsidRPr="00EA2EF2" w:rsidRDefault="00EA2EF2" w:rsidP="00EA2EF2">
      <w:pPr>
        <w:pStyle w:val="a3"/>
        <w:keepNext/>
        <w:jc w:val="center"/>
        <w:rPr>
          <w:rFonts w:ascii="Times New Roman" w:hAnsi="Times New Roman" w:cs="Times New Roman"/>
          <w:sz w:val="21"/>
          <w:szCs w:val="21"/>
        </w:rPr>
      </w:pPr>
      <w:r w:rsidRPr="00EA2EF2">
        <w:rPr>
          <w:rFonts w:ascii="Times New Roman" w:hAnsi="Times New Roman" w:cs="Times New Roman"/>
          <w:sz w:val="21"/>
          <w:szCs w:val="21"/>
        </w:rPr>
        <w:t>表</w:t>
      </w:r>
      <w:r w:rsidRPr="00EA2EF2">
        <w:rPr>
          <w:rFonts w:ascii="Times New Roman" w:hAnsi="Times New Roman" w:cs="Times New Roman"/>
          <w:sz w:val="21"/>
          <w:szCs w:val="21"/>
        </w:rPr>
        <w:t xml:space="preserve">5.2.3  </w:t>
      </w:r>
      <w:r w:rsidRPr="00EA2EF2">
        <w:rPr>
          <w:rFonts w:ascii="Times New Roman" w:hAnsi="Times New Roman" w:cs="Times New Roman" w:hint="eastAsia"/>
          <w:sz w:val="21"/>
          <w:szCs w:val="21"/>
        </w:rPr>
        <w:t>修正系数</w:t>
      </w:r>
    </w:p>
    <w:tbl>
      <w:tblPr>
        <w:tblStyle w:val="ad"/>
        <w:tblW w:w="5000" w:type="pct"/>
        <w:jc w:val="center"/>
        <w:tblLook w:val="04A0"/>
      </w:tblPr>
      <w:tblGrid>
        <w:gridCol w:w="1730"/>
        <w:gridCol w:w="1337"/>
        <w:gridCol w:w="1305"/>
        <w:gridCol w:w="1305"/>
        <w:gridCol w:w="1296"/>
        <w:gridCol w:w="1543"/>
      </w:tblGrid>
      <w:tr w:rsidR="00EA2EF2" w:rsidRPr="00EA2EF2" w:rsidTr="002130FA">
        <w:trPr>
          <w:jc w:val="center"/>
        </w:trPr>
        <w:tc>
          <w:tcPr>
            <w:tcW w:w="1015" w:type="pct"/>
            <w:vAlign w:val="center"/>
          </w:tcPr>
          <w:p w:rsidR="00EA2EF2" w:rsidRPr="00EA2EF2" w:rsidRDefault="00EA2EF2" w:rsidP="002130FA">
            <w:pPr>
              <w:spacing w:line="276" w:lineRule="auto"/>
              <w:jc w:val="center"/>
              <w:rPr>
                <w:bCs/>
                <w:szCs w:val="21"/>
              </w:rPr>
            </w:pPr>
            <w:r w:rsidRPr="00EA2EF2">
              <w:rPr>
                <w:rFonts w:hint="eastAsia"/>
                <w:bCs/>
                <w:szCs w:val="21"/>
              </w:rPr>
              <w:t>装配率</w:t>
            </w:r>
            <w:r w:rsidRPr="00EA2EF2">
              <w:rPr>
                <w:bCs/>
                <w:szCs w:val="21"/>
              </w:rPr>
              <w:t>/</w:t>
            </w:r>
            <w:r w:rsidRPr="00EA2EF2">
              <w:rPr>
                <w:rFonts w:hint="eastAsia"/>
                <w:bCs/>
                <w:szCs w:val="21"/>
              </w:rPr>
              <w:t>金属模板比例（</w:t>
            </w:r>
            <w:r w:rsidRPr="00EA2EF2">
              <w:rPr>
                <w:bCs/>
                <w:szCs w:val="21"/>
              </w:rPr>
              <w:t>%</w:t>
            </w:r>
            <w:r w:rsidRPr="00EA2EF2">
              <w:rPr>
                <w:rFonts w:hint="eastAsia"/>
                <w:bCs/>
                <w:szCs w:val="21"/>
              </w:rPr>
              <w:t>）</w:t>
            </w:r>
          </w:p>
        </w:tc>
        <w:tc>
          <w:tcPr>
            <w:tcW w:w="785" w:type="pct"/>
            <w:vAlign w:val="center"/>
          </w:tcPr>
          <w:p w:rsidR="00EA2EF2" w:rsidRPr="00EA2EF2" w:rsidRDefault="00EA2EF2" w:rsidP="002130FA">
            <w:pPr>
              <w:spacing w:line="276" w:lineRule="auto"/>
              <w:jc w:val="center"/>
              <w:rPr>
                <w:bCs/>
                <w:szCs w:val="21"/>
              </w:rPr>
            </w:pPr>
            <w:r w:rsidRPr="00EA2EF2">
              <w:rPr>
                <w:bCs/>
                <w:szCs w:val="21"/>
              </w:rPr>
              <w:t>0~20</w:t>
            </w:r>
          </w:p>
        </w:tc>
        <w:tc>
          <w:tcPr>
            <w:tcW w:w="766" w:type="pct"/>
            <w:vAlign w:val="center"/>
          </w:tcPr>
          <w:p w:rsidR="00EA2EF2" w:rsidRPr="00EA2EF2" w:rsidRDefault="00EA2EF2" w:rsidP="002130FA">
            <w:pPr>
              <w:spacing w:line="276" w:lineRule="auto"/>
              <w:jc w:val="center"/>
              <w:rPr>
                <w:bCs/>
                <w:szCs w:val="21"/>
              </w:rPr>
            </w:pPr>
            <w:r w:rsidRPr="00EA2EF2">
              <w:rPr>
                <w:rFonts w:hint="eastAsia"/>
                <w:bCs/>
                <w:szCs w:val="21"/>
              </w:rPr>
              <w:t>21</w:t>
            </w:r>
            <w:r w:rsidRPr="00EA2EF2">
              <w:rPr>
                <w:bCs/>
                <w:szCs w:val="21"/>
              </w:rPr>
              <w:t>~</w:t>
            </w:r>
            <w:r w:rsidRPr="00EA2EF2">
              <w:rPr>
                <w:rFonts w:hint="eastAsia"/>
                <w:bCs/>
                <w:szCs w:val="21"/>
              </w:rPr>
              <w:t>4</w:t>
            </w:r>
            <w:r w:rsidRPr="00EA2EF2">
              <w:rPr>
                <w:bCs/>
                <w:szCs w:val="21"/>
              </w:rPr>
              <w:t>0</w:t>
            </w:r>
          </w:p>
        </w:tc>
        <w:tc>
          <w:tcPr>
            <w:tcW w:w="766" w:type="pct"/>
            <w:vAlign w:val="center"/>
          </w:tcPr>
          <w:p w:rsidR="00EA2EF2" w:rsidRPr="00EA2EF2" w:rsidRDefault="00EA2EF2" w:rsidP="002130FA">
            <w:pPr>
              <w:spacing w:line="276" w:lineRule="auto"/>
              <w:jc w:val="center"/>
              <w:rPr>
                <w:bCs/>
                <w:szCs w:val="21"/>
              </w:rPr>
            </w:pPr>
            <w:r w:rsidRPr="00EA2EF2">
              <w:rPr>
                <w:rFonts w:hint="eastAsia"/>
                <w:bCs/>
                <w:szCs w:val="21"/>
              </w:rPr>
              <w:t>41</w:t>
            </w:r>
            <w:r w:rsidRPr="00EA2EF2">
              <w:rPr>
                <w:bCs/>
                <w:szCs w:val="21"/>
              </w:rPr>
              <w:t>~</w:t>
            </w:r>
            <w:r w:rsidRPr="00EA2EF2">
              <w:rPr>
                <w:rFonts w:hint="eastAsia"/>
                <w:bCs/>
                <w:szCs w:val="21"/>
              </w:rPr>
              <w:t>6</w:t>
            </w:r>
            <w:r w:rsidRPr="00EA2EF2">
              <w:rPr>
                <w:bCs/>
                <w:szCs w:val="21"/>
              </w:rPr>
              <w:t>0</w:t>
            </w:r>
          </w:p>
        </w:tc>
        <w:tc>
          <w:tcPr>
            <w:tcW w:w="761" w:type="pct"/>
            <w:vAlign w:val="center"/>
          </w:tcPr>
          <w:p w:rsidR="00EA2EF2" w:rsidRPr="00EA2EF2" w:rsidRDefault="00EA2EF2" w:rsidP="002130FA">
            <w:pPr>
              <w:spacing w:line="276" w:lineRule="auto"/>
              <w:jc w:val="center"/>
              <w:rPr>
                <w:bCs/>
                <w:szCs w:val="21"/>
              </w:rPr>
            </w:pPr>
            <w:r w:rsidRPr="00EA2EF2">
              <w:rPr>
                <w:rFonts w:hint="eastAsia"/>
                <w:bCs/>
                <w:szCs w:val="21"/>
              </w:rPr>
              <w:t>61</w:t>
            </w:r>
            <w:r w:rsidRPr="00EA2EF2">
              <w:rPr>
                <w:bCs/>
                <w:szCs w:val="21"/>
              </w:rPr>
              <w:t>~</w:t>
            </w:r>
            <w:r w:rsidRPr="00EA2EF2">
              <w:rPr>
                <w:rFonts w:hint="eastAsia"/>
                <w:bCs/>
                <w:szCs w:val="21"/>
              </w:rPr>
              <w:t>80</w:t>
            </w:r>
          </w:p>
        </w:tc>
        <w:tc>
          <w:tcPr>
            <w:tcW w:w="906" w:type="pct"/>
            <w:vAlign w:val="center"/>
          </w:tcPr>
          <w:p w:rsidR="00EA2EF2" w:rsidRPr="00EA2EF2" w:rsidRDefault="00EA2EF2" w:rsidP="002130FA">
            <w:pPr>
              <w:spacing w:line="276" w:lineRule="auto"/>
              <w:jc w:val="center"/>
              <w:rPr>
                <w:bCs/>
                <w:szCs w:val="21"/>
              </w:rPr>
            </w:pPr>
            <w:r w:rsidRPr="00EA2EF2">
              <w:rPr>
                <w:rFonts w:hint="eastAsia"/>
                <w:bCs/>
                <w:szCs w:val="21"/>
              </w:rPr>
              <w:t>81</w:t>
            </w:r>
            <w:r w:rsidRPr="00EA2EF2">
              <w:rPr>
                <w:bCs/>
                <w:szCs w:val="21"/>
              </w:rPr>
              <w:t>~</w:t>
            </w:r>
            <w:r w:rsidRPr="00EA2EF2">
              <w:rPr>
                <w:rFonts w:hint="eastAsia"/>
                <w:bCs/>
                <w:szCs w:val="21"/>
              </w:rPr>
              <w:t>10</w:t>
            </w:r>
            <w:r w:rsidRPr="00EA2EF2">
              <w:rPr>
                <w:bCs/>
                <w:szCs w:val="21"/>
              </w:rPr>
              <w:t>0</w:t>
            </w:r>
          </w:p>
        </w:tc>
      </w:tr>
      <w:tr w:rsidR="00EA2EF2" w:rsidRPr="00EA2EF2" w:rsidTr="00EA2EF2">
        <w:trPr>
          <w:trHeight w:val="547"/>
          <w:jc w:val="center"/>
        </w:trPr>
        <w:tc>
          <w:tcPr>
            <w:tcW w:w="1015" w:type="pct"/>
            <w:vAlign w:val="center"/>
          </w:tcPr>
          <w:p w:rsidR="00EA2EF2" w:rsidRPr="00EA2EF2" w:rsidRDefault="00EA2EF2" w:rsidP="002130FA">
            <w:pPr>
              <w:spacing w:line="276" w:lineRule="auto"/>
              <w:jc w:val="center"/>
              <w:rPr>
                <w:bCs/>
                <w:i/>
                <w:szCs w:val="21"/>
              </w:rPr>
            </w:pPr>
            <w:r w:rsidRPr="00EA2EF2">
              <w:rPr>
                <w:bCs/>
                <w:i/>
                <w:szCs w:val="21"/>
              </w:rPr>
              <w:t>k</w:t>
            </w:r>
          </w:p>
        </w:tc>
        <w:tc>
          <w:tcPr>
            <w:tcW w:w="785" w:type="pct"/>
            <w:vAlign w:val="center"/>
          </w:tcPr>
          <w:p w:rsidR="00EA2EF2" w:rsidRPr="00EA2EF2" w:rsidRDefault="00EA2EF2" w:rsidP="002130FA">
            <w:pPr>
              <w:spacing w:line="276" w:lineRule="auto"/>
              <w:jc w:val="center"/>
              <w:rPr>
                <w:bCs/>
                <w:szCs w:val="21"/>
              </w:rPr>
            </w:pPr>
            <w:r w:rsidRPr="00EA2EF2">
              <w:rPr>
                <w:bCs/>
                <w:szCs w:val="21"/>
              </w:rPr>
              <w:t>0.86~1.00</w:t>
            </w:r>
          </w:p>
        </w:tc>
        <w:tc>
          <w:tcPr>
            <w:tcW w:w="766" w:type="pct"/>
            <w:vAlign w:val="center"/>
          </w:tcPr>
          <w:p w:rsidR="00EA2EF2" w:rsidRPr="00EA2EF2" w:rsidRDefault="00EA2EF2" w:rsidP="002130FA">
            <w:pPr>
              <w:spacing w:line="276" w:lineRule="auto"/>
              <w:jc w:val="center"/>
              <w:rPr>
                <w:bCs/>
                <w:szCs w:val="21"/>
              </w:rPr>
            </w:pPr>
            <w:r w:rsidRPr="00EA2EF2">
              <w:rPr>
                <w:bCs/>
                <w:szCs w:val="21"/>
              </w:rPr>
              <w:t>0.72~0.86</w:t>
            </w:r>
          </w:p>
        </w:tc>
        <w:tc>
          <w:tcPr>
            <w:tcW w:w="766" w:type="pct"/>
            <w:vAlign w:val="center"/>
          </w:tcPr>
          <w:p w:rsidR="00EA2EF2" w:rsidRPr="00EA2EF2" w:rsidRDefault="00EA2EF2" w:rsidP="002130FA">
            <w:pPr>
              <w:spacing w:line="276" w:lineRule="auto"/>
              <w:jc w:val="center"/>
              <w:rPr>
                <w:bCs/>
                <w:szCs w:val="21"/>
              </w:rPr>
            </w:pPr>
            <w:r w:rsidRPr="00EA2EF2">
              <w:rPr>
                <w:bCs/>
                <w:szCs w:val="21"/>
              </w:rPr>
              <w:t>0.58~0.72</w:t>
            </w:r>
          </w:p>
        </w:tc>
        <w:tc>
          <w:tcPr>
            <w:tcW w:w="761" w:type="pct"/>
            <w:vAlign w:val="center"/>
          </w:tcPr>
          <w:p w:rsidR="00EA2EF2" w:rsidRPr="00EA2EF2" w:rsidRDefault="00EA2EF2" w:rsidP="002130FA">
            <w:pPr>
              <w:spacing w:line="276" w:lineRule="auto"/>
              <w:jc w:val="center"/>
              <w:rPr>
                <w:bCs/>
                <w:szCs w:val="21"/>
              </w:rPr>
            </w:pPr>
            <w:r w:rsidRPr="00EA2EF2">
              <w:rPr>
                <w:bCs/>
                <w:szCs w:val="21"/>
              </w:rPr>
              <w:t>0.44~0.58</w:t>
            </w:r>
          </w:p>
        </w:tc>
        <w:tc>
          <w:tcPr>
            <w:tcW w:w="906" w:type="pct"/>
            <w:vAlign w:val="center"/>
          </w:tcPr>
          <w:p w:rsidR="00EA2EF2" w:rsidRPr="00EA2EF2" w:rsidRDefault="00EA2EF2" w:rsidP="002130FA">
            <w:pPr>
              <w:spacing w:line="276" w:lineRule="auto"/>
              <w:jc w:val="center"/>
              <w:rPr>
                <w:bCs/>
                <w:szCs w:val="21"/>
              </w:rPr>
            </w:pPr>
            <w:r w:rsidRPr="00EA2EF2">
              <w:rPr>
                <w:bCs/>
                <w:szCs w:val="21"/>
              </w:rPr>
              <w:t>0.30~0.44</w:t>
            </w:r>
          </w:p>
        </w:tc>
      </w:tr>
      <w:tr w:rsidR="00EA2EF2" w:rsidRPr="00EA2EF2" w:rsidTr="00EA2EF2">
        <w:trPr>
          <w:trHeight w:val="569"/>
          <w:jc w:val="center"/>
        </w:trPr>
        <w:tc>
          <w:tcPr>
            <w:tcW w:w="1015" w:type="pct"/>
            <w:vAlign w:val="center"/>
          </w:tcPr>
          <w:p w:rsidR="00EA2EF2" w:rsidRPr="00EA2EF2" w:rsidRDefault="00EA2EF2" w:rsidP="002130FA">
            <w:pPr>
              <w:spacing w:line="276" w:lineRule="auto"/>
              <w:jc w:val="center"/>
              <w:rPr>
                <w:bCs/>
                <w:i/>
                <w:szCs w:val="21"/>
              </w:rPr>
            </w:pPr>
            <w:r w:rsidRPr="00EA2EF2">
              <w:rPr>
                <w:bCs/>
                <w:i/>
                <w:szCs w:val="21"/>
              </w:rPr>
              <w:t>g</w:t>
            </w:r>
          </w:p>
        </w:tc>
        <w:tc>
          <w:tcPr>
            <w:tcW w:w="785" w:type="pct"/>
            <w:vAlign w:val="center"/>
          </w:tcPr>
          <w:p w:rsidR="00EA2EF2" w:rsidRPr="00EA2EF2" w:rsidRDefault="00EA2EF2" w:rsidP="002130FA">
            <w:pPr>
              <w:spacing w:line="276" w:lineRule="auto"/>
              <w:jc w:val="center"/>
              <w:rPr>
                <w:bCs/>
                <w:szCs w:val="21"/>
              </w:rPr>
            </w:pPr>
            <w:r w:rsidRPr="00EA2EF2">
              <w:rPr>
                <w:bCs/>
                <w:szCs w:val="21"/>
              </w:rPr>
              <w:t>0.92~1.00</w:t>
            </w:r>
          </w:p>
        </w:tc>
        <w:tc>
          <w:tcPr>
            <w:tcW w:w="766" w:type="pct"/>
            <w:vAlign w:val="center"/>
          </w:tcPr>
          <w:p w:rsidR="00EA2EF2" w:rsidRPr="00EA2EF2" w:rsidRDefault="00EA2EF2" w:rsidP="002130FA">
            <w:pPr>
              <w:spacing w:line="276" w:lineRule="auto"/>
              <w:jc w:val="center"/>
              <w:rPr>
                <w:bCs/>
                <w:szCs w:val="21"/>
              </w:rPr>
            </w:pPr>
            <w:r w:rsidRPr="00EA2EF2">
              <w:rPr>
                <w:bCs/>
                <w:szCs w:val="21"/>
              </w:rPr>
              <w:t>0.84~0.92</w:t>
            </w:r>
          </w:p>
        </w:tc>
        <w:tc>
          <w:tcPr>
            <w:tcW w:w="766" w:type="pct"/>
            <w:vAlign w:val="center"/>
          </w:tcPr>
          <w:p w:rsidR="00EA2EF2" w:rsidRPr="00EA2EF2" w:rsidRDefault="00EA2EF2" w:rsidP="002130FA">
            <w:pPr>
              <w:spacing w:line="276" w:lineRule="auto"/>
              <w:jc w:val="center"/>
              <w:rPr>
                <w:bCs/>
                <w:szCs w:val="21"/>
              </w:rPr>
            </w:pPr>
            <w:r w:rsidRPr="00EA2EF2">
              <w:rPr>
                <w:bCs/>
                <w:szCs w:val="21"/>
              </w:rPr>
              <w:t>0.76~0.84</w:t>
            </w:r>
          </w:p>
        </w:tc>
        <w:tc>
          <w:tcPr>
            <w:tcW w:w="761" w:type="pct"/>
            <w:vAlign w:val="center"/>
          </w:tcPr>
          <w:p w:rsidR="00EA2EF2" w:rsidRPr="00EA2EF2" w:rsidRDefault="00EA2EF2" w:rsidP="002130FA">
            <w:pPr>
              <w:spacing w:line="276" w:lineRule="auto"/>
              <w:jc w:val="center"/>
              <w:rPr>
                <w:bCs/>
                <w:szCs w:val="21"/>
              </w:rPr>
            </w:pPr>
            <w:r w:rsidRPr="00EA2EF2">
              <w:rPr>
                <w:bCs/>
                <w:szCs w:val="21"/>
              </w:rPr>
              <w:t>0.68~0.76</w:t>
            </w:r>
          </w:p>
        </w:tc>
        <w:tc>
          <w:tcPr>
            <w:tcW w:w="906" w:type="pct"/>
            <w:vAlign w:val="center"/>
          </w:tcPr>
          <w:p w:rsidR="00EA2EF2" w:rsidRPr="00EA2EF2" w:rsidRDefault="00EA2EF2" w:rsidP="002130FA">
            <w:pPr>
              <w:spacing w:line="276" w:lineRule="auto"/>
              <w:jc w:val="center"/>
              <w:rPr>
                <w:bCs/>
                <w:szCs w:val="21"/>
              </w:rPr>
            </w:pPr>
            <w:r w:rsidRPr="00EA2EF2">
              <w:rPr>
                <w:bCs/>
                <w:szCs w:val="21"/>
              </w:rPr>
              <w:t>0.60~0.68</w:t>
            </w:r>
          </w:p>
        </w:tc>
      </w:tr>
    </w:tbl>
    <w:p w:rsidR="00F54D4B" w:rsidRDefault="005F633E">
      <w:pPr>
        <w:pStyle w:val="2"/>
        <w:keepNext/>
        <w:keepLines/>
        <w:spacing w:before="120" w:after="120"/>
        <w:jc w:val="center"/>
        <w:rPr>
          <w:rFonts w:eastAsia="宋体" w:cs="Times New Roman"/>
          <w:szCs w:val="21"/>
        </w:rPr>
      </w:pPr>
      <w:r>
        <w:rPr>
          <w:rFonts w:eastAsia="宋体" w:cs="Times New Roman" w:hint="eastAsia"/>
          <w:szCs w:val="21"/>
        </w:rPr>
        <w:t xml:space="preserve">5.3 </w:t>
      </w:r>
      <w:r>
        <w:rPr>
          <w:rFonts w:eastAsia="宋体" w:cs="Times New Roman" w:hint="eastAsia"/>
          <w:szCs w:val="21"/>
        </w:rPr>
        <w:t>施工现场固废源头减量</w:t>
      </w:r>
      <w:bookmarkEnd w:id="147"/>
      <w:bookmarkEnd w:id="148"/>
      <w:bookmarkEnd w:id="149"/>
      <w:bookmarkEnd w:id="150"/>
      <w:bookmarkEnd w:id="151"/>
      <w:bookmarkEnd w:id="152"/>
    </w:p>
    <w:p w:rsidR="00F54D4B" w:rsidRPr="005E7F5C" w:rsidRDefault="005F633E">
      <w:pPr>
        <w:spacing w:line="276" w:lineRule="auto"/>
        <w:jc w:val="left"/>
        <w:rPr>
          <w:rFonts w:ascii="Times New Roman" w:hAnsi="Times New Roman" w:cs="Times New Roman"/>
          <w:color w:val="000000" w:themeColor="text1"/>
          <w:szCs w:val="21"/>
        </w:rPr>
      </w:pPr>
      <w:r w:rsidRPr="005E7F5C">
        <w:rPr>
          <w:rFonts w:ascii="Times New Roman" w:hAnsi="Times New Roman" w:cs="Times New Roman" w:hint="eastAsia"/>
          <w:b/>
          <w:color w:val="000000" w:themeColor="text1"/>
          <w:szCs w:val="21"/>
        </w:rPr>
        <w:t xml:space="preserve">5.3.1 </w:t>
      </w:r>
      <w:r w:rsidRPr="005E7F5C">
        <w:rPr>
          <w:rFonts w:ascii="Times New Roman" w:hAnsi="Times New Roman" w:cs="Times New Roman" w:hint="eastAsia"/>
          <w:color w:val="000000" w:themeColor="text1"/>
          <w:szCs w:val="21"/>
        </w:rPr>
        <w:t>应根据工程特点及环境不同，采用相应工程施工现场固废源头减量化技术措施，并对其进行调整，以使其更适用于工程实际。</w:t>
      </w:r>
    </w:p>
    <w:p w:rsidR="00F54D4B" w:rsidRPr="005E7F5C" w:rsidRDefault="005F633E">
      <w:pPr>
        <w:spacing w:line="276" w:lineRule="auto"/>
        <w:jc w:val="left"/>
        <w:rPr>
          <w:rFonts w:ascii="Times New Roman" w:hAnsi="Times New Roman" w:cs="Times New Roman"/>
          <w:color w:val="000000" w:themeColor="text1"/>
          <w:szCs w:val="21"/>
        </w:rPr>
      </w:pPr>
      <w:r w:rsidRPr="005E7F5C">
        <w:rPr>
          <w:rFonts w:ascii="Times New Roman" w:hAnsi="Times New Roman" w:cs="Times New Roman"/>
          <w:b/>
          <w:color w:val="000000" w:themeColor="text1"/>
          <w:szCs w:val="21"/>
        </w:rPr>
        <w:t xml:space="preserve">5.3.2  </w:t>
      </w:r>
      <w:r w:rsidRPr="005E7F5C">
        <w:rPr>
          <w:rFonts w:ascii="Times New Roman" w:hAnsi="Times New Roman" w:cs="Times New Roman" w:hint="eastAsia"/>
          <w:color w:val="000000" w:themeColor="text1"/>
          <w:szCs w:val="21"/>
        </w:rPr>
        <w:t>地基与</w:t>
      </w:r>
      <w:r w:rsidRPr="005E7F5C">
        <w:rPr>
          <w:rFonts w:ascii="Times New Roman" w:hAnsi="Times New Roman" w:cs="Times New Roman"/>
          <w:color w:val="000000" w:themeColor="text1"/>
          <w:szCs w:val="21"/>
        </w:rPr>
        <w:t>基础工程</w:t>
      </w:r>
      <w:r w:rsidRPr="005E7F5C">
        <w:rPr>
          <w:rFonts w:ascii="Times New Roman" w:hAnsi="Times New Roman" w:cs="Times New Roman" w:hint="eastAsia"/>
          <w:color w:val="000000" w:themeColor="text1"/>
          <w:szCs w:val="21"/>
        </w:rPr>
        <w:t>施工现场固废源头减量：</w:t>
      </w:r>
    </w:p>
    <w:p w:rsidR="00F54D4B" w:rsidRPr="005E7F5C" w:rsidRDefault="005F633E">
      <w:pPr>
        <w:spacing w:line="276" w:lineRule="auto"/>
        <w:ind w:firstLineChars="150" w:firstLine="316"/>
        <w:rPr>
          <w:rFonts w:ascii="宋体" w:hAnsi="宋体"/>
          <w:color w:val="000000" w:themeColor="text1"/>
          <w:szCs w:val="21"/>
        </w:rPr>
      </w:pPr>
      <w:r w:rsidRPr="005E7F5C">
        <w:rPr>
          <w:rFonts w:ascii="宋体" w:hAnsi="宋体"/>
          <w:b/>
          <w:color w:val="000000" w:themeColor="text1"/>
          <w:szCs w:val="21"/>
        </w:rPr>
        <w:lastRenderedPageBreak/>
        <w:t xml:space="preserve">1  </w:t>
      </w:r>
      <w:r w:rsidRPr="005E7F5C">
        <w:rPr>
          <w:rFonts w:ascii="宋体" w:hAnsi="宋体" w:hint="eastAsia"/>
          <w:color w:val="000000" w:themeColor="text1"/>
          <w:szCs w:val="21"/>
        </w:rPr>
        <w:t>基坑支护工程施工前，应优化基坑施工方案，减少土方开挖和回填量；</w:t>
      </w:r>
    </w:p>
    <w:p w:rsidR="00F54D4B" w:rsidRPr="005E7F5C" w:rsidRDefault="005F633E">
      <w:pPr>
        <w:spacing w:line="276" w:lineRule="auto"/>
        <w:ind w:firstLineChars="150" w:firstLine="316"/>
        <w:rPr>
          <w:rFonts w:ascii="宋体" w:hAnsi="宋体"/>
          <w:color w:val="000000" w:themeColor="text1"/>
          <w:szCs w:val="21"/>
        </w:rPr>
      </w:pPr>
      <w:r w:rsidRPr="005E7F5C">
        <w:rPr>
          <w:rFonts w:ascii="宋体" w:hAnsi="宋体" w:hint="eastAsia"/>
          <w:b/>
          <w:color w:val="000000" w:themeColor="text1"/>
          <w:szCs w:val="21"/>
        </w:rPr>
        <w:t>2</w:t>
      </w:r>
      <w:r w:rsidRPr="005E7F5C">
        <w:rPr>
          <w:rFonts w:ascii="宋体" w:hAnsi="宋体" w:hint="eastAsia"/>
          <w:color w:val="000000" w:themeColor="text1"/>
          <w:szCs w:val="21"/>
        </w:rPr>
        <w:t>基坑</w:t>
      </w:r>
      <w:r w:rsidRPr="005E7F5C">
        <w:rPr>
          <w:rFonts w:ascii="宋体" w:hAnsi="宋体"/>
          <w:color w:val="000000" w:themeColor="text1"/>
          <w:szCs w:val="21"/>
        </w:rPr>
        <w:t>支护工程</w:t>
      </w:r>
      <w:r w:rsidRPr="005E7F5C">
        <w:rPr>
          <w:rFonts w:ascii="宋体" w:hAnsi="宋体" w:hint="eastAsia"/>
          <w:color w:val="000000" w:themeColor="text1"/>
          <w:szCs w:val="21"/>
        </w:rPr>
        <w:t>施工时</w:t>
      </w:r>
      <w:r w:rsidRPr="005E7F5C">
        <w:rPr>
          <w:rFonts w:ascii="宋体" w:hAnsi="宋体"/>
          <w:color w:val="000000" w:themeColor="text1"/>
          <w:szCs w:val="21"/>
        </w:rPr>
        <w:t>，应</w:t>
      </w:r>
      <w:r w:rsidRPr="005E7F5C">
        <w:rPr>
          <w:rFonts w:ascii="宋体" w:hAnsi="宋体" w:hint="eastAsia"/>
          <w:color w:val="000000" w:themeColor="text1"/>
          <w:szCs w:val="21"/>
        </w:rPr>
        <w:t>根据支护</w:t>
      </w:r>
      <w:r w:rsidRPr="005E7F5C">
        <w:rPr>
          <w:rFonts w:ascii="宋体" w:hAnsi="宋体"/>
          <w:color w:val="000000" w:themeColor="text1"/>
          <w:szCs w:val="21"/>
        </w:rPr>
        <w:t>设计及施工方案，</w:t>
      </w:r>
      <w:r w:rsidRPr="005E7F5C">
        <w:rPr>
          <w:rFonts w:ascii="宋体" w:hAnsi="宋体" w:hint="eastAsia"/>
          <w:color w:val="000000" w:themeColor="text1"/>
          <w:szCs w:val="21"/>
        </w:rPr>
        <w:t>提前</w:t>
      </w:r>
      <w:r w:rsidRPr="005E7F5C">
        <w:rPr>
          <w:rFonts w:ascii="宋体" w:hAnsi="宋体"/>
          <w:color w:val="000000" w:themeColor="text1"/>
          <w:szCs w:val="21"/>
        </w:rPr>
        <w:t>计算材料用量</w:t>
      </w:r>
      <w:r w:rsidR="005E7F5C" w:rsidRPr="005E7F5C">
        <w:rPr>
          <w:rFonts w:ascii="宋体" w:hAnsi="宋体" w:hint="eastAsia"/>
          <w:color w:val="000000" w:themeColor="text1"/>
          <w:szCs w:val="21"/>
        </w:rPr>
        <w:t>;</w:t>
      </w:r>
      <w:r w:rsidRPr="005E7F5C">
        <w:rPr>
          <w:rFonts w:ascii="宋体" w:hAnsi="宋体" w:hint="eastAsia"/>
          <w:color w:val="000000" w:themeColor="text1"/>
          <w:szCs w:val="21"/>
        </w:rPr>
        <w:t>并针对支护坡面开挖的平整度、连续墙和桩的垂直度、墙头和桩头的成孔和抓槽泥浆重复利用率等，加强工序</w:t>
      </w:r>
      <w:r w:rsidRPr="005E7F5C">
        <w:rPr>
          <w:rFonts w:ascii="宋体" w:hAnsi="宋体"/>
          <w:color w:val="000000" w:themeColor="text1"/>
          <w:szCs w:val="21"/>
        </w:rPr>
        <w:t>管控</w:t>
      </w:r>
      <w:r w:rsidRPr="005E7F5C">
        <w:rPr>
          <w:rFonts w:ascii="宋体" w:hAnsi="宋体" w:hint="eastAsia"/>
          <w:color w:val="000000" w:themeColor="text1"/>
          <w:szCs w:val="21"/>
        </w:rPr>
        <w:t>；</w:t>
      </w:r>
    </w:p>
    <w:p w:rsidR="00F54D4B" w:rsidRPr="005E7F5C" w:rsidRDefault="005F633E">
      <w:pPr>
        <w:spacing w:line="276" w:lineRule="auto"/>
        <w:ind w:firstLineChars="150" w:firstLine="316"/>
        <w:rPr>
          <w:rFonts w:ascii="宋体" w:hAnsi="宋体"/>
          <w:color w:val="000000" w:themeColor="text1"/>
          <w:szCs w:val="21"/>
        </w:rPr>
      </w:pPr>
      <w:r w:rsidRPr="005E7F5C">
        <w:rPr>
          <w:rFonts w:ascii="宋体" w:hAnsi="宋体"/>
          <w:b/>
          <w:color w:val="000000" w:themeColor="text1"/>
          <w:szCs w:val="21"/>
        </w:rPr>
        <w:t xml:space="preserve">3  </w:t>
      </w:r>
      <w:r w:rsidRPr="005E7F5C">
        <w:rPr>
          <w:rFonts w:ascii="宋体" w:hAnsi="宋体" w:hint="eastAsia"/>
          <w:color w:val="000000" w:themeColor="text1"/>
          <w:szCs w:val="21"/>
        </w:rPr>
        <w:t>根据现场环境条件</w:t>
      </w:r>
      <w:r w:rsidRPr="005E7F5C">
        <w:rPr>
          <w:rFonts w:ascii="宋体" w:hAnsi="宋体"/>
          <w:color w:val="000000" w:themeColor="text1"/>
          <w:szCs w:val="21"/>
        </w:rPr>
        <w:t>，</w:t>
      </w:r>
      <w:r w:rsidRPr="005E7F5C">
        <w:rPr>
          <w:rFonts w:ascii="宋体" w:hAnsi="宋体" w:hint="eastAsia"/>
          <w:color w:val="000000" w:themeColor="text1"/>
          <w:szCs w:val="21"/>
        </w:rPr>
        <w:t>在地基</w:t>
      </w:r>
      <w:r w:rsidRPr="005E7F5C">
        <w:rPr>
          <w:rFonts w:ascii="宋体" w:hAnsi="宋体"/>
          <w:color w:val="000000" w:themeColor="text1"/>
          <w:szCs w:val="21"/>
        </w:rPr>
        <w:t>与基础工程施工</w:t>
      </w:r>
      <w:r w:rsidRPr="005E7F5C">
        <w:rPr>
          <w:rFonts w:ascii="宋体" w:hAnsi="宋体" w:hint="eastAsia"/>
          <w:color w:val="000000" w:themeColor="text1"/>
          <w:szCs w:val="21"/>
        </w:rPr>
        <w:t>阶段</w:t>
      </w:r>
      <w:r w:rsidRPr="005E7F5C">
        <w:rPr>
          <w:rFonts w:ascii="宋体" w:hAnsi="宋体"/>
          <w:color w:val="000000" w:themeColor="text1"/>
          <w:szCs w:val="21"/>
        </w:rPr>
        <w:t>，</w:t>
      </w:r>
      <w:r w:rsidRPr="005E7F5C">
        <w:rPr>
          <w:rFonts w:ascii="宋体" w:hAnsi="宋体" w:hint="eastAsia"/>
          <w:color w:val="000000" w:themeColor="text1"/>
          <w:szCs w:val="21"/>
        </w:rPr>
        <w:t>宜</w:t>
      </w:r>
      <w:r w:rsidRPr="005E7F5C">
        <w:rPr>
          <w:rFonts w:ascii="宋体" w:hAnsi="宋体"/>
          <w:color w:val="000000" w:themeColor="text1"/>
          <w:szCs w:val="21"/>
        </w:rPr>
        <w:t>优先</w:t>
      </w:r>
      <w:r w:rsidRPr="005E7F5C">
        <w:rPr>
          <w:rFonts w:ascii="宋体" w:hAnsi="宋体" w:hint="eastAsia"/>
          <w:color w:val="000000" w:themeColor="text1"/>
          <w:szCs w:val="21"/>
        </w:rPr>
        <w:t>选用可重复利用、不易产生施工现场固废的材料。如：可拆卸式锚杆、</w:t>
      </w:r>
      <w:r w:rsidRPr="005E7F5C">
        <w:rPr>
          <w:rFonts w:ascii="宋体" w:hAnsi="宋体"/>
          <w:color w:val="000000" w:themeColor="text1"/>
          <w:szCs w:val="21"/>
        </w:rPr>
        <w:t>金属</w:t>
      </w:r>
      <w:r w:rsidRPr="005E7F5C">
        <w:rPr>
          <w:rFonts w:ascii="宋体" w:hAnsi="宋体" w:hint="eastAsia"/>
          <w:color w:val="000000" w:themeColor="text1"/>
          <w:szCs w:val="21"/>
        </w:rPr>
        <w:t>内支撑、</w:t>
      </w:r>
      <w:r w:rsidRPr="005E7F5C">
        <w:rPr>
          <w:rFonts w:ascii="宋体" w:hAnsi="宋体"/>
          <w:color w:val="000000" w:themeColor="text1"/>
          <w:szCs w:val="21"/>
        </w:rPr>
        <w:t>SMW</w:t>
      </w:r>
      <w:r w:rsidRPr="005E7F5C">
        <w:rPr>
          <w:rFonts w:ascii="宋体" w:hAnsi="宋体" w:hint="eastAsia"/>
          <w:color w:val="000000" w:themeColor="text1"/>
          <w:szCs w:val="21"/>
        </w:rPr>
        <w:t>工法桩、钢板桩、</w:t>
      </w:r>
      <w:r w:rsidRPr="005E7F5C">
        <w:rPr>
          <w:rFonts w:ascii="宋体" w:hAnsi="宋体"/>
          <w:color w:val="000000" w:themeColor="text1"/>
          <w:szCs w:val="21"/>
        </w:rPr>
        <w:t>装配式</w:t>
      </w:r>
      <w:r w:rsidRPr="005E7F5C">
        <w:rPr>
          <w:rFonts w:ascii="宋体" w:hAnsi="宋体" w:hint="eastAsia"/>
          <w:color w:val="000000" w:themeColor="text1"/>
          <w:szCs w:val="21"/>
        </w:rPr>
        <w:t>坡面</w:t>
      </w:r>
      <w:r w:rsidRPr="005E7F5C">
        <w:rPr>
          <w:rFonts w:ascii="宋体" w:hAnsi="宋体"/>
          <w:color w:val="000000" w:themeColor="text1"/>
          <w:szCs w:val="21"/>
        </w:rPr>
        <w:t>支护材料</w:t>
      </w:r>
      <w:r w:rsidRPr="005E7F5C">
        <w:rPr>
          <w:rFonts w:ascii="宋体" w:hAnsi="宋体" w:hint="eastAsia"/>
          <w:color w:val="000000" w:themeColor="text1"/>
          <w:szCs w:val="21"/>
        </w:rPr>
        <w:t>等；</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 xml:space="preserve">4  </w:t>
      </w:r>
      <w:r w:rsidRPr="00F802E1">
        <w:rPr>
          <w:rFonts w:ascii="宋体" w:hAnsi="宋体" w:hint="eastAsia"/>
          <w:color w:val="000000" w:themeColor="text1"/>
          <w:szCs w:val="21"/>
        </w:rPr>
        <w:t>深大基坑开挖需设置栈桥时，栈桥竖向支撑宜利用原基坑支护立柱桩，栈桥横向支撑宜利用原基坑支护混凝土支撑，栈桥宜优先选用钢结构。</w:t>
      </w:r>
    </w:p>
    <w:p w:rsidR="00F54D4B" w:rsidRPr="00F802E1" w:rsidRDefault="005F633E" w:rsidP="005E7F5C">
      <w:pPr>
        <w:spacing w:line="276" w:lineRule="auto"/>
        <w:jc w:val="left"/>
        <w:rPr>
          <w:rFonts w:ascii="Times New Roman" w:hAnsi="Times New Roman" w:cs="Times New Roman"/>
          <w:szCs w:val="21"/>
        </w:rPr>
      </w:pPr>
      <w:r w:rsidRPr="00F802E1">
        <w:rPr>
          <w:rFonts w:ascii="Times New Roman" w:hAnsi="Times New Roman" w:cs="Times New Roman" w:hint="eastAsia"/>
          <w:b/>
          <w:szCs w:val="21"/>
        </w:rPr>
        <w:t xml:space="preserve">5.3.3 </w:t>
      </w:r>
      <w:r w:rsidRPr="00F802E1">
        <w:rPr>
          <w:rFonts w:ascii="Times New Roman" w:hAnsi="Times New Roman" w:cs="Times New Roman" w:hint="eastAsia"/>
          <w:szCs w:val="21"/>
        </w:rPr>
        <w:t>主体</w:t>
      </w:r>
      <w:r w:rsidRPr="00F802E1">
        <w:rPr>
          <w:rFonts w:ascii="Times New Roman" w:hAnsi="Times New Roman" w:cs="Times New Roman"/>
          <w:szCs w:val="21"/>
        </w:rPr>
        <w:t>结构工程</w:t>
      </w:r>
      <w:r w:rsidRPr="00F802E1">
        <w:rPr>
          <w:rFonts w:ascii="Times New Roman" w:hAnsi="Times New Roman" w:cs="Times New Roman" w:hint="eastAsia"/>
          <w:szCs w:val="21"/>
        </w:rPr>
        <w:t>施工现场固废源头减量：</w:t>
      </w:r>
    </w:p>
    <w:p w:rsidR="00F54D4B" w:rsidRPr="00F802E1" w:rsidRDefault="005F633E">
      <w:pPr>
        <w:spacing w:line="276" w:lineRule="auto"/>
        <w:ind w:firstLineChars="150" w:firstLine="316"/>
        <w:jc w:val="left"/>
        <w:rPr>
          <w:rFonts w:ascii="宋体" w:hAnsi="宋体"/>
          <w:color w:val="000000" w:themeColor="text1"/>
          <w:szCs w:val="21"/>
        </w:rPr>
      </w:pPr>
      <w:r w:rsidRPr="00F802E1">
        <w:rPr>
          <w:rFonts w:ascii="宋体" w:hAnsi="宋体"/>
          <w:b/>
          <w:color w:val="000000" w:themeColor="text1"/>
          <w:szCs w:val="21"/>
        </w:rPr>
        <w:t>1</w:t>
      </w:r>
      <w:r w:rsidRPr="00F802E1">
        <w:rPr>
          <w:rFonts w:ascii="宋体" w:hAnsi="宋体" w:hint="eastAsia"/>
          <w:color w:val="000000" w:themeColor="text1"/>
          <w:szCs w:val="21"/>
        </w:rPr>
        <w:t>在主体结构</w:t>
      </w:r>
      <w:r w:rsidRPr="00F802E1">
        <w:rPr>
          <w:rFonts w:ascii="宋体" w:hAnsi="宋体"/>
          <w:color w:val="000000" w:themeColor="text1"/>
          <w:szCs w:val="21"/>
        </w:rPr>
        <w:t>工程设计</w:t>
      </w:r>
      <w:r w:rsidRPr="00F802E1">
        <w:rPr>
          <w:rFonts w:ascii="宋体" w:hAnsi="宋体" w:hint="eastAsia"/>
          <w:color w:val="000000" w:themeColor="text1"/>
          <w:szCs w:val="21"/>
        </w:rPr>
        <w:t>时</w:t>
      </w:r>
      <w:r w:rsidRPr="00F802E1">
        <w:rPr>
          <w:rFonts w:ascii="宋体" w:hAnsi="宋体"/>
          <w:color w:val="000000" w:themeColor="text1"/>
          <w:szCs w:val="21"/>
        </w:rPr>
        <w:t>，</w:t>
      </w:r>
      <w:r w:rsidRPr="00F802E1">
        <w:rPr>
          <w:rFonts w:ascii="宋体" w:hAnsi="宋体" w:hint="eastAsia"/>
          <w:color w:val="000000" w:themeColor="text1"/>
          <w:szCs w:val="21"/>
        </w:rPr>
        <w:t>宜</w:t>
      </w:r>
      <w:r w:rsidRPr="00F802E1">
        <w:rPr>
          <w:rFonts w:ascii="宋体" w:hAnsi="宋体"/>
          <w:color w:val="000000" w:themeColor="text1"/>
          <w:szCs w:val="21"/>
        </w:rPr>
        <w:t>减少</w:t>
      </w:r>
      <w:r w:rsidRPr="00F802E1">
        <w:rPr>
          <w:rFonts w:ascii="宋体" w:hAnsi="宋体" w:hint="eastAsia"/>
          <w:color w:val="000000" w:themeColor="text1"/>
          <w:szCs w:val="21"/>
        </w:rPr>
        <w:t>异形</w:t>
      </w:r>
      <w:r w:rsidRPr="00F802E1">
        <w:rPr>
          <w:rFonts w:ascii="宋体" w:hAnsi="宋体"/>
          <w:color w:val="000000" w:themeColor="text1"/>
          <w:szCs w:val="21"/>
        </w:rPr>
        <w:t>结构所占比率</w:t>
      </w:r>
      <w:r w:rsidRPr="00F802E1">
        <w:rPr>
          <w:rFonts w:ascii="宋体" w:hAnsi="宋体" w:hint="eastAsia"/>
          <w:color w:val="000000" w:themeColor="text1"/>
          <w:szCs w:val="21"/>
        </w:rPr>
        <w:t>，</w:t>
      </w:r>
      <w:r w:rsidRPr="00F802E1">
        <w:rPr>
          <w:rFonts w:ascii="宋体" w:hAnsi="宋体"/>
          <w:color w:val="000000" w:themeColor="text1"/>
          <w:szCs w:val="21"/>
        </w:rPr>
        <w:t>并优先选用装配式构件，提高装配率</w:t>
      </w:r>
      <w:r w:rsidRPr="00F802E1">
        <w:rPr>
          <w:rFonts w:ascii="宋体" w:hAnsi="宋体" w:hint="eastAsia"/>
          <w:color w:val="000000" w:themeColor="text1"/>
          <w:szCs w:val="21"/>
        </w:rPr>
        <w:t>；</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2</w:t>
      </w:r>
      <w:r w:rsidRPr="00F802E1">
        <w:rPr>
          <w:rFonts w:ascii="宋体" w:hAnsi="宋体" w:hint="eastAsia"/>
          <w:bCs/>
          <w:color w:val="000000" w:themeColor="text1"/>
          <w:szCs w:val="21"/>
        </w:rPr>
        <w:t>在主体结构</w:t>
      </w:r>
      <w:r w:rsidRPr="00F802E1">
        <w:rPr>
          <w:rFonts w:ascii="宋体" w:hAnsi="宋体"/>
          <w:bCs/>
          <w:color w:val="000000" w:themeColor="text1"/>
          <w:szCs w:val="21"/>
        </w:rPr>
        <w:t>工程</w:t>
      </w:r>
      <w:r w:rsidRPr="00F802E1">
        <w:rPr>
          <w:rFonts w:ascii="宋体" w:hAnsi="宋体" w:hint="eastAsia"/>
          <w:bCs/>
          <w:color w:val="000000" w:themeColor="text1"/>
          <w:szCs w:val="21"/>
        </w:rPr>
        <w:t>施工前</w:t>
      </w:r>
      <w:r w:rsidRPr="00F802E1">
        <w:rPr>
          <w:rFonts w:ascii="宋体" w:hAnsi="宋体" w:hint="eastAsia"/>
          <w:color w:val="000000" w:themeColor="text1"/>
          <w:szCs w:val="21"/>
        </w:rPr>
        <w:t>，应结合</w:t>
      </w:r>
      <w:r w:rsidRPr="00F802E1">
        <w:rPr>
          <w:rFonts w:ascii="宋体" w:hAnsi="宋体"/>
          <w:color w:val="000000" w:themeColor="text1"/>
          <w:szCs w:val="21"/>
        </w:rPr>
        <w:t>机电安装工程及装饰装修工程，</w:t>
      </w:r>
      <w:r w:rsidRPr="00F802E1">
        <w:rPr>
          <w:rFonts w:ascii="宋体" w:hAnsi="宋体" w:hint="eastAsia"/>
          <w:color w:val="000000" w:themeColor="text1"/>
          <w:szCs w:val="21"/>
        </w:rPr>
        <w:t>对</w:t>
      </w:r>
      <w:r w:rsidRPr="00F802E1">
        <w:rPr>
          <w:rFonts w:ascii="宋体" w:hAnsi="宋体"/>
          <w:color w:val="000000" w:themeColor="text1"/>
          <w:szCs w:val="21"/>
        </w:rPr>
        <w:t>结构工程中的</w:t>
      </w:r>
      <w:r w:rsidRPr="00F802E1">
        <w:rPr>
          <w:rFonts w:ascii="宋体" w:hAnsi="宋体" w:hint="eastAsia"/>
          <w:color w:val="000000" w:themeColor="text1"/>
          <w:szCs w:val="21"/>
        </w:rPr>
        <w:t>节点及</w:t>
      </w:r>
      <w:r w:rsidRPr="00F802E1">
        <w:rPr>
          <w:rFonts w:ascii="宋体" w:hAnsi="宋体"/>
          <w:color w:val="000000" w:themeColor="text1"/>
          <w:szCs w:val="21"/>
        </w:rPr>
        <w:t>二次</w:t>
      </w:r>
      <w:r w:rsidRPr="00F802E1">
        <w:rPr>
          <w:rFonts w:ascii="宋体" w:hAnsi="宋体" w:hint="eastAsia"/>
          <w:color w:val="000000" w:themeColor="text1"/>
          <w:szCs w:val="21"/>
        </w:rPr>
        <w:t>砌筑等</w:t>
      </w:r>
      <w:r w:rsidRPr="00F802E1">
        <w:rPr>
          <w:rFonts w:ascii="宋体" w:hAnsi="宋体"/>
          <w:color w:val="000000" w:themeColor="text1"/>
          <w:szCs w:val="21"/>
        </w:rPr>
        <w:t>内容进行重点深化</w:t>
      </w:r>
      <w:r w:rsidRPr="00F802E1">
        <w:rPr>
          <w:rFonts w:ascii="宋体" w:hAnsi="宋体" w:hint="eastAsia"/>
          <w:color w:val="000000" w:themeColor="text1"/>
          <w:szCs w:val="21"/>
        </w:rPr>
        <w:t>；</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3</w:t>
      </w:r>
      <w:r w:rsidRPr="00F802E1">
        <w:rPr>
          <w:rFonts w:ascii="宋体" w:hAnsi="宋体" w:hint="eastAsia"/>
          <w:bCs/>
          <w:color w:val="000000" w:themeColor="text1"/>
          <w:szCs w:val="21"/>
        </w:rPr>
        <w:t>在主体结构工程施工前</w:t>
      </w:r>
      <w:r w:rsidRPr="00F802E1">
        <w:rPr>
          <w:rFonts w:ascii="宋体" w:hAnsi="宋体" w:hint="eastAsia"/>
          <w:color w:val="000000" w:themeColor="text1"/>
          <w:szCs w:val="21"/>
        </w:rPr>
        <w:t>，</w:t>
      </w:r>
      <w:r w:rsidRPr="00F802E1">
        <w:rPr>
          <w:rFonts w:ascii="宋体" w:hAnsi="宋体"/>
          <w:color w:val="000000" w:themeColor="text1"/>
          <w:szCs w:val="21"/>
        </w:rPr>
        <w:t>应根据</w:t>
      </w:r>
      <w:r w:rsidRPr="00F802E1">
        <w:rPr>
          <w:rFonts w:ascii="宋体" w:hAnsi="宋体" w:hint="eastAsia"/>
          <w:color w:val="000000" w:themeColor="text1"/>
          <w:szCs w:val="21"/>
        </w:rPr>
        <w:t>结构</w:t>
      </w:r>
      <w:r w:rsidRPr="00F802E1">
        <w:rPr>
          <w:rFonts w:ascii="宋体" w:hAnsi="宋体"/>
          <w:color w:val="000000" w:themeColor="text1"/>
          <w:szCs w:val="21"/>
        </w:rPr>
        <w:t>形式</w:t>
      </w:r>
      <w:r w:rsidRPr="00F802E1">
        <w:rPr>
          <w:rFonts w:ascii="宋体" w:hAnsi="宋体" w:hint="eastAsia"/>
          <w:color w:val="000000" w:themeColor="text1"/>
          <w:szCs w:val="21"/>
        </w:rPr>
        <w:t>，实现</w:t>
      </w:r>
      <w:r w:rsidRPr="00F802E1">
        <w:rPr>
          <w:rFonts w:ascii="宋体" w:hAnsi="宋体"/>
          <w:color w:val="000000" w:themeColor="text1"/>
          <w:szCs w:val="21"/>
        </w:rPr>
        <w:t>临时支撑体系</w:t>
      </w:r>
      <w:r w:rsidRPr="00F802E1">
        <w:rPr>
          <w:rFonts w:ascii="宋体" w:hAnsi="宋体" w:hint="eastAsia"/>
          <w:color w:val="000000" w:themeColor="text1"/>
          <w:szCs w:val="21"/>
        </w:rPr>
        <w:t>的精准</w:t>
      </w:r>
      <w:r w:rsidRPr="00F802E1">
        <w:rPr>
          <w:rFonts w:ascii="宋体" w:hAnsi="宋体"/>
          <w:color w:val="000000" w:themeColor="text1"/>
          <w:szCs w:val="21"/>
        </w:rPr>
        <w:t>投料</w:t>
      </w:r>
      <w:r w:rsidR="005E7F5C" w:rsidRPr="00F802E1">
        <w:rPr>
          <w:rFonts w:ascii="宋体" w:hAnsi="宋体" w:hint="eastAsia"/>
          <w:color w:val="000000" w:themeColor="text1"/>
          <w:szCs w:val="21"/>
        </w:rPr>
        <w:t>，准确</w:t>
      </w:r>
      <w:r w:rsidR="005E7F5C" w:rsidRPr="00F802E1">
        <w:rPr>
          <w:rFonts w:ascii="宋体" w:hAnsi="宋体"/>
          <w:color w:val="000000" w:themeColor="text1"/>
          <w:szCs w:val="21"/>
        </w:rPr>
        <w:t>计算材料投入量，</w:t>
      </w:r>
      <w:r w:rsidR="005E7F5C" w:rsidRPr="00F802E1">
        <w:rPr>
          <w:rFonts w:ascii="宋体" w:hAnsi="宋体" w:hint="eastAsia"/>
          <w:color w:val="000000" w:themeColor="text1"/>
          <w:szCs w:val="21"/>
        </w:rPr>
        <w:t>提高周转</w:t>
      </w:r>
      <w:r w:rsidR="005E7F5C" w:rsidRPr="00F802E1">
        <w:rPr>
          <w:rFonts w:ascii="宋体" w:hAnsi="宋体"/>
          <w:color w:val="000000" w:themeColor="text1"/>
          <w:szCs w:val="21"/>
        </w:rPr>
        <w:t>材料的重复利用率，</w:t>
      </w:r>
      <w:r w:rsidR="005E7F5C" w:rsidRPr="00F802E1">
        <w:rPr>
          <w:rFonts w:ascii="宋体" w:hAnsi="宋体" w:hint="eastAsia"/>
          <w:color w:val="000000" w:themeColor="text1"/>
          <w:szCs w:val="21"/>
        </w:rPr>
        <w:t>降低周转过程</w:t>
      </w:r>
      <w:r w:rsidR="005E7F5C" w:rsidRPr="00F802E1">
        <w:rPr>
          <w:rFonts w:ascii="宋体" w:hAnsi="宋体"/>
          <w:color w:val="000000" w:themeColor="text1"/>
          <w:szCs w:val="21"/>
        </w:rPr>
        <w:t>损耗</w:t>
      </w:r>
      <w:r w:rsidR="005E7F5C" w:rsidRPr="00F802E1">
        <w:rPr>
          <w:rFonts w:ascii="宋体" w:hAnsi="宋体" w:hint="eastAsia"/>
          <w:color w:val="000000" w:themeColor="text1"/>
          <w:szCs w:val="21"/>
        </w:rPr>
        <w:t>；</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hint="eastAsia"/>
          <w:b/>
          <w:color w:val="000000" w:themeColor="text1"/>
          <w:szCs w:val="21"/>
        </w:rPr>
        <w:t>4</w:t>
      </w:r>
      <w:r w:rsidRPr="00F802E1">
        <w:rPr>
          <w:rFonts w:ascii="宋体" w:hAnsi="宋体" w:hint="eastAsia"/>
          <w:bCs/>
          <w:color w:val="000000" w:themeColor="text1"/>
          <w:szCs w:val="21"/>
        </w:rPr>
        <w:t>在</w:t>
      </w:r>
      <w:r w:rsidRPr="00F802E1">
        <w:rPr>
          <w:rFonts w:ascii="宋体" w:hAnsi="宋体"/>
          <w:bCs/>
          <w:color w:val="000000" w:themeColor="text1"/>
          <w:szCs w:val="21"/>
        </w:rPr>
        <w:t>主体结构</w:t>
      </w:r>
      <w:r w:rsidRPr="00F802E1">
        <w:rPr>
          <w:rFonts w:ascii="宋体" w:hAnsi="宋体" w:hint="eastAsia"/>
          <w:bCs/>
          <w:color w:val="000000" w:themeColor="text1"/>
          <w:szCs w:val="21"/>
        </w:rPr>
        <w:t>工程</w:t>
      </w:r>
      <w:r w:rsidRPr="00F802E1">
        <w:rPr>
          <w:rFonts w:ascii="宋体" w:hAnsi="宋体"/>
          <w:bCs/>
          <w:color w:val="000000" w:themeColor="text1"/>
          <w:szCs w:val="21"/>
        </w:rPr>
        <w:t>施工时</w:t>
      </w:r>
      <w:r w:rsidRPr="00F802E1">
        <w:rPr>
          <w:rFonts w:ascii="宋体" w:hAnsi="宋体" w:hint="eastAsia"/>
          <w:color w:val="000000" w:themeColor="text1"/>
          <w:szCs w:val="21"/>
        </w:rPr>
        <w:t>，模架</w:t>
      </w:r>
      <w:r w:rsidRPr="00F802E1">
        <w:rPr>
          <w:rFonts w:ascii="宋体" w:hAnsi="宋体"/>
          <w:color w:val="000000" w:themeColor="text1"/>
          <w:szCs w:val="21"/>
        </w:rPr>
        <w:t>材料宜</w:t>
      </w:r>
      <w:r w:rsidRPr="00F802E1">
        <w:rPr>
          <w:rFonts w:ascii="宋体" w:hAnsi="宋体" w:hint="eastAsia"/>
          <w:color w:val="000000" w:themeColor="text1"/>
          <w:szCs w:val="21"/>
        </w:rPr>
        <w:t>采用管件</w:t>
      </w:r>
      <w:r w:rsidRPr="00F802E1">
        <w:rPr>
          <w:rFonts w:ascii="宋体" w:hAnsi="宋体"/>
          <w:color w:val="000000" w:themeColor="text1"/>
          <w:szCs w:val="21"/>
        </w:rPr>
        <w:t>合一的脚手架和支撑体系、高周转效率的新型模架体系</w:t>
      </w:r>
      <w:r w:rsidRPr="00F802E1">
        <w:rPr>
          <w:rFonts w:ascii="宋体" w:hAnsi="宋体" w:hint="eastAsia"/>
          <w:color w:val="000000" w:themeColor="text1"/>
          <w:szCs w:val="21"/>
        </w:rPr>
        <w:t>、</w:t>
      </w:r>
      <w:r w:rsidRPr="00F802E1">
        <w:rPr>
          <w:rFonts w:ascii="宋体" w:hAnsi="宋体"/>
          <w:color w:val="000000" w:themeColor="text1"/>
          <w:szCs w:val="21"/>
        </w:rPr>
        <w:t>钢或钢木结合龙骨、自动爬升模架等</w:t>
      </w:r>
      <w:r w:rsidRPr="00F802E1">
        <w:rPr>
          <w:rFonts w:ascii="宋体" w:hAnsi="宋体" w:hint="eastAsia"/>
          <w:color w:val="000000" w:themeColor="text1"/>
          <w:szCs w:val="21"/>
        </w:rPr>
        <w:t>；</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 xml:space="preserve">5  </w:t>
      </w:r>
      <w:r w:rsidRPr="00F802E1">
        <w:rPr>
          <w:rFonts w:ascii="宋体" w:hAnsi="宋体" w:hint="eastAsia"/>
          <w:bCs/>
          <w:color w:val="000000" w:themeColor="text1"/>
          <w:szCs w:val="21"/>
        </w:rPr>
        <w:t>在主体结构工程施工时</w:t>
      </w:r>
      <w:r w:rsidRPr="00F802E1">
        <w:rPr>
          <w:rFonts w:ascii="宋体" w:hAnsi="宋体" w:hint="eastAsia"/>
          <w:color w:val="000000" w:themeColor="text1"/>
          <w:szCs w:val="21"/>
        </w:rPr>
        <w:t>，宜</w:t>
      </w:r>
      <w:r w:rsidRPr="00F802E1">
        <w:rPr>
          <w:rFonts w:ascii="宋体" w:hAnsi="宋体"/>
          <w:color w:val="000000" w:themeColor="text1"/>
          <w:szCs w:val="21"/>
        </w:rPr>
        <w:t>对</w:t>
      </w:r>
      <w:r w:rsidRPr="00F802E1">
        <w:rPr>
          <w:rFonts w:ascii="宋体" w:hAnsi="宋体" w:hint="eastAsia"/>
          <w:color w:val="000000" w:themeColor="text1"/>
          <w:szCs w:val="21"/>
        </w:rPr>
        <w:t>需要</w:t>
      </w:r>
      <w:r w:rsidRPr="00F802E1">
        <w:rPr>
          <w:rFonts w:ascii="宋体" w:hAnsi="宋体"/>
          <w:color w:val="000000" w:themeColor="text1"/>
          <w:szCs w:val="21"/>
        </w:rPr>
        <w:t>现场加工</w:t>
      </w:r>
      <w:r w:rsidRPr="00F802E1">
        <w:rPr>
          <w:rFonts w:ascii="宋体" w:hAnsi="宋体" w:hint="eastAsia"/>
          <w:color w:val="000000" w:themeColor="text1"/>
          <w:szCs w:val="21"/>
        </w:rPr>
        <w:t>的构件</w:t>
      </w:r>
      <w:r w:rsidRPr="00F802E1">
        <w:rPr>
          <w:rFonts w:ascii="宋体" w:hAnsi="宋体"/>
          <w:color w:val="000000" w:themeColor="text1"/>
          <w:szCs w:val="21"/>
        </w:rPr>
        <w:t>进行工厂化预制，并</w:t>
      </w:r>
      <w:r w:rsidRPr="00F802E1">
        <w:rPr>
          <w:rFonts w:ascii="宋体" w:hAnsi="宋体" w:hint="eastAsia"/>
          <w:color w:val="000000" w:themeColor="text1"/>
          <w:szCs w:val="21"/>
        </w:rPr>
        <w:t>利用</w:t>
      </w:r>
      <w:r w:rsidRPr="00F802E1">
        <w:rPr>
          <w:rFonts w:ascii="宋体" w:hAnsi="宋体"/>
          <w:color w:val="000000" w:themeColor="text1"/>
          <w:szCs w:val="21"/>
        </w:rPr>
        <w:t>信息化手段</w:t>
      </w:r>
      <w:r w:rsidRPr="00F802E1">
        <w:rPr>
          <w:rFonts w:ascii="宋体" w:hAnsi="宋体" w:hint="eastAsia"/>
          <w:color w:val="000000" w:themeColor="text1"/>
          <w:szCs w:val="21"/>
        </w:rPr>
        <w:t>进行工艺</w:t>
      </w:r>
      <w:r w:rsidRPr="00F802E1">
        <w:rPr>
          <w:rFonts w:ascii="宋体" w:hAnsi="宋体"/>
          <w:color w:val="000000" w:themeColor="text1"/>
          <w:szCs w:val="21"/>
        </w:rPr>
        <w:t>模拟。</w:t>
      </w:r>
    </w:p>
    <w:p w:rsidR="00F54D4B" w:rsidRPr="00F802E1" w:rsidRDefault="005F633E">
      <w:pPr>
        <w:spacing w:line="276" w:lineRule="auto"/>
        <w:jc w:val="left"/>
        <w:rPr>
          <w:rFonts w:ascii="Times New Roman" w:hAnsi="Times New Roman" w:cs="Times New Roman"/>
          <w:color w:val="000000" w:themeColor="text1"/>
          <w:szCs w:val="21"/>
        </w:rPr>
      </w:pPr>
      <w:r w:rsidRPr="00F802E1">
        <w:rPr>
          <w:rFonts w:ascii="Times New Roman" w:hAnsi="Times New Roman" w:cs="Times New Roman" w:hint="eastAsia"/>
          <w:b/>
          <w:color w:val="000000" w:themeColor="text1"/>
          <w:szCs w:val="21"/>
        </w:rPr>
        <w:t>5.3.4</w:t>
      </w:r>
      <w:r w:rsidRPr="00F802E1">
        <w:rPr>
          <w:rFonts w:ascii="Times New Roman" w:hAnsi="Times New Roman" w:cs="Times New Roman"/>
          <w:color w:val="000000" w:themeColor="text1"/>
          <w:szCs w:val="21"/>
        </w:rPr>
        <w:t>机电工程</w:t>
      </w:r>
      <w:r w:rsidRPr="00F802E1">
        <w:rPr>
          <w:rFonts w:ascii="Times New Roman" w:hAnsi="Times New Roman" w:cs="Times New Roman" w:hint="eastAsia"/>
          <w:color w:val="000000" w:themeColor="text1"/>
          <w:szCs w:val="21"/>
        </w:rPr>
        <w:t>施工现场固废源头减量：</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 xml:space="preserve">1  </w:t>
      </w:r>
      <w:r w:rsidRPr="00F802E1">
        <w:rPr>
          <w:rFonts w:ascii="宋体" w:hAnsi="宋体" w:hint="eastAsia"/>
          <w:color w:val="000000" w:themeColor="text1"/>
          <w:szCs w:val="21"/>
        </w:rPr>
        <w:t>机电工程应于</w:t>
      </w:r>
      <w:r w:rsidRPr="00F802E1">
        <w:rPr>
          <w:rFonts w:ascii="宋体" w:hAnsi="宋体"/>
          <w:color w:val="000000" w:themeColor="text1"/>
          <w:szCs w:val="21"/>
        </w:rPr>
        <w:t>深化设计前</w:t>
      </w:r>
      <w:r w:rsidRPr="00F802E1">
        <w:rPr>
          <w:rFonts w:ascii="宋体" w:hAnsi="宋体" w:hint="eastAsia"/>
          <w:color w:val="000000" w:themeColor="text1"/>
          <w:szCs w:val="21"/>
        </w:rPr>
        <w:t>完成空间复核，确保</w:t>
      </w:r>
      <w:r w:rsidRPr="00F802E1">
        <w:rPr>
          <w:rFonts w:ascii="宋体" w:hAnsi="宋体"/>
          <w:color w:val="000000" w:themeColor="text1"/>
          <w:szCs w:val="21"/>
        </w:rPr>
        <w:t>安装空间满足管线</w:t>
      </w:r>
      <w:r w:rsidRPr="00F802E1">
        <w:rPr>
          <w:rFonts w:ascii="宋体" w:hAnsi="宋体" w:hint="eastAsia"/>
          <w:color w:val="000000" w:themeColor="text1"/>
          <w:szCs w:val="21"/>
        </w:rPr>
        <w:t>、支吊架综合</w:t>
      </w:r>
      <w:r w:rsidRPr="00F802E1">
        <w:rPr>
          <w:rFonts w:ascii="宋体" w:hAnsi="宋体"/>
          <w:color w:val="000000" w:themeColor="text1"/>
          <w:szCs w:val="21"/>
        </w:rPr>
        <w:t>布置</w:t>
      </w:r>
      <w:r w:rsidRPr="00F802E1">
        <w:rPr>
          <w:rFonts w:ascii="宋体" w:hAnsi="宋体" w:hint="eastAsia"/>
          <w:color w:val="000000" w:themeColor="text1"/>
          <w:szCs w:val="21"/>
        </w:rPr>
        <w:t>及</w:t>
      </w:r>
      <w:r w:rsidRPr="00F802E1">
        <w:rPr>
          <w:rFonts w:ascii="宋体" w:hAnsi="宋体"/>
          <w:color w:val="000000" w:themeColor="text1"/>
          <w:szCs w:val="21"/>
        </w:rPr>
        <w:t>检修</w:t>
      </w:r>
      <w:r w:rsidRPr="00F802E1">
        <w:rPr>
          <w:rFonts w:ascii="宋体" w:hAnsi="宋体" w:hint="eastAsia"/>
          <w:color w:val="000000" w:themeColor="text1"/>
          <w:szCs w:val="21"/>
        </w:rPr>
        <w:t>需要，</w:t>
      </w:r>
      <w:r w:rsidRPr="00F802E1">
        <w:rPr>
          <w:rFonts w:ascii="宋体" w:hAnsi="宋体"/>
          <w:color w:val="000000" w:themeColor="text1"/>
          <w:szCs w:val="21"/>
        </w:rPr>
        <w:t>并进行</w:t>
      </w:r>
      <w:r w:rsidRPr="00F802E1">
        <w:rPr>
          <w:rFonts w:ascii="宋体" w:hAnsi="宋体" w:hint="eastAsia"/>
          <w:color w:val="000000" w:themeColor="text1"/>
          <w:szCs w:val="21"/>
        </w:rPr>
        <w:t>优化</w:t>
      </w:r>
      <w:r w:rsidRPr="00F802E1">
        <w:rPr>
          <w:rFonts w:ascii="宋体" w:hAnsi="宋体"/>
          <w:color w:val="000000" w:themeColor="text1"/>
          <w:szCs w:val="21"/>
        </w:rPr>
        <w:t>（</w:t>
      </w:r>
      <w:r w:rsidRPr="00F802E1">
        <w:rPr>
          <w:rFonts w:ascii="宋体" w:hAnsi="宋体" w:hint="eastAsia"/>
          <w:color w:val="000000" w:themeColor="text1"/>
          <w:szCs w:val="21"/>
        </w:rPr>
        <w:t>深化</w:t>
      </w:r>
      <w:r w:rsidRPr="00F802E1">
        <w:rPr>
          <w:rFonts w:ascii="宋体" w:hAnsi="宋体"/>
          <w:color w:val="000000" w:themeColor="text1"/>
          <w:szCs w:val="21"/>
        </w:rPr>
        <w:t>）</w:t>
      </w:r>
      <w:r w:rsidRPr="00F802E1">
        <w:rPr>
          <w:rFonts w:ascii="宋体" w:hAnsi="宋体" w:hint="eastAsia"/>
          <w:color w:val="000000" w:themeColor="text1"/>
          <w:szCs w:val="21"/>
        </w:rPr>
        <w:t>设计</w:t>
      </w:r>
      <w:r w:rsidRPr="00F802E1">
        <w:rPr>
          <w:rFonts w:ascii="宋体" w:hAnsi="宋体"/>
          <w:color w:val="000000" w:themeColor="text1"/>
          <w:szCs w:val="21"/>
        </w:rPr>
        <w:t>，绘制施工图</w:t>
      </w:r>
      <w:r w:rsidRPr="00F802E1">
        <w:rPr>
          <w:rFonts w:ascii="宋体" w:hAnsi="宋体" w:hint="eastAsia"/>
          <w:color w:val="000000" w:themeColor="text1"/>
          <w:szCs w:val="21"/>
        </w:rPr>
        <w:t>；</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 xml:space="preserve">2  </w:t>
      </w:r>
      <w:r w:rsidRPr="00F802E1">
        <w:rPr>
          <w:rFonts w:ascii="宋体" w:hAnsi="宋体" w:hint="eastAsia"/>
          <w:color w:val="000000" w:themeColor="text1"/>
          <w:szCs w:val="21"/>
        </w:rPr>
        <w:t>管道安装工程应</w:t>
      </w:r>
      <w:r w:rsidRPr="00F802E1">
        <w:rPr>
          <w:rFonts w:ascii="宋体" w:hAnsi="宋体"/>
          <w:color w:val="000000" w:themeColor="text1"/>
          <w:szCs w:val="21"/>
        </w:rPr>
        <w:t>根据采购形式</w:t>
      </w:r>
      <w:r w:rsidRPr="00F802E1">
        <w:rPr>
          <w:rFonts w:ascii="宋体" w:hAnsi="宋体" w:hint="eastAsia"/>
          <w:color w:val="000000" w:themeColor="text1"/>
          <w:szCs w:val="21"/>
        </w:rPr>
        <w:t>及连接</w:t>
      </w:r>
      <w:r w:rsidRPr="00F802E1">
        <w:rPr>
          <w:rFonts w:ascii="宋体" w:hAnsi="宋体"/>
          <w:color w:val="000000" w:themeColor="text1"/>
          <w:szCs w:val="21"/>
        </w:rPr>
        <w:t>工艺，</w:t>
      </w:r>
      <w:r w:rsidRPr="00F802E1">
        <w:rPr>
          <w:rFonts w:ascii="宋体" w:hAnsi="宋体" w:hint="eastAsia"/>
          <w:color w:val="000000" w:themeColor="text1"/>
          <w:szCs w:val="21"/>
        </w:rPr>
        <w:t>通过</w:t>
      </w:r>
      <w:r w:rsidRPr="00F802E1">
        <w:rPr>
          <w:rFonts w:ascii="宋体" w:hAnsi="宋体"/>
          <w:color w:val="000000" w:themeColor="text1"/>
          <w:szCs w:val="21"/>
        </w:rPr>
        <w:t>管线虚拟</w:t>
      </w:r>
      <w:r w:rsidRPr="00F802E1">
        <w:rPr>
          <w:rFonts w:ascii="宋体" w:hAnsi="宋体" w:hint="eastAsia"/>
          <w:color w:val="000000" w:themeColor="text1"/>
          <w:szCs w:val="21"/>
        </w:rPr>
        <w:t>安装</w:t>
      </w:r>
      <w:r w:rsidRPr="00F802E1">
        <w:rPr>
          <w:rFonts w:ascii="宋体" w:hAnsi="宋体"/>
          <w:color w:val="000000" w:themeColor="text1"/>
          <w:szCs w:val="21"/>
        </w:rPr>
        <w:t>及工厂化预制</w:t>
      </w:r>
      <w:r w:rsidRPr="00F802E1">
        <w:rPr>
          <w:rFonts w:ascii="宋体" w:hAnsi="宋体" w:hint="eastAsia"/>
          <w:color w:val="000000" w:themeColor="text1"/>
          <w:szCs w:val="21"/>
        </w:rPr>
        <w:t>等</w:t>
      </w:r>
      <w:r w:rsidRPr="00F802E1">
        <w:rPr>
          <w:rFonts w:ascii="宋体" w:hAnsi="宋体"/>
          <w:color w:val="000000" w:themeColor="text1"/>
          <w:szCs w:val="21"/>
        </w:rPr>
        <w:t>合理手段，</w:t>
      </w:r>
      <w:r w:rsidRPr="00F802E1">
        <w:rPr>
          <w:rFonts w:ascii="宋体" w:hAnsi="宋体" w:hint="eastAsia"/>
          <w:color w:val="000000" w:themeColor="text1"/>
          <w:szCs w:val="21"/>
        </w:rPr>
        <w:t>避免</w:t>
      </w:r>
      <w:r w:rsidRPr="00F802E1">
        <w:rPr>
          <w:rFonts w:ascii="宋体" w:hAnsi="宋体"/>
          <w:color w:val="000000" w:themeColor="text1"/>
          <w:szCs w:val="21"/>
        </w:rPr>
        <w:t>现场二次加</w:t>
      </w:r>
      <w:r w:rsidRPr="00F802E1">
        <w:rPr>
          <w:rFonts w:ascii="宋体" w:hAnsi="宋体" w:hint="eastAsia"/>
          <w:color w:val="000000" w:themeColor="text1"/>
          <w:szCs w:val="21"/>
        </w:rPr>
        <w:t>；</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 xml:space="preserve">3  </w:t>
      </w:r>
      <w:r w:rsidRPr="00F802E1">
        <w:rPr>
          <w:rFonts w:ascii="宋体" w:hAnsi="宋体" w:hint="eastAsia"/>
          <w:color w:val="000000" w:themeColor="text1"/>
          <w:szCs w:val="21"/>
        </w:rPr>
        <w:t>电气及智能建筑工程</w:t>
      </w:r>
      <w:r w:rsidRPr="00F802E1">
        <w:rPr>
          <w:rFonts w:ascii="宋体" w:hAnsi="宋体"/>
          <w:color w:val="000000" w:themeColor="text1"/>
          <w:szCs w:val="21"/>
        </w:rPr>
        <w:t>应提前</w:t>
      </w:r>
      <w:r w:rsidRPr="00F802E1">
        <w:rPr>
          <w:rFonts w:ascii="宋体" w:hAnsi="宋体" w:hint="eastAsia"/>
          <w:color w:val="000000" w:themeColor="text1"/>
          <w:szCs w:val="21"/>
        </w:rPr>
        <w:t>对电线电缆进行</w:t>
      </w:r>
      <w:r w:rsidRPr="00F802E1">
        <w:rPr>
          <w:rFonts w:ascii="宋体" w:hAnsi="宋体"/>
          <w:color w:val="000000" w:themeColor="text1"/>
          <w:szCs w:val="21"/>
        </w:rPr>
        <w:t>路径规划，</w:t>
      </w:r>
      <w:r w:rsidRPr="00F802E1">
        <w:rPr>
          <w:rFonts w:ascii="宋体" w:hAnsi="宋体" w:hint="eastAsia"/>
          <w:color w:val="000000" w:themeColor="text1"/>
          <w:szCs w:val="21"/>
        </w:rPr>
        <w:t>计算</w:t>
      </w:r>
      <w:r w:rsidRPr="00F802E1">
        <w:rPr>
          <w:rFonts w:ascii="宋体" w:hAnsi="宋体"/>
          <w:color w:val="000000" w:themeColor="text1"/>
          <w:szCs w:val="21"/>
        </w:rPr>
        <w:t>电缆回路</w:t>
      </w:r>
      <w:r w:rsidRPr="00F802E1">
        <w:rPr>
          <w:rFonts w:ascii="宋体" w:hAnsi="宋体" w:hint="eastAsia"/>
          <w:color w:val="000000" w:themeColor="text1"/>
          <w:szCs w:val="21"/>
        </w:rPr>
        <w:t>长度</w:t>
      </w:r>
      <w:r w:rsidRPr="00F802E1">
        <w:rPr>
          <w:rFonts w:ascii="宋体" w:hAnsi="宋体"/>
          <w:color w:val="000000" w:themeColor="text1"/>
          <w:szCs w:val="21"/>
        </w:rPr>
        <w:t>，</w:t>
      </w:r>
      <w:r w:rsidRPr="00F802E1">
        <w:rPr>
          <w:rFonts w:ascii="宋体" w:hAnsi="宋体" w:hint="eastAsia"/>
          <w:color w:val="000000" w:themeColor="text1"/>
          <w:szCs w:val="21"/>
        </w:rPr>
        <w:t>减少</w:t>
      </w:r>
      <w:r w:rsidRPr="00F802E1">
        <w:rPr>
          <w:rFonts w:ascii="宋体" w:hAnsi="宋体"/>
          <w:color w:val="000000" w:themeColor="text1"/>
          <w:szCs w:val="21"/>
        </w:rPr>
        <w:t>电缆接线预留长度</w:t>
      </w:r>
      <w:r w:rsidRPr="00F802E1">
        <w:rPr>
          <w:rFonts w:ascii="宋体" w:hAnsi="宋体" w:hint="eastAsia"/>
          <w:color w:val="000000" w:themeColor="text1"/>
          <w:szCs w:val="21"/>
        </w:rPr>
        <w:t>；</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 xml:space="preserve">4  </w:t>
      </w:r>
      <w:r w:rsidRPr="00F802E1">
        <w:rPr>
          <w:rFonts w:ascii="宋体" w:hAnsi="宋体" w:hint="eastAsia"/>
          <w:color w:val="000000" w:themeColor="text1"/>
          <w:szCs w:val="21"/>
        </w:rPr>
        <w:t>对于</w:t>
      </w:r>
      <w:r w:rsidRPr="00F802E1">
        <w:rPr>
          <w:rFonts w:ascii="宋体" w:hAnsi="宋体"/>
          <w:color w:val="000000" w:themeColor="text1"/>
          <w:szCs w:val="21"/>
        </w:rPr>
        <w:t>设备配管及风管制作</w:t>
      </w:r>
      <w:r w:rsidRPr="00F802E1">
        <w:rPr>
          <w:rFonts w:ascii="宋体" w:hAnsi="宋体" w:hint="eastAsia"/>
          <w:color w:val="000000" w:themeColor="text1"/>
          <w:szCs w:val="21"/>
        </w:rPr>
        <w:t>等加工程度高的工序</w:t>
      </w:r>
      <w:r w:rsidRPr="00F802E1">
        <w:rPr>
          <w:rFonts w:ascii="宋体" w:hAnsi="宋体"/>
          <w:color w:val="000000" w:themeColor="text1"/>
          <w:szCs w:val="21"/>
        </w:rPr>
        <w:t>，</w:t>
      </w:r>
      <w:r w:rsidRPr="00F802E1">
        <w:rPr>
          <w:rFonts w:ascii="宋体" w:hAnsi="宋体" w:hint="eastAsia"/>
          <w:color w:val="000000" w:themeColor="text1"/>
          <w:szCs w:val="21"/>
        </w:rPr>
        <w:t>宜</w:t>
      </w:r>
      <w:r w:rsidRPr="00F802E1">
        <w:rPr>
          <w:rFonts w:ascii="宋体" w:hAnsi="宋体"/>
          <w:color w:val="000000" w:themeColor="text1"/>
          <w:szCs w:val="21"/>
        </w:rPr>
        <w:t>采用</w:t>
      </w:r>
      <w:r w:rsidRPr="00F802E1">
        <w:rPr>
          <w:rFonts w:ascii="宋体" w:hAnsi="宋体" w:hint="eastAsia"/>
          <w:color w:val="000000" w:themeColor="text1"/>
          <w:szCs w:val="21"/>
        </w:rPr>
        <w:t>工厂化</w:t>
      </w:r>
      <w:r w:rsidRPr="00F802E1">
        <w:rPr>
          <w:rFonts w:ascii="宋体" w:hAnsi="宋体"/>
          <w:color w:val="000000" w:themeColor="text1"/>
          <w:szCs w:val="21"/>
        </w:rPr>
        <w:t>预制加工</w:t>
      </w:r>
      <w:r w:rsidRPr="00F802E1">
        <w:rPr>
          <w:rFonts w:ascii="宋体" w:hAnsi="宋体" w:hint="eastAsia"/>
          <w:color w:val="000000" w:themeColor="text1"/>
          <w:szCs w:val="21"/>
        </w:rPr>
        <w:t>技术</w:t>
      </w:r>
      <w:r w:rsidRPr="00F802E1">
        <w:rPr>
          <w:rFonts w:ascii="宋体" w:hAnsi="宋体"/>
          <w:color w:val="000000" w:themeColor="text1"/>
          <w:szCs w:val="21"/>
        </w:rPr>
        <w:t>，提高加工精度</w:t>
      </w:r>
      <w:r w:rsidRPr="00F802E1">
        <w:rPr>
          <w:rFonts w:ascii="宋体" w:hAnsi="宋体" w:hint="eastAsia"/>
          <w:color w:val="000000" w:themeColor="text1"/>
          <w:szCs w:val="21"/>
        </w:rPr>
        <w:t>；</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 xml:space="preserve">5  </w:t>
      </w:r>
      <w:r w:rsidRPr="00F802E1">
        <w:rPr>
          <w:rFonts w:ascii="宋体" w:hAnsi="宋体" w:hint="eastAsia"/>
          <w:color w:val="000000" w:themeColor="text1"/>
          <w:szCs w:val="21"/>
        </w:rPr>
        <w:t>应根据深化</w:t>
      </w:r>
      <w:r w:rsidRPr="00F802E1">
        <w:rPr>
          <w:rFonts w:ascii="宋体" w:hAnsi="宋体"/>
          <w:color w:val="000000" w:themeColor="text1"/>
          <w:szCs w:val="21"/>
        </w:rPr>
        <w:t>设计后的</w:t>
      </w:r>
      <w:r w:rsidRPr="00F802E1">
        <w:rPr>
          <w:rFonts w:ascii="宋体" w:hAnsi="宋体" w:hint="eastAsia"/>
          <w:color w:val="000000" w:themeColor="text1"/>
          <w:szCs w:val="21"/>
        </w:rPr>
        <w:t>机电</w:t>
      </w:r>
      <w:r w:rsidRPr="00F802E1">
        <w:rPr>
          <w:rFonts w:ascii="宋体" w:hAnsi="宋体"/>
          <w:color w:val="000000" w:themeColor="text1"/>
          <w:szCs w:val="21"/>
        </w:rPr>
        <w:t>管线</w:t>
      </w:r>
      <w:r w:rsidRPr="00F802E1">
        <w:rPr>
          <w:rFonts w:ascii="宋体" w:hAnsi="宋体" w:hint="eastAsia"/>
          <w:color w:val="000000" w:themeColor="text1"/>
          <w:szCs w:val="21"/>
        </w:rPr>
        <w:t>路由</w:t>
      </w:r>
      <w:r w:rsidRPr="00F802E1">
        <w:rPr>
          <w:rFonts w:ascii="宋体" w:hAnsi="宋体"/>
          <w:color w:val="000000" w:themeColor="text1"/>
          <w:szCs w:val="21"/>
        </w:rPr>
        <w:t>，</w:t>
      </w:r>
      <w:r w:rsidRPr="00F802E1">
        <w:rPr>
          <w:rFonts w:ascii="宋体" w:hAnsi="宋体" w:hint="eastAsia"/>
          <w:color w:val="000000" w:themeColor="text1"/>
          <w:szCs w:val="21"/>
        </w:rPr>
        <w:t>进行</w:t>
      </w:r>
      <w:r w:rsidRPr="00F802E1">
        <w:rPr>
          <w:rFonts w:ascii="宋体" w:hAnsi="宋体"/>
          <w:color w:val="000000" w:themeColor="text1"/>
          <w:szCs w:val="21"/>
        </w:rPr>
        <w:t>综合支吊架</w:t>
      </w:r>
      <w:r w:rsidRPr="00F802E1">
        <w:rPr>
          <w:rFonts w:ascii="宋体" w:hAnsi="宋体" w:hint="eastAsia"/>
          <w:color w:val="000000" w:themeColor="text1"/>
          <w:szCs w:val="21"/>
        </w:rPr>
        <w:t>设计</w:t>
      </w:r>
      <w:r w:rsidRPr="00F802E1">
        <w:rPr>
          <w:rFonts w:ascii="宋体" w:hAnsi="宋体"/>
          <w:color w:val="000000" w:themeColor="text1"/>
          <w:szCs w:val="21"/>
        </w:rPr>
        <w:t>，并优先选用可拆卸的组合式成品支吊架</w:t>
      </w:r>
      <w:r w:rsidRPr="00F802E1">
        <w:rPr>
          <w:rFonts w:ascii="宋体" w:hAnsi="宋体" w:hint="eastAsia"/>
          <w:color w:val="000000" w:themeColor="text1"/>
          <w:szCs w:val="21"/>
        </w:rPr>
        <w:t>。</w:t>
      </w:r>
    </w:p>
    <w:p w:rsidR="00F54D4B" w:rsidRPr="00F802E1" w:rsidRDefault="005F633E">
      <w:pPr>
        <w:spacing w:line="276" w:lineRule="auto"/>
        <w:jc w:val="left"/>
        <w:rPr>
          <w:rFonts w:ascii="Times New Roman" w:hAnsi="Times New Roman" w:cs="Times New Roman"/>
          <w:color w:val="000000" w:themeColor="text1"/>
          <w:szCs w:val="21"/>
        </w:rPr>
      </w:pPr>
      <w:r w:rsidRPr="00F802E1">
        <w:rPr>
          <w:rFonts w:ascii="Times New Roman" w:hAnsi="Times New Roman" w:cs="Times New Roman" w:hint="eastAsia"/>
          <w:b/>
          <w:color w:val="000000" w:themeColor="text1"/>
          <w:szCs w:val="21"/>
        </w:rPr>
        <w:t>5.3.5</w:t>
      </w:r>
      <w:r w:rsidRPr="00F802E1">
        <w:rPr>
          <w:rFonts w:ascii="Times New Roman" w:hAnsi="Times New Roman" w:cs="Times New Roman"/>
          <w:color w:val="000000" w:themeColor="text1"/>
          <w:szCs w:val="21"/>
        </w:rPr>
        <w:t>装饰装修工程</w:t>
      </w:r>
      <w:r w:rsidRPr="00F802E1">
        <w:rPr>
          <w:rFonts w:ascii="Times New Roman" w:hAnsi="Times New Roman" w:cs="Times New Roman" w:hint="eastAsia"/>
          <w:color w:val="000000" w:themeColor="text1"/>
          <w:szCs w:val="21"/>
        </w:rPr>
        <w:t>施工现场固废源头减量：</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 xml:space="preserve">1  </w:t>
      </w:r>
      <w:r w:rsidRPr="00F802E1">
        <w:rPr>
          <w:rFonts w:ascii="宋体" w:hAnsi="宋体" w:hint="eastAsia"/>
          <w:bCs/>
          <w:color w:val="000000" w:themeColor="text1"/>
          <w:szCs w:val="21"/>
        </w:rPr>
        <w:t>装饰</w:t>
      </w:r>
      <w:r w:rsidRPr="00F802E1">
        <w:rPr>
          <w:rFonts w:ascii="宋体" w:hAnsi="宋体"/>
          <w:bCs/>
          <w:color w:val="000000" w:themeColor="text1"/>
          <w:szCs w:val="21"/>
        </w:rPr>
        <w:t>装修工程</w:t>
      </w:r>
      <w:r w:rsidRPr="00F802E1">
        <w:rPr>
          <w:rFonts w:ascii="宋体" w:hAnsi="宋体" w:hint="eastAsia"/>
          <w:bCs/>
          <w:color w:val="000000" w:themeColor="text1"/>
          <w:szCs w:val="21"/>
        </w:rPr>
        <w:t>施工前</w:t>
      </w:r>
      <w:r w:rsidRPr="00F802E1">
        <w:rPr>
          <w:rFonts w:ascii="宋体" w:hAnsi="宋体"/>
          <w:color w:val="000000" w:themeColor="text1"/>
          <w:szCs w:val="21"/>
        </w:rPr>
        <w:t>，</w:t>
      </w:r>
      <w:r w:rsidRPr="00F802E1">
        <w:rPr>
          <w:rFonts w:ascii="宋体" w:hAnsi="宋体" w:hint="eastAsia"/>
          <w:color w:val="000000" w:themeColor="text1"/>
          <w:szCs w:val="21"/>
        </w:rPr>
        <w:t>应对施工块材</w:t>
      </w:r>
      <w:r w:rsidRPr="00F802E1">
        <w:rPr>
          <w:rFonts w:ascii="宋体" w:hAnsi="宋体"/>
          <w:color w:val="000000" w:themeColor="text1"/>
          <w:szCs w:val="21"/>
        </w:rPr>
        <w:t>、板材、卷材等材料进行</w:t>
      </w:r>
      <w:r w:rsidRPr="00F802E1">
        <w:rPr>
          <w:rFonts w:ascii="宋体" w:hAnsi="宋体" w:hint="eastAsia"/>
          <w:color w:val="000000" w:themeColor="text1"/>
          <w:szCs w:val="21"/>
        </w:rPr>
        <w:t>预</w:t>
      </w:r>
      <w:r w:rsidRPr="00F802E1">
        <w:rPr>
          <w:rFonts w:ascii="宋体" w:hAnsi="宋体"/>
          <w:color w:val="000000" w:themeColor="text1"/>
          <w:szCs w:val="21"/>
        </w:rPr>
        <w:t>排版策划，</w:t>
      </w:r>
      <w:r w:rsidRPr="00F802E1">
        <w:rPr>
          <w:rFonts w:ascii="宋体" w:hAnsi="宋体" w:hint="eastAsia"/>
          <w:color w:val="000000" w:themeColor="text1"/>
          <w:szCs w:val="21"/>
        </w:rPr>
        <w:t>并</w:t>
      </w:r>
      <w:r w:rsidRPr="00F802E1">
        <w:rPr>
          <w:rFonts w:ascii="宋体" w:hAnsi="宋体"/>
          <w:color w:val="000000" w:themeColor="text1"/>
          <w:szCs w:val="21"/>
        </w:rPr>
        <w:t>采用工厂化加工</w:t>
      </w:r>
      <w:r w:rsidRPr="00F802E1">
        <w:rPr>
          <w:rFonts w:ascii="宋体" w:hAnsi="宋体" w:hint="eastAsia"/>
          <w:color w:val="000000" w:themeColor="text1"/>
          <w:szCs w:val="21"/>
        </w:rPr>
        <w:t>；</w:t>
      </w:r>
    </w:p>
    <w:p w:rsidR="00F54D4B" w:rsidRPr="00F802E1" w:rsidRDefault="005F633E">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 xml:space="preserve">2  </w:t>
      </w:r>
      <w:r w:rsidRPr="00F802E1">
        <w:rPr>
          <w:rFonts w:ascii="宋体" w:hAnsi="宋体" w:hint="eastAsia"/>
          <w:bCs/>
          <w:color w:val="000000" w:themeColor="text1"/>
          <w:szCs w:val="21"/>
        </w:rPr>
        <w:t>装饰</w:t>
      </w:r>
      <w:r w:rsidRPr="00F802E1">
        <w:rPr>
          <w:rFonts w:ascii="宋体" w:hAnsi="宋体"/>
          <w:bCs/>
          <w:color w:val="000000" w:themeColor="text1"/>
          <w:szCs w:val="21"/>
        </w:rPr>
        <w:t>装修工程</w:t>
      </w:r>
      <w:r w:rsidRPr="00F802E1">
        <w:rPr>
          <w:rFonts w:ascii="宋体" w:hAnsi="宋体" w:hint="eastAsia"/>
          <w:bCs/>
          <w:color w:val="000000" w:themeColor="text1"/>
          <w:szCs w:val="21"/>
        </w:rPr>
        <w:t>施工时</w:t>
      </w:r>
      <w:r w:rsidRPr="00F802E1">
        <w:rPr>
          <w:rFonts w:ascii="宋体" w:hAnsi="宋体"/>
          <w:color w:val="000000" w:themeColor="text1"/>
          <w:szCs w:val="21"/>
        </w:rPr>
        <w:t>，</w:t>
      </w:r>
      <w:r w:rsidRPr="00F802E1">
        <w:rPr>
          <w:rFonts w:ascii="宋体" w:hAnsi="宋体" w:hint="eastAsia"/>
          <w:color w:val="000000" w:themeColor="text1"/>
          <w:szCs w:val="21"/>
        </w:rPr>
        <w:t>应采用</w:t>
      </w:r>
      <w:r w:rsidR="00F802E1" w:rsidRPr="00F802E1">
        <w:rPr>
          <w:rFonts w:ascii="宋体" w:hAnsi="宋体" w:hint="eastAsia"/>
          <w:color w:val="000000" w:themeColor="text1"/>
          <w:szCs w:val="21"/>
        </w:rPr>
        <w:t>可</w:t>
      </w:r>
      <w:r w:rsidRPr="00F802E1">
        <w:rPr>
          <w:rFonts w:ascii="宋体" w:hAnsi="宋体"/>
          <w:color w:val="000000" w:themeColor="text1"/>
          <w:szCs w:val="21"/>
        </w:rPr>
        <w:t>集成</w:t>
      </w:r>
      <w:r w:rsidR="00F802E1" w:rsidRPr="00F802E1">
        <w:rPr>
          <w:rFonts w:ascii="宋体" w:hAnsi="宋体" w:hint="eastAsia"/>
          <w:color w:val="000000" w:themeColor="text1"/>
          <w:szCs w:val="21"/>
        </w:rPr>
        <w:t>施工</w:t>
      </w:r>
      <w:r w:rsidRPr="00F802E1">
        <w:rPr>
          <w:rFonts w:ascii="宋体" w:hAnsi="宋体"/>
          <w:color w:val="000000" w:themeColor="text1"/>
          <w:szCs w:val="21"/>
        </w:rPr>
        <w:t>的干法施工技术</w:t>
      </w:r>
      <w:r w:rsidRPr="00F802E1">
        <w:rPr>
          <w:rFonts w:ascii="宋体" w:hAnsi="宋体" w:hint="eastAsia"/>
          <w:color w:val="000000" w:themeColor="text1"/>
          <w:szCs w:val="21"/>
        </w:rPr>
        <w:t>；</w:t>
      </w:r>
    </w:p>
    <w:p w:rsidR="00F54D4B" w:rsidRPr="00F802E1" w:rsidRDefault="005F633E" w:rsidP="00F802E1">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t xml:space="preserve">3  </w:t>
      </w:r>
      <w:r w:rsidRPr="00F802E1">
        <w:rPr>
          <w:rFonts w:ascii="宋体" w:hAnsi="宋体" w:hint="eastAsia"/>
          <w:bCs/>
          <w:color w:val="000000" w:themeColor="text1"/>
          <w:szCs w:val="21"/>
        </w:rPr>
        <w:t>装饰</w:t>
      </w:r>
      <w:r w:rsidRPr="00F802E1">
        <w:rPr>
          <w:rFonts w:ascii="宋体" w:hAnsi="宋体"/>
          <w:bCs/>
          <w:color w:val="000000" w:themeColor="text1"/>
          <w:szCs w:val="21"/>
        </w:rPr>
        <w:t>装修工程</w:t>
      </w:r>
      <w:r w:rsidRPr="00F802E1">
        <w:rPr>
          <w:rFonts w:ascii="宋体" w:hAnsi="宋体" w:hint="eastAsia"/>
          <w:bCs/>
          <w:color w:val="000000" w:themeColor="text1"/>
          <w:szCs w:val="21"/>
        </w:rPr>
        <w:t>施工时</w:t>
      </w:r>
      <w:r w:rsidRPr="00F802E1">
        <w:rPr>
          <w:rFonts w:ascii="宋体" w:hAnsi="宋体"/>
          <w:color w:val="000000" w:themeColor="text1"/>
          <w:szCs w:val="21"/>
        </w:rPr>
        <w:t>，</w:t>
      </w:r>
      <w:r w:rsidRPr="00F802E1">
        <w:rPr>
          <w:rFonts w:ascii="宋体" w:hAnsi="宋体" w:hint="eastAsia"/>
          <w:color w:val="000000" w:themeColor="text1"/>
          <w:szCs w:val="21"/>
        </w:rPr>
        <w:t>宜采用部品式、集成式</w:t>
      </w:r>
      <w:r w:rsidRPr="00F802E1">
        <w:rPr>
          <w:rFonts w:ascii="宋体" w:hAnsi="宋体"/>
          <w:color w:val="000000" w:themeColor="text1"/>
          <w:szCs w:val="21"/>
        </w:rPr>
        <w:t>装修</w:t>
      </w:r>
      <w:r w:rsidRPr="00F802E1">
        <w:rPr>
          <w:rFonts w:ascii="宋体" w:hAnsi="宋体" w:hint="eastAsia"/>
          <w:color w:val="000000" w:themeColor="text1"/>
          <w:szCs w:val="21"/>
        </w:rPr>
        <w:t>。</w:t>
      </w:r>
    </w:p>
    <w:p w:rsidR="00F54D4B" w:rsidRPr="00F802E1" w:rsidRDefault="005F633E">
      <w:pPr>
        <w:spacing w:line="276" w:lineRule="auto"/>
        <w:jc w:val="left"/>
        <w:rPr>
          <w:rFonts w:ascii="Times New Roman" w:hAnsi="Times New Roman" w:cs="Times New Roman"/>
          <w:color w:val="000000" w:themeColor="text1"/>
          <w:szCs w:val="21"/>
        </w:rPr>
      </w:pPr>
      <w:r w:rsidRPr="00F802E1">
        <w:rPr>
          <w:rFonts w:ascii="Times New Roman" w:hAnsi="Times New Roman" w:cs="Times New Roman" w:hint="eastAsia"/>
          <w:b/>
          <w:color w:val="000000" w:themeColor="text1"/>
          <w:szCs w:val="21"/>
        </w:rPr>
        <w:t xml:space="preserve">5.3.6 </w:t>
      </w:r>
      <w:r w:rsidRPr="00F802E1">
        <w:rPr>
          <w:rFonts w:ascii="Times New Roman" w:hAnsi="Times New Roman" w:cs="Times New Roman" w:hint="eastAsia"/>
          <w:color w:val="000000" w:themeColor="text1"/>
          <w:szCs w:val="21"/>
        </w:rPr>
        <w:t>临时设施工程施工现场固废源头减量：</w:t>
      </w:r>
    </w:p>
    <w:p w:rsidR="00F54D4B" w:rsidRPr="00F802E1" w:rsidRDefault="005F633E">
      <w:pPr>
        <w:spacing w:line="276" w:lineRule="auto"/>
        <w:ind w:firstLineChars="150" w:firstLine="316"/>
        <w:rPr>
          <w:rFonts w:ascii="宋体" w:hAnsi="宋体"/>
          <w:b/>
          <w:color w:val="000000" w:themeColor="text1"/>
          <w:szCs w:val="21"/>
        </w:rPr>
      </w:pPr>
      <w:r w:rsidRPr="00F802E1">
        <w:rPr>
          <w:rFonts w:ascii="宋体" w:hAnsi="宋体"/>
          <w:b/>
          <w:color w:val="000000" w:themeColor="text1"/>
          <w:szCs w:val="21"/>
        </w:rPr>
        <w:t xml:space="preserve">1  </w:t>
      </w:r>
      <w:r w:rsidRPr="00F802E1">
        <w:rPr>
          <w:rFonts w:ascii="宋体" w:hAnsi="宋体"/>
          <w:color w:val="000000" w:themeColor="text1"/>
          <w:szCs w:val="21"/>
        </w:rPr>
        <w:t>临建</w:t>
      </w:r>
      <w:r w:rsidRPr="00F802E1">
        <w:rPr>
          <w:rFonts w:ascii="宋体" w:hAnsi="宋体" w:hint="eastAsia"/>
          <w:color w:val="000000" w:themeColor="text1"/>
          <w:szCs w:val="21"/>
        </w:rPr>
        <w:t>设施及</w:t>
      </w:r>
      <w:r w:rsidRPr="00F802E1">
        <w:rPr>
          <w:rFonts w:ascii="宋体" w:hAnsi="宋体"/>
          <w:color w:val="000000" w:themeColor="text1"/>
          <w:szCs w:val="21"/>
        </w:rPr>
        <w:t>安全防护</w:t>
      </w:r>
      <w:r w:rsidRPr="00F802E1">
        <w:rPr>
          <w:rFonts w:ascii="宋体" w:hAnsi="宋体" w:hint="eastAsia"/>
          <w:color w:val="000000" w:themeColor="text1"/>
          <w:szCs w:val="21"/>
        </w:rPr>
        <w:t>设</w:t>
      </w:r>
      <w:r w:rsidRPr="00F802E1">
        <w:rPr>
          <w:rFonts w:ascii="宋体" w:hAnsi="宋体"/>
          <w:color w:val="000000" w:themeColor="text1"/>
          <w:szCs w:val="21"/>
        </w:rPr>
        <w:t>施</w:t>
      </w:r>
      <w:r w:rsidRPr="00F802E1">
        <w:rPr>
          <w:rFonts w:ascii="宋体" w:hAnsi="宋体" w:hint="eastAsia"/>
          <w:color w:val="000000" w:themeColor="text1"/>
          <w:szCs w:val="21"/>
        </w:rPr>
        <w:t>应</w:t>
      </w:r>
      <w:r w:rsidRPr="00F802E1">
        <w:rPr>
          <w:rFonts w:ascii="宋体" w:hAnsi="宋体"/>
          <w:color w:val="000000" w:themeColor="text1"/>
          <w:szCs w:val="21"/>
        </w:rPr>
        <w:t>标准化</w:t>
      </w:r>
      <w:r w:rsidRPr="00F802E1">
        <w:rPr>
          <w:rFonts w:ascii="宋体" w:hAnsi="宋体" w:hint="eastAsia"/>
          <w:color w:val="000000" w:themeColor="text1"/>
          <w:szCs w:val="21"/>
        </w:rPr>
        <w:t>、</w:t>
      </w:r>
      <w:r w:rsidRPr="00F802E1">
        <w:rPr>
          <w:rFonts w:ascii="宋体" w:hAnsi="宋体"/>
          <w:color w:val="000000" w:themeColor="text1"/>
          <w:szCs w:val="21"/>
        </w:rPr>
        <w:t>定型化</w:t>
      </w:r>
      <w:r w:rsidRPr="00F802E1">
        <w:rPr>
          <w:rFonts w:ascii="宋体" w:hAnsi="宋体" w:hint="eastAsia"/>
          <w:color w:val="000000" w:themeColor="text1"/>
          <w:szCs w:val="21"/>
        </w:rPr>
        <w:t>、周转使</w:t>
      </w:r>
      <w:r w:rsidRPr="00F802E1">
        <w:rPr>
          <w:rFonts w:ascii="宋体" w:hAnsi="宋体"/>
          <w:color w:val="000000" w:themeColor="text1"/>
          <w:szCs w:val="21"/>
        </w:rPr>
        <w:t>用</w:t>
      </w:r>
      <w:r w:rsidRPr="00F802E1">
        <w:rPr>
          <w:rFonts w:ascii="宋体" w:hAnsi="宋体" w:hint="eastAsia"/>
          <w:color w:val="000000" w:themeColor="text1"/>
          <w:szCs w:val="21"/>
        </w:rPr>
        <w:t>；</w:t>
      </w:r>
    </w:p>
    <w:p w:rsidR="00EA2EF2" w:rsidRDefault="005F633E" w:rsidP="008B6D29">
      <w:pPr>
        <w:spacing w:line="276" w:lineRule="auto"/>
        <w:ind w:firstLineChars="150" w:firstLine="316"/>
        <w:rPr>
          <w:rFonts w:ascii="宋体" w:hAnsi="宋体"/>
          <w:color w:val="000000" w:themeColor="text1"/>
          <w:szCs w:val="21"/>
        </w:rPr>
      </w:pPr>
      <w:r w:rsidRPr="00F802E1">
        <w:rPr>
          <w:rFonts w:ascii="宋体" w:hAnsi="宋体"/>
          <w:b/>
          <w:color w:val="000000" w:themeColor="text1"/>
          <w:szCs w:val="21"/>
        </w:rPr>
        <w:lastRenderedPageBreak/>
        <w:t xml:space="preserve">2  </w:t>
      </w:r>
      <w:r w:rsidRPr="00F802E1">
        <w:rPr>
          <w:rFonts w:ascii="宋体" w:hAnsi="宋体" w:hint="eastAsia"/>
          <w:color w:val="000000" w:themeColor="text1"/>
          <w:szCs w:val="21"/>
        </w:rPr>
        <w:t>对条件</w:t>
      </w:r>
      <w:r w:rsidRPr="00F802E1">
        <w:rPr>
          <w:rFonts w:ascii="宋体" w:hAnsi="宋体"/>
          <w:color w:val="000000" w:themeColor="text1"/>
          <w:szCs w:val="21"/>
        </w:rPr>
        <w:t>具备的</w:t>
      </w:r>
      <w:r w:rsidRPr="00F802E1">
        <w:rPr>
          <w:rFonts w:ascii="宋体" w:hAnsi="宋体" w:hint="eastAsia"/>
          <w:color w:val="000000" w:themeColor="text1"/>
          <w:szCs w:val="21"/>
        </w:rPr>
        <w:t>施工现场，</w:t>
      </w:r>
      <w:r w:rsidRPr="00F802E1">
        <w:rPr>
          <w:rFonts w:ascii="宋体" w:hAnsi="宋体"/>
          <w:color w:val="000000" w:themeColor="text1"/>
          <w:szCs w:val="21"/>
        </w:rPr>
        <w:t>水</w:t>
      </w:r>
      <w:r w:rsidRPr="00F802E1">
        <w:rPr>
          <w:rFonts w:ascii="宋体" w:hAnsi="宋体" w:hint="eastAsia"/>
          <w:color w:val="000000" w:themeColor="text1"/>
          <w:szCs w:val="21"/>
        </w:rPr>
        <w:t>、电</w:t>
      </w:r>
      <w:r w:rsidRPr="00F802E1">
        <w:rPr>
          <w:rFonts w:ascii="宋体" w:hAnsi="宋体"/>
          <w:color w:val="000000" w:themeColor="text1"/>
          <w:szCs w:val="21"/>
        </w:rPr>
        <w:t>、消防、道路</w:t>
      </w:r>
      <w:r w:rsidRPr="00F802E1">
        <w:rPr>
          <w:rFonts w:ascii="宋体" w:hAnsi="宋体" w:hint="eastAsia"/>
          <w:color w:val="000000" w:themeColor="text1"/>
          <w:szCs w:val="21"/>
        </w:rPr>
        <w:t>等临时设施工程应实现</w:t>
      </w:r>
      <w:r w:rsidRPr="00F802E1">
        <w:rPr>
          <w:rFonts w:ascii="宋体" w:hAnsi="宋体"/>
          <w:color w:val="000000" w:themeColor="text1"/>
          <w:szCs w:val="21"/>
        </w:rPr>
        <w:t>“</w:t>
      </w:r>
      <w:r w:rsidRPr="00F802E1">
        <w:rPr>
          <w:rFonts w:ascii="宋体" w:hAnsi="宋体" w:hint="eastAsia"/>
          <w:color w:val="000000" w:themeColor="text1"/>
          <w:szCs w:val="21"/>
        </w:rPr>
        <w:t>永临</w:t>
      </w:r>
      <w:r w:rsidRPr="00F802E1">
        <w:rPr>
          <w:rFonts w:ascii="宋体" w:hAnsi="宋体"/>
          <w:color w:val="000000" w:themeColor="text1"/>
          <w:szCs w:val="21"/>
        </w:rPr>
        <w:t>结合”。</w:t>
      </w:r>
    </w:p>
    <w:p w:rsidR="00EA2EF2" w:rsidRDefault="00EA2EF2">
      <w:pPr>
        <w:widowControl/>
        <w:spacing w:line="240" w:lineRule="auto"/>
        <w:jc w:val="left"/>
        <w:rPr>
          <w:rFonts w:ascii="宋体" w:hAnsi="宋体"/>
          <w:color w:val="000000" w:themeColor="text1"/>
          <w:szCs w:val="21"/>
        </w:rPr>
      </w:pPr>
      <w:r>
        <w:rPr>
          <w:rFonts w:ascii="宋体" w:hAnsi="宋体"/>
          <w:color w:val="000000" w:themeColor="text1"/>
          <w:szCs w:val="21"/>
        </w:rPr>
        <w:br w:type="page"/>
      </w:r>
    </w:p>
    <w:p w:rsidR="00F54D4B" w:rsidRDefault="005F633E">
      <w:pPr>
        <w:pStyle w:val="1"/>
        <w:keepNext/>
        <w:keepLines/>
        <w:widowControl w:val="0"/>
        <w:numPr>
          <w:ilvl w:val="0"/>
          <w:numId w:val="1"/>
        </w:numPr>
        <w:spacing w:before="120" w:after="120" w:line="360" w:lineRule="auto"/>
        <w:ind w:left="0" w:firstLine="0"/>
        <w:jc w:val="center"/>
        <w:rPr>
          <w:rFonts w:ascii="Times New Roman" w:eastAsia="宋体" w:hAnsi="Times New Roman" w:cs="Times New Roman"/>
          <w:sz w:val="28"/>
        </w:rPr>
      </w:pPr>
      <w:bookmarkStart w:id="153" w:name="_Toc19605805"/>
      <w:bookmarkStart w:id="154" w:name="_Toc19605647"/>
      <w:bookmarkStart w:id="155" w:name="_Toc19605807"/>
      <w:bookmarkStart w:id="156" w:name="_Toc19607419"/>
      <w:bookmarkStart w:id="157" w:name="_Toc19605804"/>
      <w:bookmarkStart w:id="158" w:name="_Toc19607421"/>
      <w:bookmarkStart w:id="159" w:name="_Toc19605682"/>
      <w:bookmarkStart w:id="160" w:name="_Toc19605766"/>
      <w:bookmarkStart w:id="161" w:name="_Toc19605645"/>
      <w:bookmarkStart w:id="162" w:name="_Toc19605683"/>
      <w:bookmarkStart w:id="163" w:name="_Toc19607571"/>
      <w:bookmarkStart w:id="164" w:name="_Toc19607573"/>
      <w:bookmarkStart w:id="165" w:name="_Toc19607572"/>
      <w:bookmarkStart w:id="166" w:name="_Toc19607535"/>
      <w:bookmarkStart w:id="167" w:name="_Toc19605768"/>
      <w:bookmarkStart w:id="168" w:name="_Toc19607418"/>
      <w:bookmarkStart w:id="169" w:name="_Toc19605803"/>
      <w:bookmarkStart w:id="170" w:name="_Toc19605767"/>
      <w:bookmarkStart w:id="171" w:name="_Toc19605764"/>
      <w:bookmarkStart w:id="172" w:name="_Toc19605806"/>
      <w:bookmarkStart w:id="173" w:name="_Toc19607532"/>
      <w:bookmarkStart w:id="174" w:name="_Toc19607534"/>
      <w:bookmarkStart w:id="175" w:name="_Toc19607574"/>
      <w:bookmarkStart w:id="176" w:name="_Toc19605646"/>
      <w:bookmarkStart w:id="177" w:name="_Toc19605765"/>
      <w:bookmarkStart w:id="178" w:name="_Toc19605684"/>
      <w:bookmarkStart w:id="179" w:name="_Toc19607420"/>
      <w:bookmarkStart w:id="180" w:name="_Toc19605680"/>
      <w:bookmarkStart w:id="181" w:name="_Toc19605644"/>
      <w:bookmarkStart w:id="182" w:name="_Toc19607531"/>
      <w:bookmarkStart w:id="183" w:name="_Toc19607533"/>
      <w:bookmarkStart w:id="184" w:name="_Toc19607570"/>
      <w:bookmarkStart w:id="185" w:name="_Toc19605648"/>
      <w:bookmarkStart w:id="186" w:name="_Toc19607422"/>
      <w:bookmarkStart w:id="187" w:name="_Toc19605681"/>
      <w:bookmarkStart w:id="188" w:name="_Toc26951850"/>
      <w:bookmarkStart w:id="189" w:name="_Toc26434257"/>
      <w:bookmarkStart w:id="190" w:name="_Toc27152"/>
      <w:bookmarkStart w:id="191" w:name="_Toc10887"/>
      <w:bookmarkStart w:id="192" w:name="_Toc20466"/>
      <w:bookmarkStart w:id="193" w:name="_Toc23425"/>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ascii="Times New Roman" w:eastAsia="宋体" w:hAnsi="Times New Roman" w:cs="Times New Roman" w:hint="eastAsia"/>
          <w:sz w:val="28"/>
        </w:rPr>
        <w:lastRenderedPageBreak/>
        <w:t>收集与</w:t>
      </w:r>
      <w:r>
        <w:rPr>
          <w:rFonts w:ascii="Times New Roman" w:eastAsia="宋体" w:hAnsi="Times New Roman" w:cs="Times New Roman"/>
          <w:sz w:val="28"/>
        </w:rPr>
        <w:t>存放</w:t>
      </w:r>
      <w:bookmarkEnd w:id="188"/>
      <w:bookmarkEnd w:id="189"/>
      <w:bookmarkEnd w:id="190"/>
      <w:bookmarkEnd w:id="191"/>
      <w:bookmarkEnd w:id="192"/>
      <w:bookmarkEnd w:id="193"/>
    </w:p>
    <w:p w:rsidR="00F54D4B" w:rsidRPr="008B6D29" w:rsidRDefault="005F633E">
      <w:pPr>
        <w:spacing w:line="276" w:lineRule="auto"/>
        <w:jc w:val="left"/>
        <w:rPr>
          <w:rFonts w:ascii="Times New Roman" w:hAnsi="Times New Roman" w:cs="Times New Roman"/>
          <w:szCs w:val="21"/>
        </w:rPr>
      </w:pPr>
      <w:bookmarkStart w:id="194" w:name="_Toc25671889"/>
      <w:r w:rsidRPr="008B6D29">
        <w:rPr>
          <w:rFonts w:ascii="Times New Roman" w:hAnsi="Times New Roman" w:cs="Times New Roman" w:hint="eastAsia"/>
          <w:b/>
          <w:szCs w:val="21"/>
        </w:rPr>
        <w:t>6.0.1</w:t>
      </w:r>
      <w:r w:rsidRPr="008B6D29">
        <w:rPr>
          <w:rFonts w:ascii="Times New Roman" w:hAnsi="Times New Roman" w:cs="Times New Roman"/>
          <w:szCs w:val="21"/>
        </w:rPr>
        <w:t>施工现场固废应分类收集。</w:t>
      </w:r>
    </w:p>
    <w:p w:rsidR="00F54D4B" w:rsidRPr="008B6D29" w:rsidRDefault="005F633E">
      <w:pPr>
        <w:spacing w:line="276" w:lineRule="auto"/>
        <w:jc w:val="left"/>
        <w:rPr>
          <w:rFonts w:ascii="Times New Roman" w:hAnsi="Times New Roman" w:cs="Times New Roman"/>
          <w:szCs w:val="21"/>
        </w:rPr>
      </w:pPr>
      <w:r w:rsidRPr="008B6D29">
        <w:rPr>
          <w:rFonts w:ascii="Times New Roman" w:hAnsi="Times New Roman" w:cs="Times New Roman"/>
          <w:b/>
          <w:szCs w:val="21"/>
        </w:rPr>
        <w:t>6</w:t>
      </w:r>
      <w:r w:rsidRPr="008B6D29">
        <w:rPr>
          <w:rFonts w:ascii="Times New Roman" w:hAnsi="Times New Roman" w:cs="Times New Roman" w:hint="eastAsia"/>
          <w:b/>
          <w:szCs w:val="21"/>
        </w:rPr>
        <w:t>.0.2</w:t>
      </w:r>
      <w:r w:rsidRPr="008B6D29">
        <w:rPr>
          <w:rFonts w:ascii="Times New Roman" w:hAnsi="Times New Roman" w:cs="Times New Roman" w:hint="eastAsia"/>
          <w:szCs w:val="21"/>
        </w:rPr>
        <w:t>施工现场</w:t>
      </w:r>
      <w:r w:rsidR="008D492F" w:rsidRPr="008B6D29">
        <w:rPr>
          <w:rFonts w:ascii="Times New Roman" w:hAnsi="Times New Roman" w:cs="Times New Roman" w:hint="eastAsia"/>
          <w:szCs w:val="21"/>
        </w:rPr>
        <w:t>应</w:t>
      </w:r>
      <w:r w:rsidRPr="008B6D29">
        <w:rPr>
          <w:rFonts w:ascii="Times New Roman" w:hAnsi="Times New Roman" w:cs="Times New Roman"/>
          <w:szCs w:val="21"/>
        </w:rPr>
        <w:t>设置固定</w:t>
      </w:r>
      <w:r w:rsidRPr="008B6D29">
        <w:rPr>
          <w:rFonts w:ascii="Times New Roman" w:hAnsi="Times New Roman" w:cs="Times New Roman" w:hint="eastAsia"/>
          <w:szCs w:val="21"/>
        </w:rPr>
        <w:t>的收集点和暂存点</w:t>
      </w:r>
      <w:r w:rsidRPr="008B6D29">
        <w:rPr>
          <w:rFonts w:ascii="Times New Roman" w:hAnsi="Times New Roman" w:cs="Times New Roman"/>
          <w:szCs w:val="21"/>
        </w:rPr>
        <w:t>，</w:t>
      </w:r>
      <w:r w:rsidRPr="008B6D29">
        <w:rPr>
          <w:rFonts w:ascii="Times New Roman" w:hAnsi="Times New Roman" w:cs="Times New Roman" w:hint="eastAsia"/>
          <w:szCs w:val="21"/>
        </w:rPr>
        <w:t>收集点、暂存点应</w:t>
      </w:r>
      <w:r w:rsidR="008D492F" w:rsidRPr="008B6D29">
        <w:rPr>
          <w:rFonts w:ascii="Times New Roman" w:hAnsi="Times New Roman" w:cs="Times New Roman" w:hint="eastAsia"/>
          <w:szCs w:val="21"/>
        </w:rPr>
        <w:t>对收集</w:t>
      </w:r>
      <w:r w:rsidR="008D492F" w:rsidRPr="008B6D29">
        <w:rPr>
          <w:rFonts w:ascii="Times New Roman" w:hAnsi="Times New Roman" w:cs="Times New Roman"/>
          <w:szCs w:val="21"/>
        </w:rPr>
        <w:t>的施工现场</w:t>
      </w:r>
      <w:r w:rsidR="008D492F" w:rsidRPr="008B6D29">
        <w:rPr>
          <w:rFonts w:ascii="Times New Roman" w:hAnsi="Times New Roman" w:cs="Times New Roman" w:hint="eastAsia"/>
          <w:szCs w:val="21"/>
        </w:rPr>
        <w:t>固体废弃物</w:t>
      </w:r>
      <w:r w:rsidRPr="008B6D29">
        <w:rPr>
          <w:rFonts w:ascii="Times New Roman" w:hAnsi="Times New Roman" w:cs="Times New Roman" w:hint="eastAsia"/>
          <w:szCs w:val="21"/>
        </w:rPr>
        <w:t>进行分类</w:t>
      </w:r>
      <w:r w:rsidR="008D492F" w:rsidRPr="008B6D29">
        <w:rPr>
          <w:rFonts w:ascii="Times New Roman" w:hAnsi="Times New Roman" w:cs="Times New Roman" w:hint="eastAsia"/>
          <w:szCs w:val="21"/>
        </w:rPr>
        <w:t>存放，</w:t>
      </w:r>
      <w:r w:rsidRPr="008B6D29">
        <w:rPr>
          <w:rFonts w:ascii="Times New Roman" w:hAnsi="Times New Roman" w:cs="Times New Roman" w:hint="eastAsia"/>
          <w:szCs w:val="21"/>
        </w:rPr>
        <w:t>明确收集方法和运输路径。</w:t>
      </w:r>
    </w:p>
    <w:p w:rsidR="00F54D4B" w:rsidRPr="008B6D29" w:rsidRDefault="005F633E">
      <w:pPr>
        <w:spacing w:line="276" w:lineRule="auto"/>
        <w:jc w:val="left"/>
        <w:rPr>
          <w:rFonts w:ascii="Times New Roman" w:hAnsi="Times New Roman" w:cs="Times New Roman"/>
          <w:szCs w:val="21"/>
        </w:rPr>
      </w:pPr>
      <w:r w:rsidRPr="008B6D29">
        <w:rPr>
          <w:rFonts w:ascii="Times New Roman" w:hAnsi="Times New Roman" w:cs="Times New Roman"/>
          <w:b/>
          <w:szCs w:val="21"/>
        </w:rPr>
        <w:t>6</w:t>
      </w:r>
      <w:r w:rsidRPr="008B6D29">
        <w:rPr>
          <w:rFonts w:ascii="Times New Roman" w:hAnsi="Times New Roman" w:cs="Times New Roman" w:hint="eastAsia"/>
          <w:b/>
          <w:szCs w:val="21"/>
        </w:rPr>
        <w:t>.0.3</w:t>
      </w:r>
      <w:r w:rsidRPr="008B6D29">
        <w:rPr>
          <w:rFonts w:ascii="Times New Roman" w:hAnsi="Times New Roman" w:cs="Times New Roman"/>
          <w:szCs w:val="21"/>
        </w:rPr>
        <w:t>施工现场固废</w:t>
      </w:r>
      <w:r w:rsidRPr="008B6D29">
        <w:rPr>
          <w:rFonts w:ascii="Times New Roman" w:hAnsi="Times New Roman" w:cs="Times New Roman" w:hint="eastAsia"/>
          <w:szCs w:val="21"/>
        </w:rPr>
        <w:t>应</w:t>
      </w:r>
      <w:r w:rsidRPr="008B6D29">
        <w:rPr>
          <w:rFonts w:ascii="Times New Roman" w:hAnsi="Times New Roman" w:cs="Times New Roman"/>
          <w:szCs w:val="21"/>
        </w:rPr>
        <w:t>采用人工</w:t>
      </w:r>
      <w:r w:rsidRPr="008B6D29">
        <w:rPr>
          <w:rFonts w:ascii="Times New Roman" w:hAnsi="Times New Roman" w:cs="Times New Roman" w:hint="eastAsia"/>
          <w:szCs w:val="21"/>
        </w:rPr>
        <w:t>和</w:t>
      </w:r>
      <w:r w:rsidRPr="008B6D29">
        <w:rPr>
          <w:rFonts w:ascii="Times New Roman" w:hAnsi="Times New Roman" w:cs="Times New Roman"/>
          <w:szCs w:val="21"/>
        </w:rPr>
        <w:t>机械</w:t>
      </w:r>
      <w:r w:rsidRPr="008B6D29">
        <w:rPr>
          <w:rFonts w:ascii="Times New Roman" w:hAnsi="Times New Roman" w:cs="Times New Roman" w:hint="eastAsia"/>
          <w:szCs w:val="21"/>
        </w:rPr>
        <w:t>相</w:t>
      </w:r>
      <w:r w:rsidRPr="008B6D29">
        <w:rPr>
          <w:rFonts w:ascii="Times New Roman" w:hAnsi="Times New Roman" w:cs="Times New Roman"/>
          <w:szCs w:val="21"/>
        </w:rPr>
        <w:t>结合</w:t>
      </w:r>
      <w:r w:rsidRPr="008B6D29">
        <w:rPr>
          <w:rFonts w:ascii="Times New Roman" w:hAnsi="Times New Roman" w:cs="Times New Roman" w:hint="eastAsia"/>
          <w:szCs w:val="21"/>
        </w:rPr>
        <w:t>的方法科学</w:t>
      </w:r>
      <w:r w:rsidRPr="008B6D29">
        <w:rPr>
          <w:rFonts w:ascii="Times New Roman" w:hAnsi="Times New Roman" w:cs="Times New Roman"/>
          <w:szCs w:val="21"/>
        </w:rPr>
        <w:t>收集</w:t>
      </w:r>
      <w:r w:rsidRPr="008B6D29">
        <w:rPr>
          <w:rFonts w:ascii="Times New Roman" w:hAnsi="Times New Roman" w:cs="Times New Roman" w:hint="eastAsia"/>
          <w:szCs w:val="21"/>
        </w:rPr>
        <w:t>，严禁</w:t>
      </w:r>
      <w:r w:rsidRPr="008B6D29">
        <w:rPr>
          <w:rFonts w:ascii="Times New Roman" w:hAnsi="Times New Roman" w:cs="Times New Roman"/>
          <w:szCs w:val="21"/>
        </w:rPr>
        <w:t>采用</w:t>
      </w:r>
      <w:r w:rsidRPr="008B6D29">
        <w:rPr>
          <w:rFonts w:ascii="Times New Roman" w:hAnsi="Times New Roman" w:cs="Times New Roman" w:hint="eastAsia"/>
          <w:szCs w:val="21"/>
        </w:rPr>
        <w:t>高空</w:t>
      </w:r>
      <w:r w:rsidRPr="008B6D29">
        <w:rPr>
          <w:rFonts w:ascii="Times New Roman" w:hAnsi="Times New Roman" w:cs="Times New Roman"/>
          <w:szCs w:val="21"/>
        </w:rPr>
        <w:t>抛掷。</w:t>
      </w:r>
    </w:p>
    <w:p w:rsidR="00F54D4B" w:rsidRPr="008B6D29" w:rsidRDefault="005F633E">
      <w:pPr>
        <w:spacing w:line="276" w:lineRule="auto"/>
        <w:jc w:val="left"/>
        <w:rPr>
          <w:rFonts w:ascii="Times New Roman" w:hAnsi="Times New Roman" w:cs="Times New Roman"/>
          <w:szCs w:val="21"/>
        </w:rPr>
      </w:pPr>
      <w:r w:rsidRPr="008B6D29">
        <w:rPr>
          <w:rFonts w:ascii="Times New Roman" w:hAnsi="Times New Roman" w:cs="Times New Roman"/>
          <w:b/>
          <w:szCs w:val="21"/>
        </w:rPr>
        <w:t>6</w:t>
      </w:r>
      <w:r w:rsidRPr="008B6D29">
        <w:rPr>
          <w:rFonts w:ascii="Times New Roman" w:hAnsi="Times New Roman" w:cs="Times New Roman" w:hint="eastAsia"/>
          <w:b/>
          <w:szCs w:val="21"/>
        </w:rPr>
        <w:t>.0.4</w:t>
      </w:r>
      <w:r w:rsidRPr="008B6D29">
        <w:rPr>
          <w:rFonts w:ascii="Times New Roman" w:hAnsi="Times New Roman" w:cs="Times New Roman" w:hint="eastAsia"/>
          <w:szCs w:val="21"/>
        </w:rPr>
        <w:t>施工现场固废收集应充分考虑空间位置变化，宜采用水平与垂直运输相结合的方法</w:t>
      </w:r>
      <w:r w:rsidR="008D492F" w:rsidRPr="008B6D29">
        <w:rPr>
          <w:rFonts w:ascii="Times New Roman" w:hAnsi="Times New Roman" w:cs="Times New Roman" w:hint="eastAsia"/>
          <w:szCs w:val="21"/>
        </w:rPr>
        <w:t>，</w:t>
      </w:r>
      <w:r w:rsidRPr="008B6D29">
        <w:rPr>
          <w:rFonts w:ascii="Times New Roman" w:hAnsi="Times New Roman" w:cs="Times New Roman" w:hint="eastAsia"/>
          <w:szCs w:val="21"/>
        </w:rPr>
        <w:t>将</w:t>
      </w:r>
      <w:r w:rsidR="008D492F" w:rsidRPr="008B6D29">
        <w:rPr>
          <w:rFonts w:ascii="Times New Roman" w:hAnsi="Times New Roman" w:cs="Times New Roman" w:hint="eastAsia"/>
          <w:szCs w:val="21"/>
        </w:rPr>
        <w:t>施工</w:t>
      </w:r>
      <w:r w:rsidRPr="008B6D29">
        <w:rPr>
          <w:rFonts w:ascii="Times New Roman" w:hAnsi="Times New Roman" w:cs="Times New Roman" w:hint="eastAsia"/>
          <w:szCs w:val="21"/>
        </w:rPr>
        <w:t>现场</w:t>
      </w:r>
      <w:r w:rsidR="008D492F" w:rsidRPr="008B6D29">
        <w:rPr>
          <w:rFonts w:ascii="Times New Roman" w:hAnsi="Times New Roman" w:cs="Times New Roman" w:hint="eastAsia"/>
          <w:szCs w:val="21"/>
        </w:rPr>
        <w:t>固体废弃物及时</w:t>
      </w:r>
      <w:r w:rsidRPr="008B6D29">
        <w:rPr>
          <w:rFonts w:ascii="Times New Roman" w:hAnsi="Times New Roman" w:cs="Times New Roman" w:hint="eastAsia"/>
          <w:szCs w:val="21"/>
        </w:rPr>
        <w:t>运至</w:t>
      </w:r>
      <w:r w:rsidR="008D492F" w:rsidRPr="008B6D29">
        <w:rPr>
          <w:rFonts w:ascii="Times New Roman" w:hAnsi="Times New Roman" w:cs="Times New Roman" w:hint="eastAsia"/>
          <w:szCs w:val="21"/>
        </w:rPr>
        <w:t>收集点和</w:t>
      </w:r>
      <w:r w:rsidRPr="008B6D29">
        <w:rPr>
          <w:rFonts w:ascii="Times New Roman" w:hAnsi="Times New Roman" w:cs="Times New Roman" w:hint="eastAsia"/>
          <w:szCs w:val="21"/>
        </w:rPr>
        <w:t>暂存点。</w:t>
      </w:r>
    </w:p>
    <w:p w:rsidR="00F54D4B" w:rsidRPr="008B6D29" w:rsidRDefault="005F633E">
      <w:pPr>
        <w:spacing w:line="276" w:lineRule="auto"/>
        <w:jc w:val="left"/>
        <w:rPr>
          <w:rFonts w:ascii="Times New Roman" w:hAnsi="Times New Roman" w:cs="Times New Roman"/>
          <w:szCs w:val="21"/>
        </w:rPr>
      </w:pPr>
      <w:r w:rsidRPr="008B6D29">
        <w:rPr>
          <w:rFonts w:ascii="Times New Roman" w:hAnsi="Times New Roman" w:cs="Times New Roman"/>
          <w:b/>
          <w:szCs w:val="21"/>
        </w:rPr>
        <w:t>6</w:t>
      </w:r>
      <w:r w:rsidRPr="008B6D29">
        <w:rPr>
          <w:rFonts w:ascii="Times New Roman" w:hAnsi="Times New Roman" w:cs="Times New Roman" w:hint="eastAsia"/>
          <w:b/>
          <w:szCs w:val="21"/>
        </w:rPr>
        <w:t>.0.5</w:t>
      </w:r>
      <w:r w:rsidRPr="008B6D29">
        <w:rPr>
          <w:rFonts w:ascii="Times New Roman" w:hAnsi="Times New Roman" w:cs="Times New Roman" w:hint="eastAsia"/>
          <w:szCs w:val="21"/>
        </w:rPr>
        <w:t>施工现场固废收集过程中，扬尘、噪音控制等应符合现行国家标准《建筑工程绿色施工评价标准》</w:t>
      </w:r>
      <w:r w:rsidRPr="008B6D29">
        <w:rPr>
          <w:rFonts w:ascii="Times New Roman" w:hAnsi="Times New Roman" w:cs="Times New Roman"/>
          <w:szCs w:val="21"/>
        </w:rPr>
        <w:t>GB/T50640</w:t>
      </w:r>
      <w:r w:rsidRPr="008B6D29">
        <w:rPr>
          <w:rFonts w:ascii="Times New Roman" w:hAnsi="Times New Roman" w:cs="Times New Roman" w:hint="eastAsia"/>
          <w:szCs w:val="21"/>
        </w:rPr>
        <w:t>和当地行政部门有关规定。</w:t>
      </w:r>
    </w:p>
    <w:p w:rsidR="00F54D4B" w:rsidRPr="008B6D29" w:rsidRDefault="005F633E">
      <w:pPr>
        <w:spacing w:line="276" w:lineRule="auto"/>
        <w:jc w:val="left"/>
        <w:rPr>
          <w:rFonts w:ascii="Times New Roman" w:hAnsi="Times New Roman" w:cs="Times New Roman"/>
          <w:b/>
          <w:szCs w:val="21"/>
        </w:rPr>
      </w:pPr>
      <w:r w:rsidRPr="008B6D29">
        <w:rPr>
          <w:rFonts w:ascii="Times New Roman" w:hAnsi="Times New Roman" w:cs="Times New Roman"/>
          <w:b/>
          <w:szCs w:val="21"/>
        </w:rPr>
        <w:t>6</w:t>
      </w:r>
      <w:r w:rsidRPr="008B6D29">
        <w:rPr>
          <w:rFonts w:ascii="Times New Roman" w:hAnsi="Times New Roman" w:cs="Times New Roman" w:hint="eastAsia"/>
          <w:b/>
          <w:szCs w:val="21"/>
        </w:rPr>
        <w:t>.0.6</w:t>
      </w:r>
      <w:r w:rsidRPr="008B6D29">
        <w:rPr>
          <w:rFonts w:ascii="Times New Roman" w:hAnsi="Times New Roman" w:cs="Times New Roman" w:hint="eastAsia"/>
          <w:szCs w:val="21"/>
        </w:rPr>
        <w:t>施工现场固废</w:t>
      </w:r>
      <w:r w:rsidRPr="008B6D29">
        <w:rPr>
          <w:rFonts w:ascii="Times New Roman" w:hAnsi="Times New Roman" w:cs="Times New Roman"/>
          <w:szCs w:val="21"/>
        </w:rPr>
        <w:t>的收集</w:t>
      </w:r>
      <w:r w:rsidRPr="008B6D29">
        <w:rPr>
          <w:rFonts w:ascii="Times New Roman" w:hAnsi="Times New Roman" w:cs="Times New Roman" w:hint="eastAsia"/>
          <w:szCs w:val="21"/>
        </w:rPr>
        <w:t>设施分为</w:t>
      </w:r>
      <w:r w:rsidRPr="008B6D29">
        <w:rPr>
          <w:rFonts w:ascii="Times New Roman" w:hAnsi="Times New Roman" w:cs="Times New Roman"/>
          <w:szCs w:val="21"/>
        </w:rPr>
        <w:t>水平</w:t>
      </w:r>
      <w:r w:rsidRPr="008B6D29">
        <w:rPr>
          <w:rFonts w:ascii="Times New Roman" w:hAnsi="Times New Roman" w:cs="Times New Roman" w:hint="eastAsia"/>
          <w:szCs w:val="21"/>
        </w:rPr>
        <w:t>、垂直</w:t>
      </w:r>
      <w:r w:rsidRPr="008B6D29">
        <w:rPr>
          <w:rFonts w:ascii="Times New Roman" w:hAnsi="Times New Roman" w:cs="Times New Roman"/>
          <w:szCs w:val="21"/>
        </w:rPr>
        <w:t>收集</w:t>
      </w:r>
      <w:r w:rsidRPr="008B6D29">
        <w:rPr>
          <w:rFonts w:ascii="Times New Roman" w:hAnsi="Times New Roman" w:cs="Times New Roman" w:hint="eastAsia"/>
          <w:szCs w:val="21"/>
        </w:rPr>
        <w:t>设施</w:t>
      </w:r>
      <w:r w:rsidRPr="008B6D29">
        <w:rPr>
          <w:rFonts w:ascii="Times New Roman" w:hAnsi="Times New Roman" w:cs="Times New Roman"/>
          <w:szCs w:val="21"/>
        </w:rPr>
        <w:t>。</w:t>
      </w:r>
    </w:p>
    <w:p w:rsidR="00F54D4B" w:rsidRPr="008B6D29" w:rsidRDefault="005F633E">
      <w:pPr>
        <w:spacing w:line="276" w:lineRule="auto"/>
        <w:jc w:val="left"/>
        <w:rPr>
          <w:rFonts w:ascii="Times New Roman" w:hAnsi="Times New Roman" w:cs="Times New Roman"/>
          <w:szCs w:val="21"/>
        </w:rPr>
      </w:pPr>
      <w:r w:rsidRPr="008B6D29">
        <w:rPr>
          <w:rFonts w:ascii="Times New Roman" w:hAnsi="Times New Roman" w:cs="Times New Roman"/>
          <w:b/>
          <w:szCs w:val="21"/>
        </w:rPr>
        <w:t>6</w:t>
      </w:r>
      <w:r w:rsidRPr="008B6D29">
        <w:rPr>
          <w:rFonts w:ascii="Times New Roman" w:hAnsi="Times New Roman" w:cs="Times New Roman" w:hint="eastAsia"/>
          <w:b/>
          <w:szCs w:val="21"/>
        </w:rPr>
        <w:t>.0.7</w:t>
      </w:r>
      <w:r w:rsidRPr="008B6D29">
        <w:rPr>
          <w:rFonts w:ascii="Times New Roman" w:hAnsi="Times New Roman" w:cs="Times New Roman" w:hint="eastAsia"/>
          <w:szCs w:val="21"/>
        </w:rPr>
        <w:t>水平收集设施应</w:t>
      </w:r>
      <w:r w:rsidRPr="008B6D29">
        <w:rPr>
          <w:rFonts w:ascii="Times New Roman" w:hAnsi="Times New Roman" w:cs="Times New Roman"/>
          <w:szCs w:val="21"/>
        </w:rPr>
        <w:t>采取防碰撞措施</w:t>
      </w:r>
      <w:r w:rsidRPr="008B6D29">
        <w:rPr>
          <w:rFonts w:ascii="Times New Roman" w:hAnsi="Times New Roman" w:cs="Times New Roman" w:hint="eastAsia"/>
          <w:szCs w:val="21"/>
        </w:rPr>
        <w:t>，</w:t>
      </w:r>
      <w:r w:rsidRPr="008B6D29">
        <w:rPr>
          <w:rFonts w:ascii="Times New Roman" w:hAnsi="Times New Roman" w:cs="Times New Roman"/>
          <w:szCs w:val="21"/>
        </w:rPr>
        <w:t>其</w:t>
      </w:r>
      <w:r w:rsidRPr="008B6D29">
        <w:rPr>
          <w:rFonts w:ascii="Times New Roman" w:hAnsi="Times New Roman" w:cs="Times New Roman" w:hint="eastAsia"/>
          <w:szCs w:val="21"/>
        </w:rPr>
        <w:t>重量、外形尺寸应符合施工现场垂直运输设施</w:t>
      </w:r>
      <w:r w:rsidR="00CB4E05" w:rsidRPr="008B6D29">
        <w:rPr>
          <w:rFonts w:ascii="Times New Roman" w:hAnsi="Times New Roman" w:cs="Times New Roman" w:hint="eastAsia"/>
          <w:szCs w:val="21"/>
        </w:rPr>
        <w:t>承载</w:t>
      </w:r>
      <w:r w:rsidRPr="008B6D29">
        <w:rPr>
          <w:rFonts w:ascii="Times New Roman" w:hAnsi="Times New Roman" w:cs="Times New Roman" w:hint="eastAsia"/>
          <w:szCs w:val="21"/>
        </w:rPr>
        <w:t>性能要求</w:t>
      </w:r>
      <w:r w:rsidRPr="008B6D29">
        <w:rPr>
          <w:rFonts w:ascii="Times New Roman" w:hAnsi="Times New Roman" w:cs="Times New Roman"/>
          <w:szCs w:val="21"/>
        </w:rPr>
        <w:t>。</w:t>
      </w:r>
    </w:p>
    <w:p w:rsidR="00F54D4B" w:rsidRPr="008B6D29" w:rsidRDefault="005F633E">
      <w:pPr>
        <w:spacing w:line="276" w:lineRule="auto"/>
        <w:jc w:val="left"/>
        <w:rPr>
          <w:rFonts w:ascii="Times New Roman" w:hAnsi="Times New Roman" w:cs="Times New Roman"/>
          <w:szCs w:val="21"/>
        </w:rPr>
      </w:pPr>
      <w:r w:rsidRPr="008B6D29">
        <w:rPr>
          <w:rFonts w:ascii="Times New Roman" w:hAnsi="Times New Roman" w:cs="Times New Roman"/>
          <w:b/>
          <w:szCs w:val="21"/>
        </w:rPr>
        <w:t>6</w:t>
      </w:r>
      <w:r w:rsidRPr="008B6D29">
        <w:rPr>
          <w:rFonts w:ascii="Times New Roman" w:hAnsi="Times New Roman" w:cs="Times New Roman" w:hint="eastAsia"/>
          <w:b/>
          <w:szCs w:val="21"/>
        </w:rPr>
        <w:t>.0.8</w:t>
      </w:r>
      <w:r w:rsidRPr="008B6D29">
        <w:rPr>
          <w:rFonts w:ascii="Times New Roman" w:hAnsi="Times New Roman" w:cs="Times New Roman" w:hint="eastAsia"/>
          <w:szCs w:val="21"/>
        </w:rPr>
        <w:t>施工现场固废</w:t>
      </w:r>
      <w:r w:rsidR="004B06CA" w:rsidRPr="008B6D29">
        <w:rPr>
          <w:rFonts w:ascii="Times New Roman" w:hAnsi="Times New Roman" w:cs="Times New Roman" w:hint="eastAsia"/>
          <w:szCs w:val="21"/>
        </w:rPr>
        <w:t>应</w:t>
      </w:r>
      <w:r w:rsidRPr="008B6D29">
        <w:rPr>
          <w:rFonts w:ascii="Times New Roman" w:hAnsi="Times New Roman" w:cs="Times New Roman" w:hint="eastAsia"/>
          <w:szCs w:val="21"/>
        </w:rPr>
        <w:t>在楼层内进行初次分拣</w:t>
      </w:r>
      <w:r w:rsidRPr="008B6D29">
        <w:rPr>
          <w:rFonts w:ascii="Times New Roman" w:hAnsi="Times New Roman" w:cs="Times New Roman"/>
          <w:szCs w:val="21"/>
        </w:rPr>
        <w:t>，</w:t>
      </w:r>
      <w:r w:rsidRPr="008B6D29">
        <w:rPr>
          <w:rFonts w:ascii="Times New Roman" w:hAnsi="Times New Roman" w:cs="Times New Roman" w:hint="eastAsia"/>
          <w:szCs w:val="21"/>
        </w:rPr>
        <w:t>并用水平设施收集后，方可采用垂直设施收集。</w:t>
      </w:r>
    </w:p>
    <w:p w:rsidR="00F54D4B" w:rsidRPr="008B6D29" w:rsidRDefault="005F633E">
      <w:pPr>
        <w:spacing w:line="276" w:lineRule="auto"/>
        <w:jc w:val="left"/>
        <w:rPr>
          <w:rFonts w:ascii="Times New Roman" w:hAnsi="Times New Roman" w:cs="Times New Roman"/>
          <w:b/>
          <w:szCs w:val="21"/>
        </w:rPr>
      </w:pPr>
      <w:r w:rsidRPr="008B6D29">
        <w:rPr>
          <w:rFonts w:ascii="Times New Roman" w:hAnsi="Times New Roman" w:cs="Times New Roman"/>
          <w:b/>
          <w:szCs w:val="21"/>
        </w:rPr>
        <w:t>6</w:t>
      </w:r>
      <w:r w:rsidRPr="008B6D29">
        <w:rPr>
          <w:rFonts w:ascii="Times New Roman" w:hAnsi="Times New Roman" w:cs="Times New Roman" w:hint="eastAsia"/>
          <w:b/>
          <w:szCs w:val="21"/>
        </w:rPr>
        <w:t>.0.9</w:t>
      </w:r>
      <w:r w:rsidRPr="008B6D29">
        <w:rPr>
          <w:rFonts w:ascii="Times New Roman" w:hAnsi="Times New Roman" w:cs="Times New Roman" w:hint="eastAsia"/>
          <w:szCs w:val="21"/>
        </w:rPr>
        <w:t>垂直收集设施应采用标准化和模数</w:t>
      </w:r>
      <w:r w:rsidRPr="008B6D29">
        <w:rPr>
          <w:rFonts w:ascii="Times New Roman" w:hAnsi="Times New Roman" w:cs="Times New Roman"/>
          <w:szCs w:val="21"/>
        </w:rPr>
        <w:t>设计</w:t>
      </w:r>
      <w:r w:rsidRPr="008B6D29">
        <w:rPr>
          <w:rFonts w:ascii="Times New Roman" w:hAnsi="Times New Roman" w:cs="Times New Roman" w:hint="eastAsia"/>
          <w:szCs w:val="21"/>
        </w:rPr>
        <w:t>，采用强度高、重量轻的材料制作，</w:t>
      </w:r>
      <w:r w:rsidR="00DF34E4" w:rsidRPr="008B6D29">
        <w:rPr>
          <w:rFonts w:ascii="Times New Roman" w:hAnsi="Times New Roman" w:cs="Times New Roman" w:hint="eastAsia"/>
          <w:szCs w:val="21"/>
        </w:rPr>
        <w:t>以</w:t>
      </w:r>
      <w:r w:rsidR="00CB4E05" w:rsidRPr="008B6D29">
        <w:rPr>
          <w:rFonts w:ascii="Times New Roman" w:hAnsi="Times New Roman" w:cs="Times New Roman" w:hint="eastAsia"/>
          <w:szCs w:val="21"/>
        </w:rPr>
        <w:t>采用法兰</w:t>
      </w:r>
      <w:r w:rsidR="00DF34E4" w:rsidRPr="008B6D29">
        <w:rPr>
          <w:rFonts w:ascii="Times New Roman" w:hAnsi="Times New Roman" w:cs="Times New Roman" w:hint="eastAsia"/>
          <w:szCs w:val="21"/>
        </w:rPr>
        <w:t>、承插、沟槽</w:t>
      </w:r>
      <w:r w:rsidR="00CB4E05" w:rsidRPr="008B6D29">
        <w:rPr>
          <w:rFonts w:ascii="Times New Roman" w:hAnsi="Times New Roman" w:cs="Times New Roman" w:hint="eastAsia"/>
          <w:szCs w:val="21"/>
        </w:rPr>
        <w:t>等</w:t>
      </w:r>
      <w:r w:rsidR="00DF34E4" w:rsidRPr="008B6D29">
        <w:rPr>
          <w:rFonts w:ascii="Times New Roman" w:hAnsi="Times New Roman" w:cs="Times New Roman" w:hint="eastAsia"/>
          <w:szCs w:val="21"/>
        </w:rPr>
        <w:t>连接</w:t>
      </w:r>
      <w:r w:rsidR="00CB4E05" w:rsidRPr="008B6D29">
        <w:rPr>
          <w:rFonts w:ascii="Times New Roman" w:hAnsi="Times New Roman" w:cs="Times New Roman" w:hint="eastAsia"/>
          <w:szCs w:val="21"/>
        </w:rPr>
        <w:t>形式</w:t>
      </w:r>
      <w:r w:rsidRPr="008B6D29">
        <w:rPr>
          <w:rFonts w:ascii="Times New Roman" w:hAnsi="Times New Roman" w:cs="Times New Roman"/>
          <w:szCs w:val="21"/>
        </w:rPr>
        <w:t>。</w:t>
      </w:r>
    </w:p>
    <w:p w:rsidR="00F54D4B" w:rsidRPr="008B6D29" w:rsidRDefault="005F633E">
      <w:pPr>
        <w:spacing w:line="276" w:lineRule="auto"/>
        <w:jc w:val="left"/>
        <w:rPr>
          <w:rFonts w:ascii="Times New Roman" w:hAnsi="Times New Roman" w:cs="Times New Roman"/>
          <w:szCs w:val="21"/>
        </w:rPr>
      </w:pPr>
      <w:r w:rsidRPr="008B6D29">
        <w:rPr>
          <w:rFonts w:ascii="Times New Roman" w:hAnsi="Times New Roman" w:cs="Times New Roman"/>
          <w:b/>
          <w:szCs w:val="21"/>
        </w:rPr>
        <w:t>6</w:t>
      </w:r>
      <w:r w:rsidRPr="008B6D29">
        <w:rPr>
          <w:rFonts w:ascii="Times New Roman" w:hAnsi="Times New Roman" w:cs="Times New Roman" w:hint="eastAsia"/>
          <w:b/>
          <w:szCs w:val="21"/>
        </w:rPr>
        <w:t>.0.10</w:t>
      </w:r>
      <w:r w:rsidRPr="008B6D29">
        <w:rPr>
          <w:rFonts w:ascii="Times New Roman" w:hAnsi="Times New Roman" w:cs="Times New Roman" w:hint="eastAsia"/>
          <w:szCs w:val="21"/>
        </w:rPr>
        <w:t>垂直收集设施应根据施工现场实际情况</w:t>
      </w:r>
      <w:r w:rsidRPr="008B6D29">
        <w:rPr>
          <w:rFonts w:ascii="Times New Roman" w:hAnsi="Times New Roman" w:cs="Times New Roman"/>
          <w:szCs w:val="21"/>
        </w:rPr>
        <w:t>设置缓冲装置</w:t>
      </w:r>
      <w:r w:rsidRPr="008B6D29">
        <w:rPr>
          <w:rFonts w:ascii="Times New Roman" w:hAnsi="Times New Roman" w:cs="Times New Roman" w:hint="eastAsia"/>
          <w:szCs w:val="21"/>
        </w:rPr>
        <w:t>，应采用抱箍、钢管架等形式进行加固</w:t>
      </w:r>
      <w:r w:rsidRPr="008B6D29">
        <w:rPr>
          <w:rFonts w:ascii="Times New Roman" w:hAnsi="Times New Roman" w:cs="Times New Roman"/>
          <w:szCs w:val="21"/>
        </w:rPr>
        <w:t>。</w:t>
      </w:r>
    </w:p>
    <w:p w:rsidR="00F54D4B" w:rsidRPr="008B6D29" w:rsidRDefault="005F633E">
      <w:pPr>
        <w:spacing w:line="276" w:lineRule="auto"/>
        <w:jc w:val="left"/>
        <w:rPr>
          <w:rFonts w:ascii="Times New Roman" w:hAnsi="Times New Roman" w:cs="Times New Roman"/>
          <w:szCs w:val="21"/>
        </w:rPr>
      </w:pPr>
      <w:r w:rsidRPr="008B6D29">
        <w:rPr>
          <w:rFonts w:ascii="Times New Roman" w:hAnsi="Times New Roman" w:cs="Times New Roman"/>
          <w:b/>
          <w:szCs w:val="21"/>
        </w:rPr>
        <w:t>6</w:t>
      </w:r>
      <w:r w:rsidRPr="008B6D29">
        <w:rPr>
          <w:rFonts w:ascii="Times New Roman" w:hAnsi="Times New Roman" w:cs="Times New Roman" w:hint="eastAsia"/>
          <w:b/>
          <w:szCs w:val="21"/>
        </w:rPr>
        <w:t>.0.11</w:t>
      </w:r>
      <w:r w:rsidRPr="008B6D29">
        <w:rPr>
          <w:rFonts w:ascii="Times New Roman" w:hAnsi="Times New Roman" w:cs="Times New Roman" w:hint="eastAsia"/>
          <w:szCs w:val="21"/>
        </w:rPr>
        <w:t>垂直收集设施末端</w:t>
      </w:r>
      <w:r w:rsidR="00DF34E4" w:rsidRPr="008B6D29">
        <w:rPr>
          <w:rFonts w:ascii="Times New Roman" w:hAnsi="Times New Roman" w:cs="Times New Roman" w:hint="eastAsia"/>
          <w:szCs w:val="21"/>
        </w:rPr>
        <w:t>应</w:t>
      </w:r>
      <w:r w:rsidRPr="008B6D29">
        <w:rPr>
          <w:rFonts w:ascii="Times New Roman" w:hAnsi="Times New Roman" w:cs="Times New Roman" w:hint="eastAsia"/>
          <w:szCs w:val="21"/>
        </w:rPr>
        <w:t>设置施工现场固废</w:t>
      </w:r>
      <w:r w:rsidR="00DF34E4" w:rsidRPr="008B6D29">
        <w:rPr>
          <w:rFonts w:ascii="Times New Roman" w:hAnsi="Times New Roman" w:cs="Times New Roman" w:hint="eastAsia"/>
          <w:szCs w:val="21"/>
        </w:rPr>
        <w:t>简易</w:t>
      </w:r>
      <w:r w:rsidRPr="008B6D29">
        <w:rPr>
          <w:rFonts w:ascii="Times New Roman" w:hAnsi="Times New Roman" w:cs="Times New Roman" w:hint="eastAsia"/>
          <w:szCs w:val="21"/>
        </w:rPr>
        <w:t>分离装置，对施工现场</w:t>
      </w:r>
      <w:r w:rsidR="00DF34E4" w:rsidRPr="008B6D29">
        <w:rPr>
          <w:rFonts w:ascii="Times New Roman" w:hAnsi="Times New Roman" w:cs="Times New Roman" w:hint="eastAsia"/>
          <w:szCs w:val="21"/>
        </w:rPr>
        <w:t>按照金属类、无机非金属类、和混合类固废</w:t>
      </w:r>
      <w:r w:rsidRPr="008B6D29">
        <w:rPr>
          <w:rFonts w:ascii="Times New Roman" w:hAnsi="Times New Roman" w:cs="Times New Roman" w:hint="eastAsia"/>
          <w:szCs w:val="21"/>
        </w:rPr>
        <w:t>固废进行自动分离。</w:t>
      </w:r>
    </w:p>
    <w:p w:rsidR="00F54D4B" w:rsidRPr="008B6D29" w:rsidRDefault="005F633E">
      <w:pPr>
        <w:spacing w:line="276" w:lineRule="auto"/>
        <w:jc w:val="left"/>
        <w:rPr>
          <w:rFonts w:ascii="Times New Roman" w:hAnsi="Times New Roman" w:cs="Times New Roman"/>
          <w:szCs w:val="21"/>
        </w:rPr>
      </w:pPr>
      <w:r w:rsidRPr="008B6D29">
        <w:rPr>
          <w:rFonts w:ascii="Times New Roman" w:hAnsi="Times New Roman" w:cs="Times New Roman"/>
          <w:b/>
          <w:szCs w:val="21"/>
        </w:rPr>
        <w:t>6</w:t>
      </w:r>
      <w:r w:rsidRPr="008B6D29">
        <w:rPr>
          <w:rFonts w:ascii="Times New Roman" w:hAnsi="Times New Roman" w:cs="Times New Roman" w:hint="eastAsia"/>
          <w:b/>
          <w:szCs w:val="21"/>
        </w:rPr>
        <w:t>.0.12</w:t>
      </w:r>
      <w:r w:rsidRPr="008B6D29">
        <w:rPr>
          <w:rFonts w:ascii="Times New Roman" w:hAnsi="Times New Roman" w:cs="Times New Roman" w:hint="eastAsia"/>
          <w:szCs w:val="21"/>
        </w:rPr>
        <w:t>设备管理单位</w:t>
      </w:r>
      <w:r w:rsidR="00DF34E4" w:rsidRPr="008B6D29">
        <w:rPr>
          <w:rFonts w:ascii="Times New Roman" w:hAnsi="Times New Roman" w:cs="Times New Roman" w:hint="eastAsia"/>
          <w:szCs w:val="21"/>
        </w:rPr>
        <w:t>应对收集运输设施进行不定期巡检及定期维护，并对设备运行管理负责。</w:t>
      </w:r>
    </w:p>
    <w:p w:rsidR="00F54D4B" w:rsidRDefault="005F633E">
      <w:pPr>
        <w:spacing w:line="276" w:lineRule="auto"/>
        <w:jc w:val="left"/>
        <w:rPr>
          <w:rFonts w:eastAsia="黑体"/>
          <w:kern w:val="44"/>
        </w:rPr>
      </w:pPr>
      <w:r w:rsidRPr="008B6D29">
        <w:rPr>
          <w:rFonts w:ascii="Times New Roman" w:hAnsi="Times New Roman" w:cs="Times New Roman"/>
          <w:b/>
          <w:szCs w:val="21"/>
        </w:rPr>
        <w:t>6</w:t>
      </w:r>
      <w:r w:rsidRPr="008B6D29">
        <w:rPr>
          <w:rFonts w:ascii="Times New Roman" w:hAnsi="Times New Roman" w:cs="Times New Roman" w:hint="eastAsia"/>
          <w:b/>
          <w:szCs w:val="21"/>
        </w:rPr>
        <w:t>.0.13</w:t>
      </w:r>
      <w:r w:rsidRPr="008B6D29">
        <w:rPr>
          <w:rFonts w:ascii="Times New Roman" w:hAnsi="Times New Roman" w:cs="Times New Roman"/>
          <w:szCs w:val="21"/>
        </w:rPr>
        <w:t>施工现场固废</w:t>
      </w:r>
      <w:r w:rsidR="008B6D29" w:rsidRPr="008B6D29">
        <w:rPr>
          <w:rFonts w:ascii="Times New Roman" w:hAnsi="Times New Roman" w:cs="Times New Roman" w:hint="eastAsia"/>
          <w:szCs w:val="21"/>
        </w:rPr>
        <w:t>存放区域</w:t>
      </w:r>
      <w:r w:rsidRPr="008B6D29">
        <w:rPr>
          <w:rFonts w:ascii="Times New Roman" w:hAnsi="Times New Roman" w:cs="Times New Roman" w:hint="eastAsia"/>
          <w:szCs w:val="21"/>
        </w:rPr>
        <w:t>应设置警示标识标牌，并采取喷淋、覆盖等防尘措施，避免二次污染。</w:t>
      </w:r>
      <w:bookmarkEnd w:id="194"/>
      <w:r>
        <w:br w:type="page"/>
      </w:r>
    </w:p>
    <w:p w:rsidR="00F54D4B" w:rsidRPr="005049AA" w:rsidRDefault="005F633E">
      <w:pPr>
        <w:pStyle w:val="1"/>
        <w:keepNext/>
        <w:keepLines/>
        <w:widowControl w:val="0"/>
        <w:numPr>
          <w:ilvl w:val="0"/>
          <w:numId w:val="1"/>
        </w:numPr>
        <w:spacing w:before="120" w:after="120" w:line="360" w:lineRule="auto"/>
        <w:ind w:left="0" w:firstLine="0"/>
        <w:jc w:val="center"/>
        <w:rPr>
          <w:rFonts w:ascii="Times New Roman" w:eastAsia="宋体" w:hAnsi="Times New Roman" w:cs="Times New Roman"/>
          <w:sz w:val="28"/>
        </w:rPr>
      </w:pPr>
      <w:bookmarkStart w:id="195" w:name="_Toc26951851"/>
      <w:bookmarkStart w:id="196" w:name="_Toc26434258"/>
      <w:bookmarkStart w:id="197" w:name="_Toc19613"/>
      <w:bookmarkStart w:id="198" w:name="_Toc16618"/>
      <w:bookmarkStart w:id="199" w:name="_Toc282"/>
      <w:bookmarkStart w:id="200" w:name="_Toc17703"/>
      <w:r w:rsidRPr="005049AA">
        <w:rPr>
          <w:rFonts w:ascii="Times New Roman" w:eastAsia="宋体" w:hAnsi="Times New Roman" w:cs="Times New Roman" w:hint="eastAsia"/>
          <w:sz w:val="28"/>
        </w:rPr>
        <w:lastRenderedPageBreak/>
        <w:t>处置利用</w:t>
      </w:r>
      <w:bookmarkEnd w:id="195"/>
      <w:bookmarkEnd w:id="196"/>
      <w:bookmarkEnd w:id="197"/>
      <w:bookmarkEnd w:id="198"/>
      <w:bookmarkEnd w:id="199"/>
      <w:bookmarkEnd w:id="200"/>
    </w:p>
    <w:p w:rsidR="00F54D4B" w:rsidRPr="005049AA" w:rsidRDefault="005F633E">
      <w:pPr>
        <w:pStyle w:val="2"/>
        <w:keepNext/>
        <w:keepLines/>
        <w:spacing w:before="120" w:after="120"/>
        <w:jc w:val="center"/>
        <w:rPr>
          <w:rFonts w:eastAsia="宋体" w:cs="Times New Roman"/>
          <w:szCs w:val="21"/>
        </w:rPr>
      </w:pPr>
      <w:bookmarkStart w:id="201" w:name="_Toc26951852"/>
      <w:bookmarkStart w:id="202" w:name="_Toc18639"/>
      <w:bookmarkStart w:id="203" w:name="_Toc26434259"/>
      <w:bookmarkStart w:id="204" w:name="_Toc14843"/>
      <w:bookmarkStart w:id="205" w:name="_Toc24619"/>
      <w:bookmarkStart w:id="206" w:name="_Toc9487"/>
      <w:r w:rsidRPr="005049AA">
        <w:rPr>
          <w:rFonts w:eastAsia="宋体" w:cs="Times New Roman" w:hint="eastAsia"/>
          <w:szCs w:val="21"/>
        </w:rPr>
        <w:t>7.1</w:t>
      </w:r>
      <w:r w:rsidRPr="005049AA">
        <w:rPr>
          <w:rFonts w:eastAsia="宋体" w:cs="Times New Roman" w:hint="eastAsia"/>
          <w:szCs w:val="21"/>
        </w:rPr>
        <w:t>一般规定</w:t>
      </w:r>
      <w:bookmarkEnd w:id="201"/>
      <w:bookmarkEnd w:id="202"/>
      <w:bookmarkEnd w:id="203"/>
      <w:bookmarkEnd w:id="204"/>
      <w:bookmarkEnd w:id="205"/>
      <w:bookmarkEnd w:id="206"/>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 xml:space="preserve">7.1.1 </w:t>
      </w:r>
      <w:r w:rsidRPr="005049AA">
        <w:rPr>
          <w:rFonts w:ascii="Times New Roman" w:hAnsi="Times New Roman" w:cs="Times New Roman"/>
          <w:szCs w:val="21"/>
        </w:rPr>
        <w:t>施工现场固废</w:t>
      </w:r>
      <w:r w:rsidRPr="005049AA">
        <w:rPr>
          <w:rFonts w:ascii="Times New Roman" w:hAnsi="Times New Roman" w:cs="Times New Roman" w:hint="eastAsia"/>
          <w:szCs w:val="21"/>
        </w:rPr>
        <w:t>的处置利用</w:t>
      </w:r>
      <w:r w:rsidR="00FF76C9" w:rsidRPr="005049AA">
        <w:rPr>
          <w:rFonts w:ascii="Times New Roman" w:hAnsi="Times New Roman" w:cs="Times New Roman" w:hint="eastAsia"/>
          <w:szCs w:val="21"/>
        </w:rPr>
        <w:t>，</w:t>
      </w:r>
      <w:r w:rsidRPr="005049AA">
        <w:rPr>
          <w:rFonts w:ascii="Times New Roman" w:hAnsi="Times New Roman" w:cs="Times New Roman"/>
          <w:szCs w:val="21"/>
        </w:rPr>
        <w:t>应</w:t>
      </w:r>
      <w:r w:rsidR="00FF76C9" w:rsidRPr="005049AA">
        <w:rPr>
          <w:rFonts w:ascii="Times New Roman" w:hAnsi="Times New Roman" w:cs="Times New Roman" w:hint="eastAsia"/>
          <w:szCs w:val="21"/>
        </w:rPr>
        <w:t>按照</w:t>
      </w:r>
      <w:r w:rsidR="00EA2EF2" w:rsidRPr="005049AA">
        <w:rPr>
          <w:rFonts w:ascii="Times New Roman" w:hAnsi="Times New Roman" w:cs="Times New Roman" w:hint="eastAsia"/>
          <w:szCs w:val="21"/>
        </w:rPr>
        <w:t>金属类固废、无机非金属类固废、混合类固废</w:t>
      </w:r>
      <w:r w:rsidRPr="005049AA">
        <w:rPr>
          <w:rFonts w:ascii="Times New Roman" w:hAnsi="Times New Roman" w:cs="Times New Roman" w:hint="eastAsia"/>
          <w:szCs w:val="21"/>
        </w:rPr>
        <w:t>因地制宜</w:t>
      </w:r>
      <w:r w:rsidRPr="005049AA">
        <w:rPr>
          <w:rFonts w:ascii="Times New Roman" w:hAnsi="Times New Roman" w:cs="Times New Roman"/>
          <w:szCs w:val="21"/>
        </w:rPr>
        <w:t>、分类利用。</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7.1.2</w:t>
      </w:r>
      <w:r w:rsidRPr="005049AA">
        <w:rPr>
          <w:rFonts w:ascii="Times New Roman" w:hAnsi="Times New Roman" w:cs="Times New Roman" w:hint="eastAsia"/>
          <w:szCs w:val="21"/>
        </w:rPr>
        <w:t>施工现场固废处置</w:t>
      </w:r>
      <w:r w:rsidRPr="005049AA">
        <w:rPr>
          <w:rFonts w:ascii="Times New Roman" w:hAnsi="Times New Roman" w:cs="Times New Roman"/>
          <w:szCs w:val="21"/>
        </w:rPr>
        <w:t>利用形式分</w:t>
      </w:r>
      <w:r w:rsidRPr="005049AA">
        <w:rPr>
          <w:rFonts w:ascii="Times New Roman" w:hAnsi="Times New Roman" w:cs="Times New Roman" w:hint="eastAsia"/>
          <w:szCs w:val="21"/>
        </w:rPr>
        <w:t>为场内处置利用和场外回收利用</w:t>
      </w:r>
      <w:r w:rsidRPr="005049AA">
        <w:rPr>
          <w:rFonts w:ascii="Times New Roman" w:hAnsi="Times New Roman" w:cs="Times New Roman"/>
          <w:szCs w:val="21"/>
        </w:rPr>
        <w:t>，</w:t>
      </w:r>
      <w:r w:rsidRPr="005049AA">
        <w:rPr>
          <w:rFonts w:ascii="Times New Roman" w:hAnsi="Times New Roman" w:cs="Times New Roman" w:hint="eastAsia"/>
          <w:szCs w:val="21"/>
        </w:rPr>
        <w:t>应</w:t>
      </w:r>
      <w:r w:rsidRPr="005049AA">
        <w:rPr>
          <w:rFonts w:ascii="Times New Roman" w:hAnsi="Times New Roman" w:cs="Times New Roman"/>
          <w:szCs w:val="21"/>
        </w:rPr>
        <w:t>优先</w:t>
      </w:r>
      <w:r w:rsidRPr="005049AA">
        <w:rPr>
          <w:rFonts w:ascii="Times New Roman" w:hAnsi="Times New Roman" w:cs="Times New Roman" w:hint="eastAsia"/>
          <w:szCs w:val="21"/>
        </w:rPr>
        <w:t>场内处置利</w:t>
      </w:r>
      <w:r w:rsidRPr="005049AA">
        <w:rPr>
          <w:rFonts w:ascii="Times New Roman" w:hAnsi="Times New Roman" w:cs="Times New Roman"/>
          <w:szCs w:val="21"/>
        </w:rPr>
        <w:t>用</w:t>
      </w:r>
      <w:r w:rsidRPr="005049AA">
        <w:rPr>
          <w:rFonts w:ascii="Times New Roman" w:hAnsi="Times New Roman" w:cs="Times New Roman" w:hint="eastAsia"/>
          <w:szCs w:val="21"/>
        </w:rPr>
        <w:t>。</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 xml:space="preserve">7.1.3 </w:t>
      </w:r>
      <w:r w:rsidRPr="005049AA">
        <w:rPr>
          <w:rFonts w:ascii="Times New Roman" w:hAnsi="Times New Roman" w:cs="Times New Roman" w:hint="eastAsia"/>
          <w:szCs w:val="21"/>
        </w:rPr>
        <w:t>施工前，应根据场地条件合理布置固废</w:t>
      </w:r>
      <w:r w:rsidR="00E136C2" w:rsidRPr="005049AA">
        <w:rPr>
          <w:rFonts w:ascii="Times New Roman" w:hAnsi="Times New Roman" w:cs="Times New Roman" w:hint="eastAsia"/>
          <w:szCs w:val="21"/>
        </w:rPr>
        <w:t>集中</w:t>
      </w:r>
      <w:r w:rsidRPr="005049AA">
        <w:rPr>
          <w:rFonts w:ascii="Times New Roman" w:hAnsi="Times New Roman" w:cs="Times New Roman" w:hint="eastAsia"/>
          <w:szCs w:val="21"/>
        </w:rPr>
        <w:t>堆放区、加工区及产品储藏区</w:t>
      </w:r>
      <w:r w:rsidRPr="005049AA">
        <w:rPr>
          <w:rFonts w:ascii="Times New Roman" w:hAnsi="Times New Roman" w:cs="Times New Roman"/>
          <w:szCs w:val="21"/>
        </w:rPr>
        <w:t>。</w:t>
      </w:r>
    </w:p>
    <w:p w:rsidR="00F54D4B" w:rsidRPr="005049AA" w:rsidRDefault="005F633E">
      <w:pPr>
        <w:pStyle w:val="2"/>
        <w:keepNext/>
        <w:keepLines/>
        <w:spacing w:before="120" w:after="120"/>
        <w:jc w:val="center"/>
        <w:rPr>
          <w:rFonts w:eastAsia="宋体" w:cs="Times New Roman"/>
          <w:szCs w:val="21"/>
        </w:rPr>
      </w:pPr>
      <w:bookmarkStart w:id="207" w:name="_Toc21153"/>
      <w:bookmarkStart w:id="208" w:name="_Toc13317"/>
      <w:bookmarkStart w:id="209" w:name="_Toc21839"/>
      <w:bookmarkStart w:id="210" w:name="_Toc7678"/>
      <w:bookmarkStart w:id="211" w:name="_Toc26434260"/>
      <w:bookmarkStart w:id="212" w:name="_Toc26951853"/>
      <w:r w:rsidRPr="005049AA">
        <w:rPr>
          <w:rFonts w:eastAsia="宋体" w:cs="Times New Roman" w:hint="eastAsia"/>
          <w:szCs w:val="21"/>
        </w:rPr>
        <w:t xml:space="preserve">7.2 </w:t>
      </w:r>
      <w:r w:rsidRPr="005049AA">
        <w:rPr>
          <w:rFonts w:eastAsia="宋体" w:cs="Times New Roman" w:hint="eastAsia"/>
          <w:szCs w:val="21"/>
        </w:rPr>
        <w:t>金属类施工现场</w:t>
      </w:r>
      <w:r w:rsidRPr="005049AA">
        <w:rPr>
          <w:rFonts w:eastAsia="宋体" w:cs="Times New Roman"/>
          <w:szCs w:val="21"/>
        </w:rPr>
        <w:t>固废</w:t>
      </w:r>
      <w:r w:rsidRPr="005049AA">
        <w:rPr>
          <w:rFonts w:eastAsia="宋体" w:cs="Times New Roman" w:hint="eastAsia"/>
          <w:szCs w:val="21"/>
        </w:rPr>
        <w:t>处置利用</w:t>
      </w:r>
      <w:bookmarkEnd w:id="207"/>
      <w:bookmarkEnd w:id="208"/>
      <w:bookmarkEnd w:id="209"/>
      <w:bookmarkEnd w:id="210"/>
      <w:bookmarkEnd w:id="211"/>
      <w:bookmarkEnd w:id="212"/>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b/>
          <w:szCs w:val="21"/>
        </w:rPr>
        <w:t>7.2.</w:t>
      </w:r>
      <w:r w:rsidR="00956D45" w:rsidRPr="005049AA">
        <w:rPr>
          <w:rFonts w:ascii="Times New Roman" w:hAnsi="Times New Roman" w:cs="Times New Roman"/>
          <w:b/>
          <w:szCs w:val="21"/>
        </w:rPr>
        <w:t>1</w:t>
      </w:r>
      <w:r w:rsidRPr="005049AA">
        <w:rPr>
          <w:rFonts w:ascii="Times New Roman" w:hAnsi="Times New Roman" w:cs="Times New Roman" w:hint="eastAsia"/>
          <w:szCs w:val="21"/>
        </w:rPr>
        <w:t>废钢筋</w:t>
      </w:r>
      <w:r w:rsidR="00E050EB" w:rsidRPr="005049AA">
        <w:rPr>
          <w:rFonts w:ascii="Times New Roman" w:hAnsi="Times New Roman" w:cs="Times New Roman" w:hint="eastAsia"/>
          <w:szCs w:val="21"/>
        </w:rPr>
        <w:t>宜</w:t>
      </w:r>
      <w:r w:rsidRPr="005049AA">
        <w:rPr>
          <w:rFonts w:ascii="Times New Roman" w:hAnsi="Times New Roman" w:cs="Times New Roman" w:hint="eastAsia"/>
          <w:szCs w:val="21"/>
        </w:rPr>
        <w:t>按照以下措施，进行场内</w:t>
      </w:r>
      <w:r w:rsidR="00E050EB" w:rsidRPr="005049AA">
        <w:rPr>
          <w:rFonts w:ascii="Times New Roman" w:hAnsi="Times New Roman" w:cs="Times New Roman" w:hint="eastAsia"/>
          <w:szCs w:val="21"/>
        </w:rPr>
        <w:t>场内处置利用：</w:t>
      </w:r>
    </w:p>
    <w:p w:rsidR="00F54D4B" w:rsidRPr="005049AA" w:rsidRDefault="005F633E">
      <w:pPr>
        <w:spacing w:line="276" w:lineRule="auto"/>
        <w:ind w:firstLineChars="150" w:firstLine="316"/>
        <w:rPr>
          <w:rFonts w:ascii="宋体" w:hAnsi="宋体"/>
          <w:szCs w:val="21"/>
        </w:rPr>
      </w:pPr>
      <w:r w:rsidRPr="005049AA">
        <w:rPr>
          <w:rFonts w:ascii="宋体" w:hAnsi="宋体"/>
          <w:b/>
          <w:szCs w:val="21"/>
        </w:rPr>
        <w:t xml:space="preserve">1  </w:t>
      </w:r>
      <w:r w:rsidRPr="005049AA">
        <w:rPr>
          <w:rFonts w:ascii="宋体" w:hAnsi="宋体"/>
          <w:szCs w:val="21"/>
        </w:rPr>
        <w:t>通过</w:t>
      </w:r>
      <w:r w:rsidRPr="005049AA">
        <w:rPr>
          <w:rFonts w:ascii="宋体" w:hAnsi="宋体" w:hint="eastAsia"/>
          <w:szCs w:val="21"/>
        </w:rPr>
        <w:t>切割焊接</w:t>
      </w:r>
      <w:r w:rsidRPr="005049AA">
        <w:rPr>
          <w:rFonts w:ascii="宋体" w:hAnsi="宋体"/>
          <w:szCs w:val="21"/>
        </w:rPr>
        <w:t>，加工成马凳筋、预制地坪配筋</w:t>
      </w:r>
      <w:r w:rsidRPr="005049AA">
        <w:rPr>
          <w:rFonts w:ascii="宋体" w:hAnsi="宋体" w:hint="eastAsia"/>
          <w:szCs w:val="21"/>
        </w:rPr>
        <w:t>、</w:t>
      </w:r>
      <w:r w:rsidRPr="005049AA">
        <w:rPr>
          <w:rFonts w:ascii="宋体" w:hAnsi="宋体"/>
          <w:szCs w:val="21"/>
        </w:rPr>
        <w:t>临时道路配筋、模板限位钢筋等</w:t>
      </w:r>
      <w:r w:rsidRPr="005049AA">
        <w:rPr>
          <w:rFonts w:ascii="宋体" w:hAnsi="宋体" w:hint="eastAsia"/>
          <w:szCs w:val="21"/>
        </w:rPr>
        <w:t>小工具</w:t>
      </w:r>
      <w:r w:rsidRPr="005049AA">
        <w:rPr>
          <w:rFonts w:ascii="宋体" w:hAnsi="宋体"/>
          <w:szCs w:val="21"/>
        </w:rPr>
        <w:t>进行场内周转利用</w:t>
      </w:r>
      <w:r w:rsidRPr="005049AA">
        <w:rPr>
          <w:rFonts w:ascii="宋体" w:hAnsi="宋体" w:hint="eastAsia"/>
          <w:szCs w:val="21"/>
        </w:rPr>
        <w:t>；</w:t>
      </w:r>
    </w:p>
    <w:p w:rsidR="00F54D4B" w:rsidRPr="005049AA" w:rsidRDefault="005F633E">
      <w:pPr>
        <w:spacing w:line="276" w:lineRule="auto"/>
        <w:ind w:firstLineChars="150" w:firstLine="316"/>
        <w:rPr>
          <w:rFonts w:ascii="宋体" w:hAnsi="宋体"/>
          <w:szCs w:val="21"/>
        </w:rPr>
      </w:pPr>
      <w:r w:rsidRPr="005049AA">
        <w:rPr>
          <w:rFonts w:ascii="宋体" w:hAnsi="宋体"/>
          <w:b/>
          <w:szCs w:val="21"/>
        </w:rPr>
        <w:t xml:space="preserve">2  </w:t>
      </w:r>
      <w:r w:rsidRPr="005049AA">
        <w:rPr>
          <w:rFonts w:ascii="宋体" w:hAnsi="宋体"/>
          <w:szCs w:val="21"/>
        </w:rPr>
        <w:t>通过</w:t>
      </w:r>
      <w:r w:rsidRPr="005049AA">
        <w:rPr>
          <w:rFonts w:ascii="宋体" w:hAnsi="宋体" w:hint="eastAsia"/>
          <w:szCs w:val="21"/>
        </w:rPr>
        <w:t>机械</w:t>
      </w:r>
      <w:r w:rsidRPr="005049AA">
        <w:rPr>
          <w:rFonts w:ascii="宋体" w:hAnsi="宋体"/>
          <w:szCs w:val="21"/>
        </w:rPr>
        <w:t>接长，</w:t>
      </w:r>
      <w:r w:rsidRPr="005049AA">
        <w:rPr>
          <w:rFonts w:ascii="宋体" w:hAnsi="宋体" w:hint="eastAsia"/>
          <w:szCs w:val="21"/>
        </w:rPr>
        <w:t>加工成</w:t>
      </w:r>
      <w:r w:rsidRPr="005049AA">
        <w:rPr>
          <w:rFonts w:ascii="宋体" w:hAnsi="宋体"/>
          <w:szCs w:val="21"/>
        </w:rPr>
        <w:t>较长</w:t>
      </w:r>
      <w:r w:rsidRPr="005049AA">
        <w:rPr>
          <w:rFonts w:ascii="宋体" w:hAnsi="宋体" w:hint="eastAsia"/>
          <w:szCs w:val="21"/>
        </w:rPr>
        <w:t>钢筋</w:t>
      </w:r>
      <w:r w:rsidRPr="005049AA">
        <w:rPr>
          <w:rFonts w:ascii="宋体" w:hAnsi="宋体"/>
          <w:szCs w:val="21"/>
        </w:rPr>
        <w:t>用于场地洗车槽、工具式厕所、防护门、排水沟的钢筋网片等</w:t>
      </w:r>
      <w:r w:rsidRPr="005049AA">
        <w:rPr>
          <w:rFonts w:ascii="宋体" w:hAnsi="宋体" w:hint="eastAsia"/>
          <w:szCs w:val="21"/>
        </w:rPr>
        <w:t>。</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b/>
          <w:szCs w:val="21"/>
        </w:rPr>
        <w:t xml:space="preserve">7.2.2  </w:t>
      </w:r>
      <w:r w:rsidRPr="005049AA">
        <w:rPr>
          <w:rFonts w:ascii="Times New Roman" w:hAnsi="Times New Roman" w:cs="Times New Roman" w:hint="eastAsia"/>
          <w:szCs w:val="21"/>
        </w:rPr>
        <w:t>废钢筋</w:t>
      </w:r>
      <w:r w:rsidRPr="005049AA">
        <w:rPr>
          <w:rFonts w:ascii="Times New Roman" w:hAnsi="Times New Roman" w:cs="Times New Roman"/>
          <w:szCs w:val="21"/>
        </w:rPr>
        <w:t>场内处置利用</w:t>
      </w:r>
      <w:r w:rsidRPr="005049AA">
        <w:rPr>
          <w:rFonts w:ascii="Times New Roman" w:hAnsi="Times New Roman" w:cs="Times New Roman" w:hint="eastAsia"/>
          <w:szCs w:val="21"/>
        </w:rPr>
        <w:t>形式包括但不限于：</w:t>
      </w:r>
    </w:p>
    <w:p w:rsidR="00F54D4B" w:rsidRPr="005049AA" w:rsidRDefault="005F633E">
      <w:pPr>
        <w:spacing w:line="276" w:lineRule="auto"/>
        <w:ind w:firstLineChars="150" w:firstLine="316"/>
        <w:rPr>
          <w:rFonts w:ascii="宋体" w:hAnsi="宋体"/>
          <w:szCs w:val="21"/>
        </w:rPr>
      </w:pPr>
      <w:r w:rsidRPr="005049AA">
        <w:rPr>
          <w:rFonts w:ascii="宋体" w:hAnsi="宋体"/>
          <w:b/>
          <w:szCs w:val="21"/>
        </w:rPr>
        <w:t xml:space="preserve">1  </w:t>
      </w:r>
      <w:r w:rsidRPr="005049AA">
        <w:rPr>
          <w:rFonts w:ascii="宋体" w:hAnsi="宋体"/>
          <w:szCs w:val="21"/>
        </w:rPr>
        <w:t>可通过</w:t>
      </w:r>
      <w:r w:rsidRPr="005049AA">
        <w:rPr>
          <w:rFonts w:ascii="宋体" w:hAnsi="宋体" w:hint="eastAsia"/>
          <w:szCs w:val="21"/>
        </w:rPr>
        <w:t>切割焊接</w:t>
      </w:r>
      <w:r w:rsidRPr="005049AA">
        <w:rPr>
          <w:rFonts w:ascii="宋体" w:hAnsi="宋体"/>
          <w:szCs w:val="21"/>
        </w:rPr>
        <w:t>加工成马凳筋、预制地坪配筋</w:t>
      </w:r>
      <w:r w:rsidRPr="005049AA">
        <w:rPr>
          <w:rFonts w:ascii="宋体" w:hAnsi="宋体" w:hint="eastAsia"/>
          <w:szCs w:val="21"/>
        </w:rPr>
        <w:t>、</w:t>
      </w:r>
      <w:r w:rsidRPr="005049AA">
        <w:rPr>
          <w:rFonts w:ascii="宋体" w:hAnsi="宋体"/>
          <w:szCs w:val="21"/>
        </w:rPr>
        <w:t>临时道路配筋、模板限位钢筋等</w:t>
      </w:r>
      <w:r w:rsidRPr="005049AA">
        <w:rPr>
          <w:rFonts w:ascii="宋体" w:hAnsi="宋体" w:hint="eastAsia"/>
          <w:szCs w:val="21"/>
        </w:rPr>
        <w:t>小工具</w:t>
      </w:r>
      <w:r w:rsidRPr="005049AA">
        <w:rPr>
          <w:rFonts w:ascii="宋体" w:hAnsi="宋体"/>
          <w:szCs w:val="21"/>
        </w:rPr>
        <w:t>进行场内周转利用</w:t>
      </w:r>
      <w:r w:rsidRPr="005049AA">
        <w:rPr>
          <w:rFonts w:ascii="宋体" w:hAnsi="宋体" w:hint="eastAsia"/>
          <w:szCs w:val="21"/>
        </w:rPr>
        <w:t>；</w:t>
      </w:r>
    </w:p>
    <w:p w:rsidR="00F54D4B" w:rsidRPr="005049AA" w:rsidRDefault="005F633E">
      <w:pPr>
        <w:spacing w:line="276" w:lineRule="auto"/>
        <w:ind w:firstLineChars="150" w:firstLine="316"/>
        <w:rPr>
          <w:rFonts w:ascii="宋体" w:hAnsi="宋体"/>
          <w:szCs w:val="21"/>
        </w:rPr>
      </w:pPr>
      <w:r w:rsidRPr="005049AA">
        <w:rPr>
          <w:rFonts w:ascii="宋体" w:hAnsi="宋体"/>
          <w:b/>
          <w:szCs w:val="21"/>
        </w:rPr>
        <w:t xml:space="preserve">2  </w:t>
      </w:r>
      <w:r w:rsidRPr="005049AA">
        <w:rPr>
          <w:rFonts w:ascii="宋体" w:hAnsi="宋体"/>
          <w:szCs w:val="21"/>
        </w:rPr>
        <w:t>可通过</w:t>
      </w:r>
      <w:r w:rsidRPr="005049AA">
        <w:rPr>
          <w:rFonts w:ascii="宋体" w:hAnsi="宋体" w:hint="eastAsia"/>
          <w:szCs w:val="21"/>
        </w:rPr>
        <w:t>机械</w:t>
      </w:r>
      <w:r w:rsidRPr="005049AA">
        <w:rPr>
          <w:rFonts w:ascii="宋体" w:hAnsi="宋体"/>
          <w:szCs w:val="21"/>
        </w:rPr>
        <w:t>接长</w:t>
      </w:r>
      <w:r w:rsidRPr="005049AA">
        <w:rPr>
          <w:rFonts w:ascii="宋体" w:hAnsi="宋体" w:hint="eastAsia"/>
          <w:szCs w:val="21"/>
        </w:rPr>
        <w:t>加工成</w:t>
      </w:r>
      <w:r w:rsidRPr="005049AA">
        <w:rPr>
          <w:rFonts w:ascii="宋体" w:hAnsi="宋体"/>
          <w:szCs w:val="21"/>
        </w:rPr>
        <w:t>较长</w:t>
      </w:r>
      <w:r w:rsidRPr="005049AA">
        <w:rPr>
          <w:rFonts w:ascii="宋体" w:hAnsi="宋体" w:hint="eastAsia"/>
          <w:szCs w:val="21"/>
        </w:rPr>
        <w:t>钢筋</w:t>
      </w:r>
      <w:r w:rsidRPr="005049AA">
        <w:rPr>
          <w:rFonts w:ascii="宋体" w:hAnsi="宋体"/>
          <w:szCs w:val="21"/>
        </w:rPr>
        <w:t>用于场地洗车槽、工具式厕所、防护门、排水沟的钢筋网片等</w:t>
      </w:r>
      <w:r w:rsidRPr="005049AA">
        <w:rPr>
          <w:rFonts w:ascii="宋体" w:hAnsi="宋体" w:hint="eastAsia"/>
          <w:szCs w:val="21"/>
        </w:rPr>
        <w:t>。</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7.2.</w:t>
      </w:r>
      <w:r w:rsidR="00163D19">
        <w:rPr>
          <w:rFonts w:ascii="Times New Roman" w:hAnsi="Times New Roman" w:cs="Times New Roman"/>
          <w:b/>
          <w:szCs w:val="21"/>
        </w:rPr>
        <w:t>3</w:t>
      </w:r>
      <w:r w:rsidRPr="005049AA">
        <w:rPr>
          <w:rFonts w:ascii="Times New Roman" w:hAnsi="Times New Roman" w:cs="Times New Roman" w:hint="eastAsia"/>
          <w:szCs w:val="21"/>
        </w:rPr>
        <w:t>无法在场内处置利用</w:t>
      </w:r>
      <w:r w:rsidRPr="005049AA">
        <w:rPr>
          <w:rFonts w:ascii="Times New Roman" w:hAnsi="Times New Roman" w:cs="Times New Roman"/>
          <w:szCs w:val="21"/>
        </w:rPr>
        <w:t>的</w:t>
      </w:r>
      <w:r w:rsidRPr="005049AA">
        <w:rPr>
          <w:rFonts w:ascii="Times New Roman" w:hAnsi="Times New Roman" w:cs="Times New Roman" w:hint="eastAsia"/>
          <w:szCs w:val="21"/>
        </w:rPr>
        <w:t>金属类</w:t>
      </w:r>
      <w:r w:rsidRPr="005049AA">
        <w:rPr>
          <w:rFonts w:cs="Times New Roman" w:hint="eastAsia"/>
          <w:szCs w:val="21"/>
        </w:rPr>
        <w:t>施工现场</w:t>
      </w:r>
      <w:r w:rsidRPr="005049AA">
        <w:rPr>
          <w:rFonts w:ascii="Times New Roman" w:hAnsi="Times New Roman" w:cs="Times New Roman"/>
          <w:szCs w:val="21"/>
        </w:rPr>
        <w:t>固废</w:t>
      </w:r>
      <w:r w:rsidRPr="005049AA">
        <w:rPr>
          <w:rFonts w:ascii="Times New Roman" w:hAnsi="Times New Roman" w:cs="Times New Roman" w:hint="eastAsia"/>
          <w:szCs w:val="21"/>
        </w:rPr>
        <w:t>应在分类收集、</w:t>
      </w:r>
      <w:r w:rsidR="00E050EB" w:rsidRPr="005049AA">
        <w:rPr>
          <w:rFonts w:ascii="Times New Roman" w:hAnsi="Times New Roman" w:cs="Times New Roman" w:hint="eastAsia"/>
          <w:szCs w:val="21"/>
        </w:rPr>
        <w:t>存放</w:t>
      </w:r>
      <w:r w:rsidRPr="005049AA">
        <w:rPr>
          <w:rFonts w:ascii="Times New Roman" w:hAnsi="Times New Roman" w:cs="Times New Roman" w:hint="eastAsia"/>
          <w:szCs w:val="21"/>
        </w:rPr>
        <w:t>后</w:t>
      </w:r>
      <w:r w:rsidR="00E050EB" w:rsidRPr="005049AA">
        <w:rPr>
          <w:rFonts w:ascii="Times New Roman" w:hAnsi="Times New Roman" w:cs="Times New Roman" w:hint="eastAsia"/>
          <w:szCs w:val="21"/>
        </w:rPr>
        <w:t>，集中进行</w:t>
      </w:r>
      <w:r w:rsidRPr="005049AA">
        <w:rPr>
          <w:rFonts w:ascii="Times New Roman" w:hAnsi="Times New Roman" w:cs="Times New Roman"/>
          <w:szCs w:val="21"/>
        </w:rPr>
        <w:t>场外</w:t>
      </w:r>
      <w:r w:rsidRPr="005049AA">
        <w:rPr>
          <w:rFonts w:ascii="Times New Roman" w:hAnsi="Times New Roman" w:cs="Times New Roman" w:hint="eastAsia"/>
          <w:szCs w:val="21"/>
        </w:rPr>
        <w:t>回收</w:t>
      </w:r>
      <w:r w:rsidRPr="005049AA">
        <w:rPr>
          <w:rFonts w:ascii="Times New Roman" w:hAnsi="Times New Roman" w:cs="Times New Roman"/>
          <w:szCs w:val="21"/>
        </w:rPr>
        <w:t>利用。</w:t>
      </w:r>
    </w:p>
    <w:p w:rsidR="00F54D4B" w:rsidRPr="005049AA" w:rsidRDefault="005F633E">
      <w:pPr>
        <w:pStyle w:val="2"/>
        <w:keepNext/>
        <w:keepLines/>
        <w:spacing w:before="120" w:after="120"/>
        <w:jc w:val="center"/>
        <w:rPr>
          <w:rFonts w:eastAsia="宋体" w:cs="Times New Roman"/>
          <w:szCs w:val="21"/>
        </w:rPr>
      </w:pPr>
      <w:bookmarkStart w:id="213" w:name="_Toc13066"/>
      <w:bookmarkStart w:id="214" w:name="_Toc26434261"/>
      <w:bookmarkStart w:id="215" w:name="_Toc26951854"/>
      <w:bookmarkStart w:id="216" w:name="_Toc28777"/>
      <w:bookmarkStart w:id="217" w:name="_Toc25769"/>
      <w:bookmarkStart w:id="218" w:name="_Toc22807"/>
      <w:r w:rsidRPr="005049AA">
        <w:rPr>
          <w:rFonts w:eastAsia="宋体" w:cs="Times New Roman" w:hint="eastAsia"/>
          <w:szCs w:val="21"/>
        </w:rPr>
        <w:t xml:space="preserve">7.3 </w:t>
      </w:r>
      <w:r w:rsidRPr="005049AA">
        <w:rPr>
          <w:rFonts w:eastAsia="宋体" w:cs="Times New Roman" w:hint="eastAsia"/>
          <w:szCs w:val="21"/>
        </w:rPr>
        <w:t>无机</w:t>
      </w:r>
      <w:r w:rsidRPr="005049AA">
        <w:rPr>
          <w:rFonts w:eastAsia="宋体" w:cs="Times New Roman"/>
          <w:szCs w:val="21"/>
        </w:rPr>
        <w:t>非金属类</w:t>
      </w:r>
      <w:r w:rsidRPr="005049AA">
        <w:rPr>
          <w:rFonts w:eastAsia="宋体" w:cs="Times New Roman" w:hint="eastAsia"/>
          <w:szCs w:val="21"/>
        </w:rPr>
        <w:t>施工现场</w:t>
      </w:r>
      <w:r w:rsidRPr="005049AA">
        <w:rPr>
          <w:rFonts w:eastAsia="宋体" w:cs="Times New Roman"/>
          <w:szCs w:val="21"/>
        </w:rPr>
        <w:t>固废</w:t>
      </w:r>
      <w:r w:rsidRPr="005049AA">
        <w:rPr>
          <w:rFonts w:eastAsia="宋体" w:cs="Times New Roman" w:hint="eastAsia"/>
          <w:szCs w:val="21"/>
        </w:rPr>
        <w:t>处置利用</w:t>
      </w:r>
      <w:bookmarkEnd w:id="213"/>
      <w:bookmarkEnd w:id="214"/>
      <w:bookmarkEnd w:id="215"/>
      <w:bookmarkEnd w:id="216"/>
      <w:bookmarkEnd w:id="217"/>
      <w:bookmarkEnd w:id="218"/>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7.3.1</w:t>
      </w:r>
      <w:r w:rsidRPr="005049AA">
        <w:rPr>
          <w:rFonts w:ascii="Times New Roman" w:hAnsi="Times New Roman" w:cs="Times New Roman"/>
          <w:szCs w:val="21"/>
        </w:rPr>
        <w:t>无机非金属类</w:t>
      </w:r>
      <w:r w:rsidRPr="005049AA">
        <w:rPr>
          <w:rFonts w:cs="Times New Roman" w:hint="eastAsia"/>
          <w:szCs w:val="21"/>
        </w:rPr>
        <w:t>施工现场</w:t>
      </w:r>
      <w:r w:rsidRPr="005049AA">
        <w:rPr>
          <w:rFonts w:ascii="Times New Roman" w:hAnsi="Times New Roman" w:cs="Times New Roman"/>
          <w:szCs w:val="21"/>
        </w:rPr>
        <w:t>固废</w:t>
      </w:r>
      <w:r w:rsidRPr="005049AA">
        <w:rPr>
          <w:rFonts w:ascii="Times New Roman" w:hAnsi="Times New Roman" w:cs="Times New Roman" w:hint="eastAsia"/>
          <w:szCs w:val="21"/>
        </w:rPr>
        <w:t>场内处置利用</w:t>
      </w:r>
      <w:r w:rsidR="00956D45" w:rsidRPr="005049AA">
        <w:rPr>
          <w:rFonts w:ascii="Times New Roman" w:hAnsi="Times New Roman" w:cs="Times New Roman" w:hint="eastAsia"/>
          <w:szCs w:val="21"/>
        </w:rPr>
        <w:t>，应符合国家、行业及地方先行有关标准的规定</w:t>
      </w:r>
      <w:r w:rsidRPr="005049AA">
        <w:rPr>
          <w:rFonts w:ascii="Times New Roman" w:hAnsi="Times New Roman" w:cs="Times New Roman" w:hint="eastAsia"/>
          <w:szCs w:val="21"/>
        </w:rPr>
        <w:t>。</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7.3.2</w:t>
      </w:r>
      <w:r w:rsidR="00956D45" w:rsidRPr="005049AA">
        <w:rPr>
          <w:rFonts w:ascii="Times New Roman" w:hAnsi="Times New Roman" w:cs="Times New Roman" w:hint="eastAsia"/>
          <w:szCs w:val="21"/>
        </w:rPr>
        <w:t>施工现场应根据无机非金属类固废的产出特征，设置具备破碎、整形、筛分功能的场内处置设备。</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 xml:space="preserve">7.3.3 </w:t>
      </w:r>
      <w:r w:rsidRPr="005049AA">
        <w:rPr>
          <w:rFonts w:ascii="Times New Roman" w:hAnsi="Times New Roman" w:cs="Times New Roman" w:hint="eastAsia"/>
          <w:szCs w:val="21"/>
        </w:rPr>
        <w:t>无机非金属类固废的场内处置利用，根据再生产品性质</w:t>
      </w:r>
      <w:r w:rsidR="00956D45" w:rsidRPr="005049AA">
        <w:rPr>
          <w:rFonts w:ascii="Times New Roman" w:hAnsi="Times New Roman" w:cs="Times New Roman" w:hint="eastAsia"/>
          <w:szCs w:val="21"/>
        </w:rPr>
        <w:t>的利用形式包括但不限于</w:t>
      </w:r>
      <w:r w:rsidRPr="005049AA">
        <w:rPr>
          <w:rFonts w:ascii="Times New Roman" w:hAnsi="Times New Roman" w:cs="Times New Roman" w:hint="eastAsia"/>
          <w:szCs w:val="21"/>
        </w:rPr>
        <w:t>：</w:t>
      </w:r>
    </w:p>
    <w:p w:rsidR="00F54D4B" w:rsidRPr="005049AA" w:rsidRDefault="005F633E">
      <w:pPr>
        <w:spacing w:line="276" w:lineRule="auto"/>
        <w:ind w:firstLineChars="150" w:firstLine="316"/>
        <w:rPr>
          <w:rFonts w:ascii="宋体" w:hAnsi="宋体"/>
          <w:szCs w:val="21"/>
        </w:rPr>
      </w:pPr>
      <w:r w:rsidRPr="005049AA">
        <w:rPr>
          <w:rFonts w:ascii="宋体" w:hAnsi="宋体"/>
          <w:b/>
          <w:szCs w:val="21"/>
        </w:rPr>
        <w:t xml:space="preserve">1  </w:t>
      </w:r>
      <w:r w:rsidRPr="005049AA">
        <w:rPr>
          <w:rFonts w:ascii="宋体" w:hAnsi="宋体" w:hint="eastAsia"/>
          <w:szCs w:val="21"/>
        </w:rPr>
        <w:t>再生粗骨料</w:t>
      </w:r>
      <w:r w:rsidR="00956D45" w:rsidRPr="005049AA">
        <w:rPr>
          <w:rFonts w:ascii="宋体" w:hAnsi="宋体" w:hint="eastAsia"/>
          <w:szCs w:val="21"/>
        </w:rPr>
        <w:t>可</w:t>
      </w:r>
      <w:r w:rsidRPr="005049AA">
        <w:rPr>
          <w:rFonts w:ascii="宋体" w:hAnsi="宋体" w:hint="eastAsia"/>
          <w:szCs w:val="21"/>
        </w:rPr>
        <w:t>将其预填并压浆形成再生混凝土，用于挡土墙、地下管道基础等应力较小，又不致产生干缩、冻融的结构中；</w:t>
      </w:r>
    </w:p>
    <w:p w:rsidR="00F54D4B" w:rsidRPr="005049AA" w:rsidRDefault="005F633E">
      <w:pPr>
        <w:spacing w:line="276" w:lineRule="auto"/>
        <w:ind w:firstLineChars="150" w:firstLine="316"/>
        <w:rPr>
          <w:rFonts w:ascii="宋体" w:hAnsi="宋体"/>
          <w:szCs w:val="21"/>
        </w:rPr>
      </w:pPr>
      <w:r w:rsidRPr="005049AA">
        <w:rPr>
          <w:rFonts w:ascii="宋体" w:hAnsi="宋体"/>
          <w:b/>
          <w:szCs w:val="21"/>
        </w:rPr>
        <w:t xml:space="preserve">2  </w:t>
      </w:r>
      <w:r w:rsidRPr="005049AA">
        <w:rPr>
          <w:rFonts w:ascii="宋体" w:hAnsi="宋体" w:hint="eastAsia"/>
          <w:szCs w:val="21"/>
        </w:rPr>
        <w:t>高强度</w:t>
      </w:r>
      <w:r w:rsidRPr="005049AA">
        <w:rPr>
          <w:rFonts w:ascii="宋体" w:hAnsi="宋体"/>
          <w:szCs w:val="21"/>
        </w:rPr>
        <w:t>混凝土</w:t>
      </w:r>
      <w:r w:rsidRPr="005049AA">
        <w:rPr>
          <w:rFonts w:ascii="宋体" w:hAnsi="宋体" w:hint="eastAsia"/>
          <w:szCs w:val="21"/>
        </w:rPr>
        <w:t>再生粗骨料可</w:t>
      </w:r>
      <w:r w:rsidRPr="005049AA">
        <w:rPr>
          <w:rFonts w:ascii="宋体" w:hAnsi="宋体"/>
          <w:szCs w:val="21"/>
        </w:rPr>
        <w:t>通过与粉煤灰混合</w:t>
      </w:r>
      <w:r w:rsidRPr="005049AA">
        <w:rPr>
          <w:rFonts w:ascii="宋体" w:hAnsi="宋体" w:hint="eastAsia"/>
          <w:szCs w:val="21"/>
        </w:rPr>
        <w:t>，</w:t>
      </w:r>
      <w:r w:rsidRPr="005049AA">
        <w:rPr>
          <w:rFonts w:ascii="宋体" w:hAnsi="宋体"/>
          <w:szCs w:val="21"/>
        </w:rPr>
        <w:t>配</w:t>
      </w:r>
      <w:r w:rsidRPr="005049AA">
        <w:rPr>
          <w:rFonts w:ascii="宋体" w:hAnsi="宋体" w:hint="eastAsia"/>
          <w:szCs w:val="21"/>
        </w:rPr>
        <w:t>制无</w:t>
      </w:r>
      <w:r w:rsidRPr="005049AA">
        <w:rPr>
          <w:rFonts w:ascii="宋体" w:hAnsi="宋体"/>
          <w:szCs w:val="21"/>
        </w:rPr>
        <w:t>普通硅酸</w:t>
      </w:r>
      <w:r w:rsidRPr="005049AA">
        <w:rPr>
          <w:rFonts w:ascii="宋体" w:hAnsi="宋体" w:hint="eastAsia"/>
          <w:szCs w:val="21"/>
        </w:rPr>
        <w:t>盐水泥</w:t>
      </w:r>
      <w:r w:rsidRPr="005049AA">
        <w:rPr>
          <w:rFonts w:ascii="宋体" w:hAnsi="宋体"/>
          <w:szCs w:val="21"/>
        </w:rPr>
        <w:t>的</w:t>
      </w:r>
      <w:r w:rsidRPr="005049AA">
        <w:rPr>
          <w:rFonts w:ascii="宋体" w:hAnsi="宋体" w:hint="eastAsia"/>
          <w:szCs w:val="21"/>
        </w:rPr>
        <w:t>混凝土</w:t>
      </w:r>
      <w:r w:rsidRPr="005049AA">
        <w:rPr>
          <w:rFonts w:ascii="宋体" w:hAnsi="宋体"/>
          <w:szCs w:val="21"/>
        </w:rPr>
        <w:t>，</w:t>
      </w:r>
      <w:r w:rsidRPr="005049AA">
        <w:rPr>
          <w:rFonts w:ascii="宋体" w:hAnsi="宋体" w:hint="eastAsia"/>
          <w:szCs w:val="21"/>
        </w:rPr>
        <w:t>用作填料和路基；</w:t>
      </w:r>
    </w:p>
    <w:p w:rsidR="00F54D4B" w:rsidRPr="005049AA" w:rsidRDefault="005F633E">
      <w:pPr>
        <w:spacing w:line="276" w:lineRule="auto"/>
        <w:ind w:firstLineChars="150" w:firstLine="316"/>
        <w:rPr>
          <w:rFonts w:ascii="宋体" w:hAnsi="宋体"/>
          <w:szCs w:val="21"/>
        </w:rPr>
      </w:pPr>
      <w:r w:rsidRPr="005049AA">
        <w:rPr>
          <w:rFonts w:ascii="宋体" w:hAnsi="宋体"/>
          <w:b/>
          <w:szCs w:val="21"/>
        </w:rPr>
        <w:t xml:space="preserve">3  </w:t>
      </w:r>
      <w:r w:rsidRPr="005049AA">
        <w:rPr>
          <w:rFonts w:ascii="宋体" w:hAnsi="宋体" w:hint="eastAsia"/>
          <w:szCs w:val="21"/>
        </w:rPr>
        <w:t>废</w:t>
      </w:r>
      <w:r w:rsidRPr="005049AA">
        <w:rPr>
          <w:rFonts w:ascii="宋体" w:hAnsi="宋体"/>
          <w:szCs w:val="21"/>
        </w:rPr>
        <w:t>砖瓦替代骨料</w:t>
      </w:r>
      <w:r w:rsidRPr="005049AA">
        <w:rPr>
          <w:rFonts w:ascii="宋体" w:hAnsi="宋体" w:hint="eastAsia"/>
          <w:szCs w:val="21"/>
        </w:rPr>
        <w:t>配制再生轻集料混凝土，用于制作具有承重、保温功能的结构轻集料混凝土构件（板、砌块），以及透气性道砖或花格、小品等水泥制品。</w:t>
      </w:r>
    </w:p>
    <w:p w:rsidR="00F54D4B" w:rsidRPr="005049AA" w:rsidRDefault="00F54D4B">
      <w:pPr>
        <w:spacing w:line="276" w:lineRule="auto"/>
        <w:ind w:firstLineChars="150" w:firstLine="315"/>
        <w:rPr>
          <w:rFonts w:ascii="宋体" w:hAnsi="宋体"/>
          <w:szCs w:val="21"/>
        </w:rPr>
      </w:pPr>
    </w:p>
    <w:p w:rsidR="00F54D4B" w:rsidRPr="005049AA" w:rsidRDefault="005F633E">
      <w:pPr>
        <w:pStyle w:val="2"/>
        <w:keepNext/>
        <w:keepLines/>
        <w:spacing w:before="120" w:after="120"/>
        <w:jc w:val="center"/>
        <w:rPr>
          <w:rFonts w:eastAsia="宋体" w:cs="Times New Roman"/>
          <w:szCs w:val="21"/>
        </w:rPr>
      </w:pPr>
      <w:bookmarkStart w:id="219" w:name="_Toc25457"/>
      <w:bookmarkStart w:id="220" w:name="_Toc30244"/>
      <w:bookmarkStart w:id="221" w:name="_Toc26951855"/>
      <w:bookmarkStart w:id="222" w:name="_Toc26434262"/>
      <w:bookmarkStart w:id="223" w:name="_Toc18928"/>
      <w:bookmarkStart w:id="224" w:name="_Toc5577"/>
      <w:r w:rsidRPr="005049AA">
        <w:rPr>
          <w:rFonts w:eastAsia="宋体" w:cs="Times New Roman" w:hint="eastAsia"/>
          <w:szCs w:val="21"/>
        </w:rPr>
        <w:lastRenderedPageBreak/>
        <w:t xml:space="preserve">7.4 </w:t>
      </w:r>
      <w:r w:rsidRPr="005049AA">
        <w:rPr>
          <w:rFonts w:eastAsia="宋体" w:cs="Times New Roman" w:hint="eastAsia"/>
          <w:szCs w:val="21"/>
        </w:rPr>
        <w:t>混合类施工现场</w:t>
      </w:r>
      <w:r w:rsidRPr="005049AA">
        <w:rPr>
          <w:rFonts w:eastAsia="宋体" w:cs="Times New Roman"/>
          <w:szCs w:val="21"/>
        </w:rPr>
        <w:t>固废</w:t>
      </w:r>
      <w:r w:rsidRPr="005049AA">
        <w:rPr>
          <w:rFonts w:eastAsia="宋体" w:cs="Times New Roman" w:hint="eastAsia"/>
          <w:szCs w:val="21"/>
        </w:rPr>
        <w:t>处置利用</w:t>
      </w:r>
      <w:bookmarkEnd w:id="219"/>
      <w:bookmarkEnd w:id="220"/>
      <w:bookmarkEnd w:id="221"/>
      <w:bookmarkEnd w:id="222"/>
      <w:bookmarkEnd w:id="223"/>
      <w:bookmarkEnd w:id="224"/>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7.4.</w:t>
      </w:r>
      <w:r w:rsidR="005049AA" w:rsidRPr="005049AA">
        <w:rPr>
          <w:rFonts w:ascii="Times New Roman" w:hAnsi="Times New Roman" w:cs="Times New Roman"/>
          <w:b/>
          <w:szCs w:val="21"/>
        </w:rPr>
        <w:t>1</w:t>
      </w:r>
      <w:r w:rsidRPr="005049AA">
        <w:rPr>
          <w:rFonts w:ascii="Times New Roman" w:hAnsi="Times New Roman" w:cs="Times New Roman" w:hint="eastAsia"/>
          <w:szCs w:val="21"/>
        </w:rPr>
        <w:t>有机类</w:t>
      </w:r>
      <w:r w:rsidRPr="005049AA">
        <w:rPr>
          <w:rFonts w:cs="Times New Roman" w:hint="eastAsia"/>
          <w:szCs w:val="21"/>
        </w:rPr>
        <w:t>施工现场</w:t>
      </w:r>
      <w:r w:rsidRPr="005049AA">
        <w:rPr>
          <w:rFonts w:ascii="Times New Roman" w:hAnsi="Times New Roman" w:cs="Times New Roman" w:hint="eastAsia"/>
          <w:szCs w:val="21"/>
        </w:rPr>
        <w:t>固废处置利用应符合国家现行有关标准中的规定，</w:t>
      </w:r>
      <w:r w:rsidR="005049AA" w:rsidRPr="005049AA">
        <w:rPr>
          <w:rFonts w:ascii="Times New Roman" w:hAnsi="Times New Roman" w:cs="Times New Roman" w:hint="eastAsia"/>
          <w:szCs w:val="21"/>
        </w:rPr>
        <w:t>处置形式包括但不限于</w:t>
      </w:r>
      <w:r w:rsidRPr="005049AA">
        <w:rPr>
          <w:rFonts w:ascii="Times New Roman" w:hAnsi="Times New Roman" w:cs="Times New Roman" w:hint="eastAsia"/>
          <w:szCs w:val="21"/>
        </w:rPr>
        <w:t>木方接长、模板</w:t>
      </w:r>
      <w:r w:rsidR="005049AA" w:rsidRPr="005049AA">
        <w:rPr>
          <w:rFonts w:ascii="Times New Roman" w:hAnsi="Times New Roman" w:cs="Times New Roman" w:hint="eastAsia"/>
          <w:szCs w:val="21"/>
        </w:rPr>
        <w:t>翻新</w:t>
      </w:r>
      <w:r w:rsidRPr="005049AA">
        <w:rPr>
          <w:rFonts w:ascii="Times New Roman" w:hAnsi="Times New Roman" w:cs="Times New Roman" w:hint="eastAsia"/>
          <w:szCs w:val="21"/>
        </w:rPr>
        <w:t>，严禁就地焚烧或直接掩埋。</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7.4.</w:t>
      </w:r>
      <w:r w:rsidR="005049AA" w:rsidRPr="005049AA">
        <w:rPr>
          <w:rFonts w:ascii="Times New Roman" w:hAnsi="Times New Roman" w:cs="Times New Roman"/>
          <w:b/>
          <w:szCs w:val="21"/>
        </w:rPr>
        <w:t>2</w:t>
      </w:r>
      <w:r w:rsidRPr="005049AA">
        <w:rPr>
          <w:rFonts w:ascii="Times New Roman" w:hAnsi="Times New Roman" w:cs="Times New Roman" w:hint="eastAsia"/>
          <w:szCs w:val="21"/>
        </w:rPr>
        <w:t>其它混合类施工现场固废</w:t>
      </w:r>
      <w:r w:rsidRPr="005049AA">
        <w:rPr>
          <w:rFonts w:ascii="Times New Roman" w:hAnsi="Times New Roman" w:cs="Times New Roman"/>
          <w:szCs w:val="21"/>
        </w:rPr>
        <w:t>的</w:t>
      </w:r>
      <w:r w:rsidRPr="005049AA">
        <w:rPr>
          <w:rFonts w:ascii="Times New Roman" w:hAnsi="Times New Roman" w:cs="Times New Roman" w:hint="eastAsia"/>
          <w:szCs w:val="21"/>
        </w:rPr>
        <w:t>处置利用宜采用场内处置利用和场外回收利用相结合</w:t>
      </w:r>
      <w:r w:rsidRPr="005049AA">
        <w:rPr>
          <w:rFonts w:ascii="Times New Roman" w:hAnsi="Times New Roman" w:cs="Times New Roman"/>
          <w:szCs w:val="21"/>
        </w:rPr>
        <w:t>的方式进行，</w:t>
      </w:r>
      <w:r w:rsidRPr="005049AA">
        <w:rPr>
          <w:rFonts w:ascii="Times New Roman" w:hAnsi="Times New Roman" w:cs="Times New Roman" w:hint="eastAsia"/>
          <w:szCs w:val="21"/>
        </w:rPr>
        <w:t>对无法分拣的其它类混合类施工现场</w:t>
      </w:r>
      <w:r w:rsidRPr="005049AA">
        <w:rPr>
          <w:rFonts w:ascii="Times New Roman" w:hAnsi="Times New Roman" w:cs="Times New Roman"/>
          <w:szCs w:val="21"/>
        </w:rPr>
        <w:t>固废</w:t>
      </w:r>
      <w:r w:rsidRPr="005049AA">
        <w:rPr>
          <w:rFonts w:ascii="Times New Roman" w:hAnsi="Times New Roman" w:cs="Times New Roman" w:hint="eastAsia"/>
          <w:szCs w:val="21"/>
        </w:rPr>
        <w:t>，应进行无害化处置</w:t>
      </w:r>
      <w:r w:rsidR="005049AA" w:rsidRPr="005049AA">
        <w:rPr>
          <w:rFonts w:ascii="Times New Roman" w:hAnsi="Times New Roman" w:cs="Times New Roman" w:hint="eastAsia"/>
          <w:szCs w:val="21"/>
        </w:rPr>
        <w:t>。</w:t>
      </w:r>
    </w:p>
    <w:p w:rsidR="00F54D4B" w:rsidRPr="005049AA" w:rsidRDefault="005F633E">
      <w:pPr>
        <w:widowControl/>
        <w:rPr>
          <w:rFonts w:ascii="Times New Roman" w:eastAsia="黑体" w:hAnsi="Times New Roman" w:cs="Times New Roman"/>
          <w:b/>
          <w:bCs/>
          <w:kern w:val="44"/>
          <w:sz w:val="32"/>
          <w:szCs w:val="32"/>
        </w:rPr>
      </w:pPr>
      <w:bookmarkStart w:id="225" w:name="_Toc19607539"/>
      <w:bookmarkStart w:id="226" w:name="_Toc19605688"/>
      <w:bookmarkStart w:id="227" w:name="_Toc19605811"/>
      <w:bookmarkStart w:id="228" w:name="_Toc19605772"/>
      <w:bookmarkStart w:id="229" w:name="_Toc19607426"/>
      <w:bookmarkStart w:id="230" w:name="_Toc19605652"/>
      <w:bookmarkStart w:id="231" w:name="_Toc19607578"/>
      <w:bookmarkEnd w:id="225"/>
      <w:bookmarkEnd w:id="226"/>
      <w:bookmarkEnd w:id="227"/>
      <w:bookmarkEnd w:id="228"/>
      <w:bookmarkEnd w:id="229"/>
      <w:bookmarkEnd w:id="230"/>
      <w:bookmarkEnd w:id="231"/>
      <w:r w:rsidRPr="005049AA">
        <w:rPr>
          <w:rFonts w:ascii="Times New Roman" w:hAnsi="Times New Roman" w:cs="Times New Roman"/>
        </w:rPr>
        <w:br w:type="page"/>
      </w:r>
      <w:bookmarkStart w:id="232" w:name="_Toc22116520"/>
    </w:p>
    <w:p w:rsidR="00F54D4B" w:rsidRPr="005049AA" w:rsidRDefault="005F633E">
      <w:pPr>
        <w:pStyle w:val="1"/>
        <w:keepNext/>
        <w:keepLines/>
        <w:widowControl w:val="0"/>
        <w:numPr>
          <w:ilvl w:val="0"/>
          <w:numId w:val="1"/>
        </w:numPr>
        <w:spacing w:before="120" w:after="120" w:line="360" w:lineRule="auto"/>
        <w:ind w:left="0" w:firstLine="0"/>
        <w:jc w:val="center"/>
        <w:rPr>
          <w:rFonts w:ascii="Times New Roman" w:eastAsia="宋体" w:hAnsi="Times New Roman" w:cs="Times New Roman"/>
          <w:sz w:val="28"/>
        </w:rPr>
      </w:pPr>
      <w:bookmarkStart w:id="233" w:name="_Toc26951856"/>
      <w:bookmarkStart w:id="234" w:name="_Toc26434263"/>
      <w:bookmarkStart w:id="235" w:name="_Toc18389"/>
      <w:bookmarkStart w:id="236" w:name="_Toc1380"/>
      <w:bookmarkStart w:id="237" w:name="_Toc9738"/>
      <w:bookmarkStart w:id="238" w:name="_Toc17713"/>
      <w:bookmarkEnd w:id="232"/>
      <w:r w:rsidRPr="005049AA">
        <w:rPr>
          <w:rFonts w:ascii="Times New Roman" w:eastAsia="宋体" w:hAnsi="Times New Roman" w:cs="Times New Roman" w:hint="eastAsia"/>
          <w:sz w:val="28"/>
        </w:rPr>
        <w:lastRenderedPageBreak/>
        <w:t>处置效果</w:t>
      </w:r>
      <w:r w:rsidRPr="005049AA">
        <w:rPr>
          <w:rFonts w:ascii="Times New Roman" w:eastAsia="宋体" w:hAnsi="Times New Roman" w:cs="Times New Roman"/>
          <w:sz w:val="28"/>
        </w:rPr>
        <w:t>评估</w:t>
      </w:r>
      <w:bookmarkEnd w:id="233"/>
      <w:bookmarkEnd w:id="234"/>
      <w:bookmarkEnd w:id="235"/>
      <w:bookmarkEnd w:id="236"/>
      <w:bookmarkEnd w:id="237"/>
      <w:bookmarkEnd w:id="238"/>
    </w:p>
    <w:p w:rsidR="00F54D4B" w:rsidRPr="005049AA" w:rsidRDefault="005F633E">
      <w:pPr>
        <w:pStyle w:val="2"/>
        <w:keepNext/>
        <w:keepLines/>
        <w:spacing w:before="120" w:after="120"/>
        <w:jc w:val="center"/>
        <w:rPr>
          <w:rFonts w:eastAsia="宋体" w:cs="Times New Roman"/>
          <w:szCs w:val="21"/>
        </w:rPr>
      </w:pPr>
      <w:bookmarkStart w:id="239" w:name="_Toc30874"/>
      <w:bookmarkStart w:id="240" w:name="_Toc26434264"/>
      <w:bookmarkStart w:id="241" w:name="_Toc4984"/>
      <w:bookmarkStart w:id="242" w:name="_Toc3424"/>
      <w:bookmarkStart w:id="243" w:name="_Toc25671900"/>
      <w:bookmarkStart w:id="244" w:name="_Toc26951857"/>
      <w:bookmarkStart w:id="245" w:name="_Toc30762"/>
      <w:r w:rsidRPr="005049AA">
        <w:rPr>
          <w:rFonts w:eastAsia="宋体" w:cs="Times New Roman" w:hint="eastAsia"/>
          <w:szCs w:val="21"/>
        </w:rPr>
        <w:t xml:space="preserve">8.1 </w:t>
      </w:r>
      <w:r w:rsidRPr="005049AA">
        <w:rPr>
          <w:rFonts w:eastAsia="宋体" w:cs="Times New Roman" w:hint="eastAsia"/>
          <w:szCs w:val="21"/>
        </w:rPr>
        <w:t>一般规定</w:t>
      </w:r>
      <w:bookmarkEnd w:id="239"/>
      <w:bookmarkEnd w:id="240"/>
      <w:bookmarkEnd w:id="241"/>
      <w:bookmarkEnd w:id="242"/>
      <w:bookmarkEnd w:id="243"/>
      <w:bookmarkEnd w:id="244"/>
      <w:bookmarkEnd w:id="245"/>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8.1.1</w:t>
      </w:r>
      <w:r w:rsidRPr="005049AA">
        <w:rPr>
          <w:rFonts w:ascii="Times New Roman" w:hAnsi="Times New Roman" w:cs="Times New Roman" w:hint="eastAsia"/>
          <w:szCs w:val="21"/>
        </w:rPr>
        <w:t>施工现场固废测算量作为施工现场固废排放总量</w:t>
      </w:r>
      <w:r w:rsidR="005049AA" w:rsidRPr="005049AA">
        <w:rPr>
          <w:rFonts w:ascii="Times New Roman" w:hAnsi="Times New Roman" w:cs="Times New Roman" w:hint="eastAsia"/>
          <w:szCs w:val="21"/>
        </w:rPr>
        <w:t>的</w:t>
      </w:r>
      <w:r w:rsidRPr="005049AA">
        <w:rPr>
          <w:rFonts w:ascii="Times New Roman" w:hAnsi="Times New Roman" w:cs="Times New Roman" w:hint="eastAsia"/>
          <w:szCs w:val="21"/>
        </w:rPr>
        <w:t>控制依据，不应高于地方或其他现行标准中固废排放指标。</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 xml:space="preserve">8.1.2 </w:t>
      </w:r>
      <w:r w:rsidRPr="005049AA">
        <w:rPr>
          <w:rFonts w:ascii="Times New Roman" w:hAnsi="Times New Roman" w:cs="Times New Roman" w:hint="eastAsia"/>
          <w:bCs/>
          <w:szCs w:val="21"/>
        </w:rPr>
        <w:t>新建建筑</w:t>
      </w:r>
      <w:r w:rsidRPr="005049AA">
        <w:rPr>
          <w:rFonts w:ascii="Times New Roman" w:hAnsi="Times New Roman" w:cs="Times New Roman" w:hint="eastAsia"/>
          <w:szCs w:val="21"/>
        </w:rPr>
        <w:t>工程施工</w:t>
      </w:r>
      <w:r w:rsidRPr="005049AA">
        <w:rPr>
          <w:rFonts w:ascii="Times New Roman" w:hAnsi="Times New Roman" w:cs="Times New Roman"/>
          <w:szCs w:val="21"/>
        </w:rPr>
        <w:t>过程中，应对</w:t>
      </w:r>
      <w:r w:rsidRPr="005049AA">
        <w:rPr>
          <w:rFonts w:ascii="Times New Roman" w:hAnsi="Times New Roman" w:cs="Times New Roman" w:hint="eastAsia"/>
          <w:szCs w:val="21"/>
        </w:rPr>
        <w:t>运往建筑固废消纳场</w:t>
      </w:r>
      <w:r w:rsidRPr="005049AA">
        <w:rPr>
          <w:rFonts w:ascii="Times New Roman" w:hAnsi="Times New Roman" w:cs="Times New Roman"/>
          <w:szCs w:val="21"/>
        </w:rPr>
        <w:t>和</w:t>
      </w:r>
      <w:r w:rsidRPr="005049AA">
        <w:rPr>
          <w:rFonts w:ascii="Times New Roman" w:hAnsi="Times New Roman" w:cs="Times New Roman" w:hint="eastAsia"/>
          <w:szCs w:val="21"/>
        </w:rPr>
        <w:t>施工现场固废回收利用企业</w:t>
      </w:r>
      <w:r w:rsidRPr="005049AA">
        <w:rPr>
          <w:rFonts w:ascii="Times New Roman" w:hAnsi="Times New Roman" w:cs="Times New Roman"/>
          <w:szCs w:val="21"/>
        </w:rPr>
        <w:t>的</w:t>
      </w:r>
      <w:r w:rsidRPr="005049AA">
        <w:rPr>
          <w:rFonts w:ascii="Times New Roman" w:hAnsi="Times New Roman" w:cs="Times New Roman" w:hint="eastAsia"/>
          <w:szCs w:val="21"/>
        </w:rPr>
        <w:t>出场固废数量</w:t>
      </w:r>
      <w:r w:rsidRPr="005049AA">
        <w:rPr>
          <w:rFonts w:ascii="Times New Roman" w:hAnsi="Times New Roman" w:cs="Times New Roman"/>
          <w:szCs w:val="21"/>
        </w:rPr>
        <w:t>进行统计，</w:t>
      </w:r>
      <w:r w:rsidRPr="005049AA">
        <w:rPr>
          <w:rFonts w:ascii="Times New Roman" w:hAnsi="Times New Roman" w:cs="Times New Roman" w:hint="eastAsia"/>
          <w:szCs w:val="21"/>
        </w:rPr>
        <w:t>并应定期</w:t>
      </w:r>
      <w:r w:rsidRPr="005049AA">
        <w:rPr>
          <w:rFonts w:ascii="Times New Roman" w:hAnsi="Times New Roman" w:cs="Times New Roman"/>
          <w:szCs w:val="21"/>
        </w:rPr>
        <w:t>进行核查</w:t>
      </w:r>
      <w:r w:rsidRPr="005049AA">
        <w:rPr>
          <w:rFonts w:ascii="Times New Roman" w:hAnsi="Times New Roman" w:cs="Times New Roman" w:hint="eastAsia"/>
          <w:szCs w:val="21"/>
        </w:rPr>
        <w:t>。</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 xml:space="preserve">8.1.3 </w:t>
      </w:r>
      <w:r w:rsidRPr="005049AA">
        <w:rPr>
          <w:rFonts w:ascii="Times New Roman" w:hAnsi="Times New Roman" w:cs="Times New Roman" w:hint="eastAsia"/>
          <w:szCs w:val="21"/>
        </w:rPr>
        <w:t>根据量化方法获取的数据，应填写施工现场固废统计表，参见附录</w:t>
      </w:r>
      <w:r w:rsidRPr="005049AA">
        <w:rPr>
          <w:rFonts w:ascii="Times New Roman" w:hAnsi="Times New Roman" w:cs="Times New Roman"/>
          <w:szCs w:val="21"/>
        </w:rPr>
        <w:t>C</w:t>
      </w:r>
      <w:r w:rsidRPr="005049AA">
        <w:rPr>
          <w:rFonts w:ascii="Times New Roman" w:hAnsi="Times New Roman" w:cs="Times New Roman" w:hint="eastAsia"/>
          <w:szCs w:val="21"/>
        </w:rPr>
        <w:t>，且须按各类施工现场固废实际处理情况填写，并保持记录的连续性、真实性和准确性。</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 xml:space="preserve">8.1.4 </w:t>
      </w:r>
      <w:r w:rsidRPr="005049AA">
        <w:rPr>
          <w:rFonts w:ascii="Times New Roman" w:hAnsi="Times New Roman" w:cs="Times New Roman" w:hint="eastAsia"/>
          <w:bCs/>
          <w:szCs w:val="21"/>
        </w:rPr>
        <w:t>新建建筑</w:t>
      </w:r>
      <w:r w:rsidRPr="005049AA">
        <w:rPr>
          <w:rFonts w:ascii="Times New Roman" w:hAnsi="Times New Roman" w:cs="Times New Roman" w:hint="eastAsia"/>
          <w:szCs w:val="21"/>
        </w:rPr>
        <w:t>工程竣工验收</w:t>
      </w:r>
      <w:r w:rsidRPr="005049AA">
        <w:rPr>
          <w:rFonts w:ascii="Times New Roman" w:hAnsi="Times New Roman" w:cs="Times New Roman"/>
          <w:szCs w:val="21"/>
        </w:rPr>
        <w:t>后，应对</w:t>
      </w:r>
      <w:r w:rsidRPr="005049AA">
        <w:rPr>
          <w:rFonts w:ascii="Times New Roman" w:hAnsi="Times New Roman" w:cs="Times New Roman" w:hint="eastAsia"/>
          <w:szCs w:val="21"/>
        </w:rPr>
        <w:t>施工现场固废</w:t>
      </w:r>
      <w:r w:rsidRPr="005049AA">
        <w:rPr>
          <w:rFonts w:ascii="Times New Roman" w:hAnsi="Times New Roman" w:cs="Times New Roman"/>
          <w:szCs w:val="21"/>
        </w:rPr>
        <w:t>综合处置效果进行评估，填写</w:t>
      </w:r>
      <w:r w:rsidRPr="005049AA">
        <w:rPr>
          <w:rFonts w:ascii="Times New Roman" w:hAnsi="Times New Roman" w:cs="Times New Roman" w:hint="eastAsia"/>
          <w:szCs w:val="21"/>
        </w:rPr>
        <w:t>施工现场固废</w:t>
      </w:r>
      <w:r w:rsidRPr="005049AA">
        <w:rPr>
          <w:rFonts w:ascii="Times New Roman" w:hAnsi="Times New Roman" w:cs="Times New Roman"/>
          <w:szCs w:val="21"/>
        </w:rPr>
        <w:t>综合处置效果评估表</w:t>
      </w:r>
      <w:r w:rsidRPr="005049AA">
        <w:rPr>
          <w:rFonts w:ascii="Times New Roman" w:hAnsi="Times New Roman" w:cs="Times New Roman" w:hint="eastAsia"/>
          <w:szCs w:val="21"/>
        </w:rPr>
        <w:t>，参见附录</w:t>
      </w:r>
      <w:r w:rsidRPr="005049AA">
        <w:rPr>
          <w:rFonts w:ascii="Times New Roman" w:hAnsi="Times New Roman" w:cs="Times New Roman"/>
          <w:szCs w:val="21"/>
        </w:rPr>
        <w:t>B</w:t>
      </w:r>
      <w:r w:rsidRPr="005049AA">
        <w:rPr>
          <w:rFonts w:ascii="Times New Roman" w:hAnsi="Times New Roman" w:cs="Times New Roman" w:hint="eastAsia"/>
          <w:szCs w:val="21"/>
        </w:rPr>
        <w:t>。</w:t>
      </w:r>
    </w:p>
    <w:p w:rsidR="00F54D4B" w:rsidRPr="005049AA" w:rsidRDefault="005F633E">
      <w:pPr>
        <w:pStyle w:val="2"/>
        <w:keepNext/>
        <w:keepLines/>
        <w:spacing w:before="120" w:after="120"/>
        <w:jc w:val="center"/>
        <w:rPr>
          <w:rFonts w:eastAsia="宋体" w:cs="Times New Roman"/>
          <w:szCs w:val="21"/>
        </w:rPr>
      </w:pPr>
      <w:bookmarkStart w:id="246" w:name="_Toc25671901"/>
      <w:bookmarkStart w:id="247" w:name="_Toc10405"/>
      <w:bookmarkStart w:id="248" w:name="_Toc26434265"/>
      <w:bookmarkStart w:id="249" w:name="_Toc13316"/>
      <w:bookmarkStart w:id="250" w:name="_Toc26951858"/>
      <w:bookmarkStart w:id="251" w:name="_Toc18749"/>
      <w:bookmarkStart w:id="252" w:name="_Toc5489"/>
      <w:r w:rsidRPr="005049AA">
        <w:rPr>
          <w:rFonts w:eastAsia="宋体" w:cs="Times New Roman" w:hint="eastAsia"/>
          <w:szCs w:val="21"/>
        </w:rPr>
        <w:t xml:space="preserve">8.2 </w:t>
      </w:r>
      <w:r w:rsidRPr="005049AA">
        <w:rPr>
          <w:rFonts w:eastAsia="宋体" w:cs="Times New Roman" w:hint="eastAsia"/>
          <w:szCs w:val="21"/>
        </w:rPr>
        <w:t>量化</w:t>
      </w:r>
      <w:bookmarkEnd w:id="246"/>
      <w:r w:rsidRPr="005049AA">
        <w:rPr>
          <w:rFonts w:eastAsia="宋体" w:cs="Times New Roman" w:hint="eastAsia"/>
          <w:szCs w:val="21"/>
        </w:rPr>
        <w:t>统计</w:t>
      </w:r>
      <w:bookmarkEnd w:id="247"/>
      <w:bookmarkEnd w:id="248"/>
      <w:bookmarkEnd w:id="249"/>
      <w:bookmarkEnd w:id="250"/>
      <w:bookmarkEnd w:id="251"/>
      <w:bookmarkEnd w:id="252"/>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8.2.1</w:t>
      </w:r>
      <w:r w:rsidRPr="005049AA">
        <w:rPr>
          <w:rFonts w:ascii="Times New Roman" w:hAnsi="Times New Roman" w:cs="Times New Roman" w:hint="eastAsia"/>
          <w:szCs w:val="21"/>
        </w:rPr>
        <w:t>以月为基本周期对施工现场固废进行统计，统计各类施工现场固废排放量。</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8.2.2</w:t>
      </w:r>
      <w:r w:rsidRPr="005049AA">
        <w:rPr>
          <w:rFonts w:ascii="Times New Roman" w:hAnsi="Times New Roman" w:cs="Times New Roman" w:hint="eastAsia"/>
          <w:szCs w:val="21"/>
        </w:rPr>
        <w:t>应通过施工日志</w:t>
      </w:r>
      <w:r w:rsidR="00533C7E">
        <w:rPr>
          <w:rFonts w:ascii="Times New Roman" w:hAnsi="Times New Roman" w:cs="Times New Roman" w:hint="eastAsia"/>
          <w:szCs w:val="21"/>
        </w:rPr>
        <w:t>核准</w:t>
      </w:r>
      <w:r w:rsidRPr="005049AA">
        <w:rPr>
          <w:rFonts w:ascii="Times New Roman" w:hAnsi="Times New Roman" w:cs="Times New Roman" w:hint="eastAsia"/>
          <w:szCs w:val="21"/>
        </w:rPr>
        <w:t>所称重的施工现场固废对应的实际完成建筑面积。</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8.2.3</w:t>
      </w:r>
      <w:r w:rsidRPr="005049AA">
        <w:rPr>
          <w:rFonts w:ascii="Times New Roman" w:hAnsi="Times New Roman" w:cs="Times New Roman" w:hint="eastAsia"/>
          <w:szCs w:val="21"/>
        </w:rPr>
        <w:t>施工现场固废排放量应与测算量分阶段、分类别进行实时比对，评估减量化效果并指导下一阶段减量化措施的实施。</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8.2.4</w:t>
      </w:r>
      <w:r w:rsidRPr="005049AA">
        <w:rPr>
          <w:rFonts w:ascii="Times New Roman" w:hAnsi="Times New Roman" w:cs="Times New Roman" w:hint="eastAsia"/>
          <w:szCs w:val="21"/>
        </w:rPr>
        <w:t>在统计期间内，应按施工阶段统计不同类别的</w:t>
      </w:r>
      <w:r w:rsidRPr="005049AA">
        <w:rPr>
          <w:rFonts w:ascii="宋体" w:hAnsi="宋体" w:cs="Times New Roman" w:hint="eastAsia"/>
          <w:bCs/>
          <w:szCs w:val="21"/>
        </w:rPr>
        <w:t>施工现场</w:t>
      </w:r>
      <w:r w:rsidRPr="005049AA">
        <w:rPr>
          <w:rFonts w:ascii="Times New Roman" w:hAnsi="Times New Roman" w:cs="Times New Roman" w:hint="eastAsia"/>
          <w:szCs w:val="21"/>
        </w:rPr>
        <w:t>固废的排放量。当施工处于施工阶段重叠期，排放量与测算量宜根据本规程公式（</w:t>
      </w:r>
      <w:r w:rsidRPr="005049AA">
        <w:rPr>
          <w:rFonts w:ascii="Times New Roman" w:hAnsi="Times New Roman" w:cs="Times New Roman"/>
          <w:szCs w:val="21"/>
        </w:rPr>
        <w:t>5.2.1</w:t>
      </w:r>
      <w:r w:rsidRPr="005049AA">
        <w:rPr>
          <w:rFonts w:ascii="Times New Roman" w:hAnsi="Times New Roman" w:cs="Times New Roman" w:hint="eastAsia"/>
          <w:szCs w:val="21"/>
        </w:rPr>
        <w:t>）进行不同种类施工现场固废数量比对。</w:t>
      </w:r>
    </w:p>
    <w:p w:rsidR="005049AA" w:rsidRPr="005049AA" w:rsidRDefault="005049AA" w:rsidP="005049AA">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8.2.5</w:t>
      </w:r>
      <w:r w:rsidRPr="005049AA">
        <w:rPr>
          <w:rFonts w:ascii="Times New Roman" w:hAnsi="Times New Roman" w:cs="Times New Roman" w:hint="eastAsia"/>
          <w:szCs w:val="21"/>
        </w:rPr>
        <w:t>不同施工阶段中不同类别的施工现场固废排放量按公式（</w:t>
      </w:r>
      <w:r w:rsidRPr="005049AA">
        <w:rPr>
          <w:rFonts w:ascii="Times New Roman" w:hAnsi="Times New Roman" w:cs="Times New Roman" w:hint="eastAsia"/>
          <w:szCs w:val="21"/>
        </w:rPr>
        <w:t>8.2.5</w:t>
      </w:r>
      <w:r w:rsidRPr="005049AA">
        <w:rPr>
          <w:rFonts w:ascii="Times New Roman" w:hAnsi="Times New Roman" w:cs="Times New Roman" w:hint="eastAsia"/>
          <w:szCs w:val="21"/>
        </w:rPr>
        <w:t>）计算：</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5"/>
        <w:gridCol w:w="5810"/>
        <w:gridCol w:w="1245"/>
      </w:tblGrid>
      <w:tr w:rsidR="005049AA" w:rsidRPr="005049AA" w:rsidTr="002130FA">
        <w:trPr>
          <w:trHeight w:val="862"/>
        </w:trPr>
        <w:tc>
          <w:tcPr>
            <w:tcW w:w="750" w:type="pct"/>
            <w:tcMar>
              <w:left w:w="0" w:type="dxa"/>
              <w:right w:w="0" w:type="dxa"/>
            </w:tcMar>
            <w:vAlign w:val="center"/>
          </w:tcPr>
          <w:p w:rsidR="005049AA" w:rsidRPr="005049AA" w:rsidRDefault="005049AA" w:rsidP="002130FA"/>
        </w:tc>
        <w:tc>
          <w:tcPr>
            <w:tcW w:w="3500" w:type="pct"/>
            <w:tcMar>
              <w:left w:w="0" w:type="dxa"/>
              <w:right w:w="0" w:type="dxa"/>
            </w:tcMar>
            <w:vAlign w:val="center"/>
          </w:tcPr>
          <w:p w:rsidR="005049AA" w:rsidRPr="005049AA" w:rsidRDefault="005049AA" w:rsidP="002130FA">
            <w:pPr>
              <w:jc w:val="center"/>
            </w:pPr>
            <w:r w:rsidRPr="005049AA">
              <w:rPr>
                <w:rFonts w:asciiTheme="minorHAnsi" w:eastAsiaTheme="minorEastAsia" w:hAnsiTheme="minorHAnsi" w:cstheme="minorBidi"/>
                <w:position w:val="-30"/>
              </w:rPr>
              <w:object w:dxaOrig="1200" w:dyaOrig="1020">
                <v:shape id="_x0000_i1029" type="#_x0000_t75" style="width:60pt;height:51pt" o:ole="">
                  <v:imagedata r:id="rId22" o:title=""/>
                </v:shape>
                <o:OLEObject Type="Embed" ProgID="Equation.DSMT4" ShapeID="_x0000_i1029" DrawAspect="Content" ObjectID="_1656963065" r:id="rId23"/>
              </w:object>
            </w:r>
          </w:p>
        </w:tc>
        <w:tc>
          <w:tcPr>
            <w:tcW w:w="750" w:type="pct"/>
            <w:tcMar>
              <w:left w:w="0" w:type="dxa"/>
              <w:right w:w="0" w:type="dxa"/>
            </w:tcMar>
            <w:vAlign w:val="center"/>
          </w:tcPr>
          <w:p w:rsidR="005049AA" w:rsidRPr="005049AA" w:rsidRDefault="005049AA" w:rsidP="002130FA">
            <w:pPr>
              <w:jc w:val="right"/>
            </w:pPr>
            <w:r w:rsidRPr="005049AA">
              <w:t>(8.2.5)</w:t>
            </w:r>
          </w:p>
        </w:tc>
      </w:tr>
    </w:tbl>
    <w:p w:rsidR="005049AA" w:rsidRPr="005049AA" w:rsidRDefault="005049AA" w:rsidP="005049AA">
      <w:pPr>
        <w:spacing w:line="276" w:lineRule="auto"/>
        <w:ind w:firstLineChars="150" w:firstLine="315"/>
        <w:rPr>
          <w:rFonts w:ascii="宋体" w:hAnsi="宋体" w:cs="Times New Roman"/>
          <w:bCs/>
          <w:szCs w:val="21"/>
        </w:rPr>
      </w:pPr>
      <w:r w:rsidRPr="005049AA">
        <w:rPr>
          <w:rFonts w:ascii="Times New Roman" w:hAnsi="Times New Roman" w:cs="Times New Roman"/>
          <w:bCs/>
          <w:i/>
          <w:szCs w:val="21"/>
        </w:rPr>
        <w:t>V</w:t>
      </w:r>
      <w:r w:rsidRPr="005049AA">
        <w:rPr>
          <w:rFonts w:ascii="Times New Roman" w:hAnsi="Times New Roman" w:cs="Times New Roman"/>
          <w:bCs/>
          <w:i/>
          <w:szCs w:val="21"/>
          <w:vertAlign w:val="subscript"/>
        </w:rPr>
        <w:t>i</w:t>
      </w:r>
      <w:r w:rsidRPr="005049AA">
        <w:rPr>
          <w:rFonts w:ascii="Times New Roman" w:hAnsi="Times New Roman" w:cs="Times New Roman"/>
          <w:bCs/>
          <w:i/>
          <w:szCs w:val="21"/>
          <w:vertAlign w:val="superscript"/>
        </w:rPr>
        <w:t>j</w:t>
      </w:r>
      <w:r w:rsidRPr="005049AA">
        <w:rPr>
          <w:rFonts w:ascii="黑体" w:eastAsia="黑体" w:hAnsi="黑体" w:cs="Times New Roman"/>
          <w:bCs/>
          <w:szCs w:val="21"/>
        </w:rPr>
        <w:t>——</w:t>
      </w:r>
      <w:r w:rsidRPr="005049AA">
        <w:rPr>
          <w:rFonts w:ascii="宋体" w:hAnsi="宋体" w:cs="Times New Roman" w:hint="eastAsia"/>
          <w:bCs/>
          <w:szCs w:val="21"/>
        </w:rPr>
        <w:t>第</w:t>
      </w:r>
      <w:r w:rsidRPr="005049AA">
        <w:rPr>
          <w:rFonts w:ascii="宋体" w:hAnsi="宋体" w:cs="Times New Roman"/>
          <w:bCs/>
          <w:i/>
          <w:szCs w:val="21"/>
        </w:rPr>
        <w:t>i</w:t>
      </w:r>
      <w:r w:rsidRPr="005049AA">
        <w:rPr>
          <w:rFonts w:ascii="宋体" w:hAnsi="宋体" w:cs="Times New Roman" w:hint="eastAsia"/>
          <w:bCs/>
          <w:szCs w:val="21"/>
        </w:rPr>
        <w:t>个施工阶段中第</w:t>
      </w:r>
      <w:r w:rsidRPr="005049AA">
        <w:rPr>
          <w:rFonts w:ascii="宋体" w:hAnsi="宋体" w:cs="Times New Roman"/>
          <w:bCs/>
          <w:i/>
          <w:szCs w:val="21"/>
        </w:rPr>
        <w:t>j</w:t>
      </w:r>
      <w:r w:rsidRPr="005049AA">
        <w:rPr>
          <w:rFonts w:ascii="宋体" w:hAnsi="宋体" w:cs="Times New Roman" w:hint="eastAsia"/>
          <w:bCs/>
          <w:szCs w:val="21"/>
        </w:rPr>
        <w:t>类施工现场固废排放量 ，单位为千克每平方米</w:t>
      </w:r>
      <w:r w:rsidRPr="005049AA">
        <w:rPr>
          <w:rFonts w:ascii="Times New Roman" w:hAnsi="Times New Roman" w:cs="Times New Roman"/>
          <w:bCs/>
          <w:szCs w:val="21"/>
        </w:rPr>
        <w:t>(kg/m</w:t>
      </w:r>
      <w:r w:rsidRPr="005049AA">
        <w:rPr>
          <w:rFonts w:ascii="Times New Roman" w:hAnsi="Times New Roman" w:cs="Times New Roman"/>
          <w:bCs/>
          <w:szCs w:val="21"/>
          <w:vertAlign w:val="superscript"/>
        </w:rPr>
        <w:t>2</w:t>
      </w:r>
      <w:r w:rsidRPr="005049AA">
        <w:rPr>
          <w:rFonts w:ascii="Times New Roman" w:hAnsi="Times New Roman" w:cs="Times New Roman"/>
          <w:bCs/>
          <w:szCs w:val="21"/>
        </w:rPr>
        <w:t>)</w:t>
      </w:r>
      <w:r w:rsidRPr="005049AA">
        <w:rPr>
          <w:rFonts w:ascii="宋体" w:hAnsi="宋体" w:cs="Times New Roman" w:hint="eastAsia"/>
          <w:bCs/>
          <w:szCs w:val="21"/>
        </w:rPr>
        <w:t>；</w:t>
      </w:r>
    </w:p>
    <w:p w:rsidR="005049AA" w:rsidRPr="005049AA" w:rsidRDefault="005049AA" w:rsidP="005049AA">
      <w:pPr>
        <w:spacing w:line="276" w:lineRule="auto"/>
        <w:ind w:firstLineChars="150" w:firstLine="315"/>
        <w:rPr>
          <w:rFonts w:ascii="宋体" w:hAnsi="宋体" w:cs="Times New Roman"/>
          <w:bCs/>
          <w:szCs w:val="21"/>
        </w:rPr>
      </w:pPr>
      <w:r w:rsidRPr="005049AA">
        <w:rPr>
          <w:rFonts w:ascii="Times New Roman" w:hAnsi="Times New Roman" w:cs="Times New Roman"/>
          <w:bCs/>
          <w:i/>
          <w:szCs w:val="21"/>
        </w:rPr>
        <w:t>Q</w:t>
      </w:r>
      <w:r w:rsidRPr="005049AA">
        <w:rPr>
          <w:rFonts w:ascii="Times New Roman" w:hAnsi="Times New Roman" w:cs="Times New Roman"/>
          <w:bCs/>
          <w:i/>
          <w:szCs w:val="21"/>
          <w:vertAlign w:val="subscript"/>
        </w:rPr>
        <w:t>m</w:t>
      </w:r>
      <w:r w:rsidRPr="005049AA">
        <w:rPr>
          <w:rFonts w:ascii="黑体" w:eastAsia="黑体" w:hAnsi="黑体" w:cs="Times New Roman"/>
          <w:bCs/>
          <w:szCs w:val="21"/>
        </w:rPr>
        <w:t>——</w:t>
      </w:r>
      <w:r w:rsidRPr="005049AA">
        <w:rPr>
          <w:rFonts w:ascii="宋体" w:hAnsi="宋体" w:cs="Times New Roman" w:hint="eastAsia"/>
          <w:bCs/>
          <w:szCs w:val="21"/>
        </w:rPr>
        <w:t>每月收集的施工现场固废量，单位为千克每月</w:t>
      </w:r>
      <w:r w:rsidRPr="005049AA">
        <w:rPr>
          <w:rFonts w:ascii="Times New Roman" w:hAnsi="Times New Roman" w:cs="Times New Roman"/>
          <w:bCs/>
          <w:szCs w:val="21"/>
        </w:rPr>
        <w:t>(kg)</w:t>
      </w:r>
      <w:r w:rsidRPr="005049AA">
        <w:rPr>
          <w:rFonts w:ascii="Times New Roman" w:hAnsi="Times New Roman" w:cs="Times New Roman" w:hint="eastAsia"/>
          <w:bCs/>
          <w:szCs w:val="21"/>
        </w:rPr>
        <w:t>；</w:t>
      </w:r>
    </w:p>
    <w:p w:rsidR="005049AA" w:rsidRPr="005049AA" w:rsidRDefault="005049AA" w:rsidP="005049AA">
      <w:pPr>
        <w:spacing w:line="276" w:lineRule="auto"/>
        <w:ind w:firstLineChars="200" w:firstLine="420"/>
        <w:rPr>
          <w:rFonts w:ascii="宋体" w:hAnsi="宋体" w:cs="Times New Roman"/>
          <w:bCs/>
          <w:szCs w:val="21"/>
        </w:rPr>
      </w:pPr>
      <w:r w:rsidRPr="005049AA">
        <w:rPr>
          <w:rFonts w:ascii="宋体" w:hAnsi="宋体" w:cs="Times New Roman"/>
          <w:bCs/>
          <w:i/>
          <w:szCs w:val="21"/>
        </w:rPr>
        <w:t>m</w:t>
      </w:r>
      <w:r w:rsidRPr="005049AA">
        <w:rPr>
          <w:rFonts w:ascii="黑体" w:eastAsia="黑体" w:hAnsi="黑体" w:cs="Times New Roman"/>
          <w:bCs/>
          <w:szCs w:val="21"/>
        </w:rPr>
        <w:t>——</w:t>
      </w:r>
      <w:r w:rsidRPr="005049AA">
        <w:rPr>
          <w:rFonts w:ascii="宋体" w:hAnsi="宋体" w:cs="Times New Roman" w:hint="eastAsia"/>
          <w:bCs/>
          <w:szCs w:val="21"/>
        </w:rPr>
        <w:t>项目收集的施工现场固废量的月数，共收集n个月；</w:t>
      </w:r>
    </w:p>
    <w:p w:rsidR="005049AA" w:rsidRPr="005049AA" w:rsidRDefault="005049AA" w:rsidP="005049AA">
      <w:pPr>
        <w:spacing w:line="276" w:lineRule="auto"/>
        <w:ind w:leftChars="201" w:left="422" w:firstLine="2"/>
        <w:rPr>
          <w:rFonts w:ascii="宋体" w:hAnsi="宋体" w:cs="Times New Roman"/>
          <w:szCs w:val="21"/>
        </w:rPr>
      </w:pPr>
      <w:r w:rsidRPr="005049AA">
        <w:rPr>
          <w:rFonts w:ascii="Times New Roman" w:hAnsi="Times New Roman" w:cs="Times New Roman"/>
          <w:i/>
          <w:szCs w:val="21"/>
        </w:rPr>
        <w:t>A</w:t>
      </w:r>
      <w:r w:rsidRPr="005049AA">
        <w:rPr>
          <w:rFonts w:ascii="Times New Roman" w:hAnsi="Times New Roman" w:cs="Times New Roman"/>
          <w:i/>
          <w:szCs w:val="21"/>
          <w:vertAlign w:val="subscript"/>
        </w:rPr>
        <w:t>d</w:t>
      </w:r>
      <w:r w:rsidRPr="005049AA">
        <w:rPr>
          <w:rFonts w:ascii="黑体" w:eastAsia="黑体" w:hAnsi="黑体" w:cs="Times New Roman"/>
          <w:bCs/>
          <w:szCs w:val="21"/>
        </w:rPr>
        <w:t>——</w:t>
      </w:r>
      <w:r w:rsidRPr="005049AA">
        <w:rPr>
          <w:rFonts w:ascii="宋体" w:hAnsi="宋体" w:cs="Times New Roman" w:hint="eastAsia"/>
          <w:szCs w:val="21"/>
        </w:rPr>
        <w:t>固废收集期间内实际完成建筑面积，单位为平方米</w:t>
      </w:r>
      <w:r w:rsidRPr="005049AA">
        <w:rPr>
          <w:rFonts w:ascii="Times New Roman" w:hAnsi="Times New Roman" w:cs="Times New Roman"/>
          <w:szCs w:val="21"/>
        </w:rPr>
        <w:t xml:space="preserve"> (m</w:t>
      </w:r>
      <w:r w:rsidRPr="005049AA">
        <w:rPr>
          <w:rFonts w:ascii="Times New Roman" w:hAnsi="Times New Roman" w:cs="Times New Roman"/>
          <w:szCs w:val="21"/>
          <w:vertAlign w:val="superscript"/>
        </w:rPr>
        <w:t>2</w:t>
      </w:r>
      <w:r w:rsidRPr="005049AA">
        <w:rPr>
          <w:rFonts w:ascii="Times New Roman" w:hAnsi="Times New Roman" w:cs="Times New Roman"/>
          <w:szCs w:val="21"/>
        </w:rPr>
        <w:t>)</w:t>
      </w:r>
      <w:r w:rsidRPr="005049AA">
        <w:rPr>
          <w:rFonts w:ascii="宋体" w:hAnsi="宋体" w:cs="Times New Roman" w:hint="eastAsia"/>
          <w:szCs w:val="21"/>
        </w:rPr>
        <w:t>。</w:t>
      </w:r>
    </w:p>
    <w:p w:rsidR="00F54D4B" w:rsidRPr="005049AA" w:rsidRDefault="005F633E">
      <w:pPr>
        <w:spacing w:line="276" w:lineRule="auto"/>
        <w:jc w:val="left"/>
        <w:rPr>
          <w:rFonts w:ascii="Times New Roman" w:hAnsi="Times New Roman" w:cs="Times New Roman"/>
          <w:szCs w:val="21"/>
        </w:rPr>
      </w:pPr>
      <w:r w:rsidRPr="005049AA">
        <w:rPr>
          <w:rFonts w:ascii="Times New Roman" w:hAnsi="Times New Roman" w:cs="Times New Roman" w:hint="eastAsia"/>
          <w:b/>
          <w:szCs w:val="21"/>
        </w:rPr>
        <w:t>8.2.6</w:t>
      </w:r>
      <w:r w:rsidRPr="005049AA">
        <w:rPr>
          <w:rFonts w:ascii="Times New Roman" w:hAnsi="Times New Roman" w:cs="Times New Roman" w:hint="eastAsia"/>
          <w:szCs w:val="21"/>
        </w:rPr>
        <w:t>应定期进行施工现场固废称重设备标定。</w:t>
      </w:r>
    </w:p>
    <w:p w:rsidR="00F54D4B" w:rsidRPr="00533C7E" w:rsidRDefault="00F54D4B">
      <w:pPr>
        <w:rPr>
          <w:color w:val="FF0000"/>
          <w:highlight w:val="yellow"/>
        </w:rPr>
        <w:sectPr w:rsidR="00F54D4B" w:rsidRPr="00533C7E">
          <w:footerReference w:type="default" r:id="rId24"/>
          <w:pgSz w:w="11906" w:h="16838"/>
          <w:pgMar w:top="1440" w:right="1803" w:bottom="1440" w:left="1803" w:header="851" w:footer="992" w:gutter="0"/>
          <w:pgNumType w:start="1"/>
          <w:cols w:space="0"/>
          <w:docGrid w:type="lines" w:linePitch="319"/>
        </w:sectPr>
      </w:pPr>
    </w:p>
    <w:p w:rsidR="00F54D4B" w:rsidRDefault="005F633E">
      <w:pPr>
        <w:pStyle w:val="1"/>
        <w:jc w:val="center"/>
        <w:rPr>
          <w:rFonts w:ascii="Times New Roman" w:hAnsi="Times New Roman" w:cs="Times New Roman"/>
          <w:sz w:val="32"/>
          <w:szCs w:val="32"/>
        </w:rPr>
      </w:pPr>
      <w:bookmarkStart w:id="253" w:name="_Toc18287"/>
      <w:bookmarkStart w:id="254" w:name="_Toc26951859"/>
      <w:bookmarkStart w:id="255" w:name="_Toc26434269"/>
      <w:bookmarkStart w:id="256" w:name="_Toc6481"/>
      <w:bookmarkStart w:id="257" w:name="_Toc28694"/>
      <w:bookmarkStart w:id="258" w:name="_Toc8890"/>
      <w:bookmarkStart w:id="259" w:name="_Toc532975876"/>
      <w:bookmarkStart w:id="260" w:name="_Toc532231819"/>
      <w:bookmarkStart w:id="261" w:name="_Toc26434267"/>
      <w:r>
        <w:rPr>
          <w:rFonts w:ascii="Times New Roman" w:hAnsi="Times New Roman" w:cs="Times New Roman" w:hint="eastAsia"/>
          <w:sz w:val="32"/>
          <w:szCs w:val="32"/>
        </w:rPr>
        <w:lastRenderedPageBreak/>
        <w:t>附录</w:t>
      </w:r>
      <w:r>
        <w:rPr>
          <w:rFonts w:ascii="Times New Roman" w:hAnsi="Times New Roman" w:cs="Times New Roman"/>
          <w:sz w:val="32"/>
          <w:szCs w:val="32"/>
        </w:rPr>
        <w:t xml:space="preserve">A  </w:t>
      </w:r>
      <w:r>
        <w:rPr>
          <w:rFonts w:ascii="Times New Roman" w:hAnsi="Times New Roman" w:cs="Times New Roman" w:hint="eastAsia"/>
          <w:sz w:val="32"/>
          <w:szCs w:val="32"/>
        </w:rPr>
        <w:t>施工现场固废类别</w:t>
      </w:r>
      <w:bookmarkEnd w:id="253"/>
      <w:bookmarkEnd w:id="254"/>
      <w:bookmarkEnd w:id="255"/>
      <w:bookmarkEnd w:id="256"/>
      <w:bookmarkEnd w:id="257"/>
      <w:bookmarkEnd w:id="258"/>
    </w:p>
    <w:p w:rsidR="00F54D4B" w:rsidRDefault="005F633E">
      <w:pPr>
        <w:jc w:val="center"/>
      </w:pPr>
      <w:r>
        <w:rPr>
          <w:rFonts w:ascii="黑体" w:eastAsia="黑体" w:hAnsi="黑体" w:hint="eastAsia"/>
        </w:rPr>
        <w:t>表</w:t>
      </w:r>
      <w:r>
        <w:rPr>
          <w:rFonts w:ascii="Times New Roman" w:hAnsi="Times New Roman" w:cs="Times New Roman"/>
        </w:rPr>
        <w:t>A</w:t>
      </w:r>
      <w:r>
        <w:rPr>
          <w:rFonts w:ascii="黑体" w:eastAsia="黑体" w:hAnsi="黑体" w:hint="eastAsia"/>
        </w:rPr>
        <w:t>施工现场固废类别</w:t>
      </w:r>
    </w:p>
    <w:tbl>
      <w:tblPr>
        <w:tblStyle w:val="ad"/>
        <w:tblW w:w="4629" w:type="pct"/>
        <w:jc w:val="center"/>
        <w:shd w:val="clear" w:color="auto" w:fill="FFFFFF" w:themeFill="background1"/>
        <w:tblLook w:val="04A0"/>
      </w:tblPr>
      <w:tblGrid>
        <w:gridCol w:w="534"/>
        <w:gridCol w:w="1577"/>
        <w:gridCol w:w="3401"/>
        <w:gridCol w:w="3929"/>
        <w:gridCol w:w="13"/>
        <w:gridCol w:w="3658"/>
        <w:gridCol w:w="10"/>
      </w:tblGrid>
      <w:tr w:rsidR="00F54D4B" w:rsidTr="00533C7E">
        <w:trPr>
          <w:gridAfter w:val="1"/>
          <w:wAfter w:w="4" w:type="pct"/>
          <w:trHeight w:val="90"/>
          <w:jc w:val="center"/>
        </w:trPr>
        <w:tc>
          <w:tcPr>
            <w:tcW w:w="204" w:type="pct"/>
            <w:vMerge w:val="restart"/>
            <w:tcBorders>
              <w:left w:val="single" w:sz="4" w:space="0" w:color="auto"/>
            </w:tcBorders>
            <w:shd w:val="clear" w:color="auto" w:fill="FFFFFF" w:themeFill="background1"/>
            <w:vAlign w:val="center"/>
          </w:tcPr>
          <w:p w:rsidR="00F54D4B" w:rsidRDefault="005F633E">
            <w:pPr>
              <w:spacing w:line="240" w:lineRule="auto"/>
              <w:jc w:val="center"/>
              <w:rPr>
                <w:rFonts w:ascii="宋体" w:hAnsi="宋体"/>
                <w:kern w:val="0"/>
                <w:szCs w:val="21"/>
              </w:rPr>
            </w:pPr>
            <w:r>
              <w:rPr>
                <w:rFonts w:ascii="宋体" w:hAnsi="宋体" w:hint="eastAsia"/>
                <w:kern w:val="0"/>
                <w:szCs w:val="21"/>
              </w:rPr>
              <w:t>序号</w:t>
            </w:r>
          </w:p>
        </w:tc>
        <w:tc>
          <w:tcPr>
            <w:tcW w:w="601" w:type="pct"/>
            <w:vMerge w:val="restart"/>
            <w:tcBorders>
              <w:left w:val="single" w:sz="4" w:space="0" w:color="auto"/>
            </w:tcBorders>
            <w:shd w:val="clear" w:color="auto" w:fill="FFFFFF" w:themeFill="background1"/>
            <w:vAlign w:val="center"/>
          </w:tcPr>
          <w:p w:rsidR="00F54D4B" w:rsidRDefault="005F633E" w:rsidP="00533C7E">
            <w:pPr>
              <w:spacing w:line="240" w:lineRule="auto"/>
              <w:jc w:val="center"/>
              <w:rPr>
                <w:rFonts w:ascii="宋体" w:hAnsi="宋体"/>
                <w:kern w:val="0"/>
                <w:szCs w:val="21"/>
              </w:rPr>
            </w:pPr>
            <w:r>
              <w:rPr>
                <w:rFonts w:ascii="宋体" w:hAnsi="宋体" w:hint="eastAsia"/>
                <w:kern w:val="0"/>
                <w:szCs w:val="21"/>
              </w:rPr>
              <w:t>类别</w:t>
            </w:r>
          </w:p>
        </w:tc>
        <w:tc>
          <w:tcPr>
            <w:tcW w:w="4189" w:type="pct"/>
            <w:gridSpan w:val="4"/>
            <w:shd w:val="clear" w:color="auto" w:fill="FFFFFF" w:themeFill="background1"/>
            <w:vAlign w:val="center"/>
          </w:tcPr>
          <w:p w:rsidR="00F54D4B" w:rsidRDefault="005F633E" w:rsidP="00533C7E">
            <w:pPr>
              <w:spacing w:line="240" w:lineRule="auto"/>
              <w:jc w:val="center"/>
              <w:rPr>
                <w:rFonts w:ascii="宋体" w:hAnsi="宋体"/>
                <w:kern w:val="0"/>
                <w:szCs w:val="21"/>
              </w:rPr>
            </w:pPr>
            <w:r>
              <w:rPr>
                <w:rFonts w:ascii="宋体" w:hAnsi="宋体" w:hint="eastAsia"/>
                <w:kern w:val="0"/>
                <w:szCs w:val="21"/>
              </w:rPr>
              <w:t>施工阶段</w:t>
            </w:r>
          </w:p>
        </w:tc>
      </w:tr>
      <w:tr w:rsidR="00F54D4B" w:rsidTr="00533C7E">
        <w:trPr>
          <w:gridAfter w:val="1"/>
          <w:wAfter w:w="4" w:type="pct"/>
          <w:trHeight w:val="90"/>
          <w:jc w:val="center"/>
        </w:trPr>
        <w:tc>
          <w:tcPr>
            <w:tcW w:w="204" w:type="pct"/>
            <w:vMerge/>
            <w:tcBorders>
              <w:left w:val="single" w:sz="4" w:space="0" w:color="auto"/>
            </w:tcBorders>
            <w:shd w:val="clear" w:color="auto" w:fill="FFFFFF" w:themeFill="background1"/>
            <w:vAlign w:val="center"/>
          </w:tcPr>
          <w:p w:rsidR="00F54D4B" w:rsidRDefault="00F54D4B">
            <w:pPr>
              <w:spacing w:line="240" w:lineRule="auto"/>
              <w:jc w:val="center"/>
              <w:rPr>
                <w:rFonts w:ascii="宋体" w:hAnsi="宋体"/>
                <w:kern w:val="0"/>
                <w:szCs w:val="21"/>
              </w:rPr>
            </w:pPr>
          </w:p>
        </w:tc>
        <w:tc>
          <w:tcPr>
            <w:tcW w:w="601" w:type="pct"/>
            <w:vMerge/>
            <w:tcBorders>
              <w:left w:val="single" w:sz="4" w:space="0" w:color="auto"/>
            </w:tcBorders>
            <w:shd w:val="clear" w:color="auto" w:fill="FFFFFF" w:themeFill="background1"/>
            <w:vAlign w:val="center"/>
          </w:tcPr>
          <w:p w:rsidR="00F54D4B" w:rsidRDefault="00F54D4B" w:rsidP="00533C7E">
            <w:pPr>
              <w:spacing w:line="240" w:lineRule="auto"/>
              <w:jc w:val="center"/>
              <w:rPr>
                <w:rFonts w:ascii="宋体" w:hAnsi="宋体"/>
                <w:kern w:val="0"/>
                <w:szCs w:val="21"/>
              </w:rPr>
            </w:pPr>
          </w:p>
        </w:tc>
        <w:tc>
          <w:tcPr>
            <w:tcW w:w="1295" w:type="pct"/>
            <w:shd w:val="clear" w:color="auto" w:fill="FFFFFF" w:themeFill="background1"/>
            <w:vAlign w:val="center"/>
          </w:tcPr>
          <w:p w:rsidR="00F54D4B" w:rsidRDefault="005F633E" w:rsidP="00533C7E">
            <w:pPr>
              <w:spacing w:line="240" w:lineRule="auto"/>
              <w:jc w:val="center"/>
              <w:rPr>
                <w:rFonts w:ascii="宋体" w:hAnsi="宋体"/>
                <w:kern w:val="0"/>
                <w:szCs w:val="21"/>
              </w:rPr>
            </w:pPr>
            <w:r>
              <w:rPr>
                <w:rFonts w:ascii="宋体" w:hAnsi="宋体" w:hint="eastAsia"/>
                <w:kern w:val="0"/>
                <w:szCs w:val="21"/>
              </w:rPr>
              <w:t>地下结构</w:t>
            </w:r>
            <w:r>
              <w:rPr>
                <w:rFonts w:ascii="宋体" w:hAnsi="宋体"/>
                <w:kern w:val="0"/>
                <w:szCs w:val="21"/>
              </w:rPr>
              <w:t>阶段</w:t>
            </w:r>
          </w:p>
        </w:tc>
        <w:tc>
          <w:tcPr>
            <w:tcW w:w="1496" w:type="pct"/>
            <w:shd w:val="clear" w:color="auto" w:fill="FFFFFF" w:themeFill="background1"/>
            <w:vAlign w:val="center"/>
          </w:tcPr>
          <w:p w:rsidR="00F54D4B" w:rsidRDefault="005F633E" w:rsidP="00533C7E">
            <w:pPr>
              <w:spacing w:line="240" w:lineRule="auto"/>
              <w:jc w:val="center"/>
              <w:rPr>
                <w:rFonts w:ascii="宋体" w:hAnsi="宋体"/>
                <w:kern w:val="0"/>
                <w:szCs w:val="21"/>
              </w:rPr>
            </w:pPr>
            <w:r>
              <w:rPr>
                <w:rFonts w:ascii="宋体" w:hAnsi="宋体"/>
                <w:kern w:val="0"/>
                <w:szCs w:val="21"/>
              </w:rPr>
              <w:t>主体</w:t>
            </w:r>
            <w:r>
              <w:rPr>
                <w:rFonts w:ascii="宋体" w:hAnsi="宋体" w:hint="eastAsia"/>
                <w:kern w:val="0"/>
                <w:szCs w:val="21"/>
              </w:rPr>
              <w:t>结构</w:t>
            </w:r>
            <w:r>
              <w:rPr>
                <w:rFonts w:ascii="宋体" w:hAnsi="宋体"/>
                <w:kern w:val="0"/>
                <w:szCs w:val="21"/>
              </w:rPr>
              <w:t>阶段</w:t>
            </w:r>
          </w:p>
        </w:tc>
        <w:tc>
          <w:tcPr>
            <w:tcW w:w="1397" w:type="pct"/>
            <w:gridSpan w:val="2"/>
            <w:shd w:val="clear" w:color="auto" w:fill="FFFFFF" w:themeFill="background1"/>
            <w:vAlign w:val="center"/>
          </w:tcPr>
          <w:p w:rsidR="00F54D4B" w:rsidRDefault="005F633E" w:rsidP="00533C7E">
            <w:pPr>
              <w:spacing w:line="240" w:lineRule="auto"/>
              <w:jc w:val="center"/>
              <w:rPr>
                <w:rFonts w:ascii="宋体" w:hAnsi="宋体"/>
                <w:kern w:val="0"/>
                <w:szCs w:val="21"/>
              </w:rPr>
            </w:pPr>
            <w:r>
              <w:rPr>
                <w:rFonts w:ascii="宋体" w:hAnsi="宋体" w:hint="eastAsia"/>
                <w:kern w:val="0"/>
                <w:szCs w:val="21"/>
              </w:rPr>
              <w:t>装修及机电安装</w:t>
            </w:r>
            <w:r>
              <w:rPr>
                <w:rFonts w:ascii="宋体" w:hAnsi="宋体"/>
                <w:kern w:val="0"/>
                <w:szCs w:val="21"/>
              </w:rPr>
              <w:t>阶段</w:t>
            </w:r>
          </w:p>
        </w:tc>
      </w:tr>
      <w:tr w:rsidR="00F54D4B" w:rsidTr="00533C7E">
        <w:trPr>
          <w:gridAfter w:val="1"/>
          <w:wAfter w:w="4" w:type="pct"/>
          <w:trHeight w:val="114"/>
          <w:jc w:val="center"/>
        </w:trPr>
        <w:tc>
          <w:tcPr>
            <w:tcW w:w="204" w:type="pct"/>
            <w:vMerge w:val="restart"/>
            <w:tcBorders>
              <w:left w:val="single" w:sz="4" w:space="0" w:color="auto"/>
            </w:tcBorders>
            <w:shd w:val="clear" w:color="auto" w:fill="FFFFFF" w:themeFill="background1"/>
            <w:vAlign w:val="center"/>
          </w:tcPr>
          <w:p w:rsidR="00F54D4B" w:rsidRDefault="005F633E">
            <w:pPr>
              <w:spacing w:line="240" w:lineRule="auto"/>
              <w:jc w:val="center"/>
              <w:rPr>
                <w:rFonts w:ascii="宋体" w:hAnsi="宋体"/>
                <w:kern w:val="0"/>
                <w:szCs w:val="21"/>
              </w:rPr>
            </w:pPr>
            <w:r>
              <w:rPr>
                <w:rFonts w:ascii="宋体" w:hAnsi="宋体" w:hint="eastAsia"/>
                <w:kern w:val="0"/>
                <w:szCs w:val="21"/>
              </w:rPr>
              <w:t>1</w:t>
            </w:r>
          </w:p>
        </w:tc>
        <w:tc>
          <w:tcPr>
            <w:tcW w:w="601" w:type="pct"/>
            <w:vMerge w:val="restart"/>
            <w:tcBorders>
              <w:left w:val="single" w:sz="4" w:space="0" w:color="auto"/>
            </w:tcBorders>
            <w:shd w:val="clear" w:color="auto" w:fill="FFFFFF" w:themeFill="background1"/>
            <w:vAlign w:val="center"/>
          </w:tcPr>
          <w:p w:rsidR="00F54D4B" w:rsidRDefault="005F633E" w:rsidP="00533C7E">
            <w:pPr>
              <w:spacing w:line="240" w:lineRule="auto"/>
              <w:jc w:val="center"/>
              <w:rPr>
                <w:rFonts w:ascii="宋体" w:hAnsi="宋体"/>
                <w:kern w:val="0"/>
                <w:szCs w:val="21"/>
              </w:rPr>
            </w:pPr>
            <w:r>
              <w:rPr>
                <w:rFonts w:ascii="宋体" w:hAnsi="宋体"/>
                <w:kern w:val="0"/>
                <w:szCs w:val="21"/>
              </w:rPr>
              <w:t>金属类施工现场固废</w:t>
            </w:r>
          </w:p>
        </w:tc>
        <w:tc>
          <w:tcPr>
            <w:tcW w:w="1295" w:type="pct"/>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kern w:val="0"/>
                <w:szCs w:val="21"/>
              </w:rPr>
              <w:t>钢筋、铁丝、角钢、型钢、废卡扣（脚手架）、废钢管（脚手架）、废螺杆</w:t>
            </w:r>
            <w:r>
              <w:rPr>
                <w:rFonts w:ascii="宋体" w:hAnsi="宋体" w:hint="eastAsia"/>
                <w:kern w:val="0"/>
                <w:szCs w:val="21"/>
              </w:rPr>
              <w:t>等。</w:t>
            </w:r>
          </w:p>
        </w:tc>
        <w:tc>
          <w:tcPr>
            <w:tcW w:w="1496" w:type="pct"/>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bCs/>
                <w:kern w:val="0"/>
                <w:szCs w:val="21"/>
              </w:rPr>
              <w:t>钢筋、铜管、钢管(焊接、SC、无缝)、</w:t>
            </w:r>
            <w:r>
              <w:rPr>
                <w:rFonts w:ascii="宋体" w:hAnsi="宋体"/>
                <w:kern w:val="0"/>
                <w:szCs w:val="21"/>
              </w:rPr>
              <w:t>铁丝、角钢、型钢、</w:t>
            </w:r>
            <w:r>
              <w:rPr>
                <w:rFonts w:ascii="宋体" w:hAnsi="宋体"/>
                <w:bCs/>
                <w:kern w:val="0"/>
                <w:szCs w:val="21"/>
              </w:rPr>
              <w:t>金属支架</w:t>
            </w:r>
            <w:r>
              <w:rPr>
                <w:rFonts w:ascii="宋体" w:hAnsi="宋体" w:hint="eastAsia"/>
                <w:kern w:val="0"/>
                <w:szCs w:val="21"/>
              </w:rPr>
              <w:t>等。</w:t>
            </w:r>
          </w:p>
        </w:tc>
        <w:tc>
          <w:tcPr>
            <w:tcW w:w="1397" w:type="pct"/>
            <w:gridSpan w:val="2"/>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kern w:val="0"/>
                <w:szCs w:val="21"/>
              </w:rPr>
              <w:t>电线、电缆、信号线头、铁丝、角钢、型钢、</w:t>
            </w:r>
            <w:r>
              <w:rPr>
                <w:rFonts w:ascii="宋体" w:hAnsi="宋体"/>
                <w:bCs/>
                <w:kern w:val="0"/>
                <w:szCs w:val="21"/>
              </w:rPr>
              <w:t>涂料金属桶、金属支架</w:t>
            </w:r>
            <w:r>
              <w:rPr>
                <w:rFonts w:ascii="宋体" w:hAnsi="宋体" w:hint="eastAsia"/>
                <w:kern w:val="0"/>
                <w:szCs w:val="21"/>
              </w:rPr>
              <w:t>等。</w:t>
            </w:r>
          </w:p>
        </w:tc>
      </w:tr>
      <w:tr w:rsidR="00F54D4B" w:rsidTr="00533C7E">
        <w:trPr>
          <w:gridAfter w:val="1"/>
          <w:wAfter w:w="4" w:type="pct"/>
          <w:trHeight w:val="164"/>
          <w:jc w:val="center"/>
        </w:trPr>
        <w:tc>
          <w:tcPr>
            <w:tcW w:w="204" w:type="pct"/>
            <w:vMerge/>
            <w:tcBorders>
              <w:left w:val="single" w:sz="4" w:space="0" w:color="auto"/>
            </w:tcBorders>
            <w:shd w:val="clear" w:color="auto" w:fill="FFFFFF" w:themeFill="background1"/>
            <w:vAlign w:val="center"/>
          </w:tcPr>
          <w:p w:rsidR="00F54D4B" w:rsidRDefault="00F54D4B">
            <w:pPr>
              <w:spacing w:line="240" w:lineRule="auto"/>
              <w:jc w:val="center"/>
              <w:rPr>
                <w:rFonts w:ascii="宋体" w:hAnsi="宋体"/>
                <w:kern w:val="0"/>
                <w:szCs w:val="21"/>
              </w:rPr>
            </w:pPr>
          </w:p>
        </w:tc>
        <w:tc>
          <w:tcPr>
            <w:tcW w:w="601" w:type="pct"/>
            <w:vMerge/>
            <w:tcBorders>
              <w:left w:val="single" w:sz="4" w:space="0" w:color="auto"/>
            </w:tcBorders>
            <w:shd w:val="clear" w:color="auto" w:fill="FFFFFF" w:themeFill="background1"/>
            <w:vAlign w:val="center"/>
          </w:tcPr>
          <w:p w:rsidR="00F54D4B" w:rsidRDefault="00F54D4B" w:rsidP="00533C7E">
            <w:pPr>
              <w:spacing w:line="240" w:lineRule="auto"/>
              <w:jc w:val="center"/>
              <w:rPr>
                <w:rFonts w:ascii="宋体" w:hAnsi="宋体"/>
                <w:kern w:val="0"/>
                <w:szCs w:val="21"/>
              </w:rPr>
            </w:pPr>
          </w:p>
        </w:tc>
        <w:tc>
          <w:tcPr>
            <w:tcW w:w="1295" w:type="pct"/>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kern w:val="0"/>
                <w:szCs w:val="21"/>
              </w:rPr>
              <w:t>废电箱、</w:t>
            </w:r>
            <w:r>
              <w:rPr>
                <w:rFonts w:ascii="宋体" w:hAnsi="宋体"/>
                <w:bCs/>
                <w:kern w:val="0"/>
                <w:szCs w:val="21"/>
              </w:rPr>
              <w:t>废锯片、废钻头、焊条头、</w:t>
            </w:r>
            <w:r>
              <w:rPr>
                <w:rFonts w:ascii="宋体" w:hAnsi="宋体"/>
                <w:kern w:val="0"/>
                <w:szCs w:val="21"/>
              </w:rPr>
              <w:t>废钉子、破损围挡</w:t>
            </w:r>
            <w:r>
              <w:rPr>
                <w:rFonts w:ascii="宋体" w:hAnsi="宋体" w:hint="eastAsia"/>
                <w:kern w:val="0"/>
                <w:szCs w:val="21"/>
              </w:rPr>
              <w:t>等。</w:t>
            </w:r>
          </w:p>
        </w:tc>
        <w:tc>
          <w:tcPr>
            <w:tcW w:w="1496" w:type="pct"/>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bCs/>
                <w:kern w:val="0"/>
                <w:szCs w:val="21"/>
              </w:rPr>
              <w:t>废锯片、废钻头、焊条头、</w:t>
            </w:r>
            <w:r>
              <w:rPr>
                <w:rFonts w:ascii="宋体" w:hAnsi="宋体"/>
                <w:kern w:val="0"/>
                <w:szCs w:val="21"/>
              </w:rPr>
              <w:t>废钉子、破损围挡</w:t>
            </w:r>
            <w:r>
              <w:rPr>
                <w:rFonts w:ascii="宋体" w:hAnsi="宋体" w:hint="eastAsia"/>
                <w:kern w:val="0"/>
                <w:szCs w:val="21"/>
              </w:rPr>
              <w:t>等。</w:t>
            </w:r>
          </w:p>
        </w:tc>
        <w:tc>
          <w:tcPr>
            <w:tcW w:w="1397" w:type="pct"/>
            <w:gridSpan w:val="2"/>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bCs/>
                <w:kern w:val="0"/>
                <w:szCs w:val="21"/>
              </w:rPr>
              <w:t>废锯片、废钻头、焊条头、</w:t>
            </w:r>
            <w:r>
              <w:rPr>
                <w:rFonts w:ascii="宋体" w:hAnsi="宋体"/>
                <w:kern w:val="0"/>
                <w:szCs w:val="21"/>
              </w:rPr>
              <w:t>废钉子、破损围挡</w:t>
            </w:r>
            <w:r>
              <w:rPr>
                <w:rFonts w:ascii="宋体" w:hAnsi="宋体" w:hint="eastAsia"/>
                <w:kern w:val="0"/>
                <w:szCs w:val="21"/>
              </w:rPr>
              <w:t>等。</w:t>
            </w:r>
          </w:p>
        </w:tc>
      </w:tr>
      <w:tr w:rsidR="00F54D4B" w:rsidTr="00533C7E">
        <w:trPr>
          <w:gridAfter w:val="1"/>
          <w:wAfter w:w="4" w:type="pct"/>
          <w:trHeight w:val="356"/>
          <w:jc w:val="center"/>
        </w:trPr>
        <w:tc>
          <w:tcPr>
            <w:tcW w:w="204" w:type="pct"/>
            <w:tcBorders>
              <w:left w:val="single" w:sz="4" w:space="0" w:color="auto"/>
            </w:tcBorders>
            <w:shd w:val="clear" w:color="auto" w:fill="FFFFFF" w:themeFill="background1"/>
            <w:vAlign w:val="center"/>
          </w:tcPr>
          <w:p w:rsidR="00F54D4B" w:rsidRDefault="005F633E">
            <w:pPr>
              <w:spacing w:line="240" w:lineRule="auto"/>
              <w:jc w:val="center"/>
              <w:rPr>
                <w:rFonts w:ascii="宋体" w:hAnsi="宋体"/>
                <w:kern w:val="0"/>
                <w:szCs w:val="21"/>
              </w:rPr>
            </w:pPr>
            <w:r>
              <w:rPr>
                <w:rFonts w:ascii="宋体" w:hAnsi="宋体" w:hint="eastAsia"/>
                <w:kern w:val="0"/>
                <w:szCs w:val="21"/>
              </w:rPr>
              <w:t>2</w:t>
            </w:r>
          </w:p>
        </w:tc>
        <w:tc>
          <w:tcPr>
            <w:tcW w:w="601" w:type="pct"/>
            <w:tcBorders>
              <w:left w:val="single" w:sz="4" w:space="0" w:color="auto"/>
            </w:tcBorders>
            <w:shd w:val="clear" w:color="auto" w:fill="FFFFFF" w:themeFill="background1"/>
            <w:vAlign w:val="center"/>
          </w:tcPr>
          <w:p w:rsidR="00F54D4B" w:rsidRDefault="005F633E" w:rsidP="00533C7E">
            <w:pPr>
              <w:spacing w:line="240" w:lineRule="auto"/>
              <w:jc w:val="center"/>
              <w:rPr>
                <w:rFonts w:ascii="宋体" w:hAnsi="宋体"/>
                <w:kern w:val="0"/>
                <w:szCs w:val="21"/>
              </w:rPr>
            </w:pPr>
            <w:r>
              <w:rPr>
                <w:rFonts w:ascii="宋体" w:hAnsi="宋体"/>
                <w:kern w:val="0"/>
                <w:szCs w:val="21"/>
              </w:rPr>
              <w:t>无机非金属类施工现场固废</w:t>
            </w:r>
          </w:p>
        </w:tc>
        <w:tc>
          <w:tcPr>
            <w:tcW w:w="1295" w:type="pct"/>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kern w:val="0"/>
                <w:szCs w:val="21"/>
              </w:rPr>
              <w:t>混凝土、碎砖、砂石、</w:t>
            </w:r>
            <w:r>
              <w:rPr>
                <w:rFonts w:ascii="宋体" w:hAnsi="宋体" w:hint="eastAsia"/>
                <w:kern w:val="0"/>
                <w:szCs w:val="21"/>
              </w:rPr>
              <w:t>素</w:t>
            </w:r>
            <w:r>
              <w:rPr>
                <w:rFonts w:ascii="宋体" w:hAnsi="宋体"/>
                <w:kern w:val="0"/>
                <w:szCs w:val="21"/>
              </w:rPr>
              <w:t>混凝土桩头水泥</w:t>
            </w:r>
            <w:r>
              <w:rPr>
                <w:rFonts w:ascii="宋体" w:hAnsi="宋体" w:hint="eastAsia"/>
                <w:kern w:val="0"/>
                <w:szCs w:val="21"/>
              </w:rPr>
              <w:t>等。</w:t>
            </w:r>
          </w:p>
        </w:tc>
        <w:tc>
          <w:tcPr>
            <w:tcW w:w="1496" w:type="pct"/>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kern w:val="0"/>
                <w:szCs w:val="21"/>
              </w:rPr>
              <w:t>混凝土、砖石、砂浆、腻子、玻璃、砌块、碎砖、水泥</w:t>
            </w:r>
            <w:r>
              <w:rPr>
                <w:rFonts w:ascii="宋体" w:hAnsi="宋体" w:hint="eastAsia"/>
                <w:kern w:val="0"/>
                <w:szCs w:val="21"/>
              </w:rPr>
              <w:t>等。</w:t>
            </w:r>
          </w:p>
        </w:tc>
        <w:tc>
          <w:tcPr>
            <w:tcW w:w="1397" w:type="pct"/>
            <w:gridSpan w:val="2"/>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kern w:val="0"/>
                <w:szCs w:val="21"/>
              </w:rPr>
              <w:t>瓷砖边角料、大理石边角料、碎砖、损坏的洁具、损坏的灯具、损坏的井盖（混凝土类）、涂料滚筒、水泥</w:t>
            </w:r>
            <w:r>
              <w:rPr>
                <w:rFonts w:ascii="宋体" w:hAnsi="宋体" w:hint="eastAsia"/>
                <w:kern w:val="0"/>
                <w:szCs w:val="21"/>
              </w:rPr>
              <w:t>等。</w:t>
            </w:r>
          </w:p>
        </w:tc>
      </w:tr>
      <w:tr w:rsidR="00F54D4B" w:rsidTr="00533C7E">
        <w:trPr>
          <w:trHeight w:val="1192"/>
          <w:jc w:val="center"/>
        </w:trPr>
        <w:tc>
          <w:tcPr>
            <w:tcW w:w="204" w:type="pct"/>
            <w:tcBorders>
              <w:left w:val="single" w:sz="4" w:space="0" w:color="auto"/>
            </w:tcBorders>
            <w:shd w:val="clear" w:color="auto" w:fill="FFFFFF" w:themeFill="background1"/>
            <w:vAlign w:val="center"/>
          </w:tcPr>
          <w:p w:rsidR="00F54D4B" w:rsidRDefault="005F633E">
            <w:pPr>
              <w:spacing w:line="240" w:lineRule="auto"/>
              <w:jc w:val="center"/>
              <w:rPr>
                <w:rFonts w:ascii="宋体" w:hAnsi="宋体"/>
                <w:kern w:val="0"/>
                <w:szCs w:val="21"/>
              </w:rPr>
            </w:pPr>
            <w:r>
              <w:rPr>
                <w:rFonts w:ascii="宋体" w:hAnsi="宋体" w:hint="eastAsia"/>
                <w:kern w:val="0"/>
                <w:szCs w:val="21"/>
              </w:rPr>
              <w:t>3</w:t>
            </w:r>
          </w:p>
        </w:tc>
        <w:tc>
          <w:tcPr>
            <w:tcW w:w="601" w:type="pct"/>
            <w:tcBorders>
              <w:left w:val="single" w:sz="4" w:space="0" w:color="auto"/>
            </w:tcBorders>
            <w:shd w:val="clear" w:color="auto" w:fill="FFFFFF" w:themeFill="background1"/>
            <w:vAlign w:val="center"/>
          </w:tcPr>
          <w:p w:rsidR="00F54D4B" w:rsidRDefault="005F633E" w:rsidP="00533C7E">
            <w:pPr>
              <w:spacing w:line="240" w:lineRule="auto"/>
              <w:jc w:val="center"/>
              <w:rPr>
                <w:rFonts w:ascii="宋体" w:hAnsi="宋体"/>
                <w:kern w:val="0"/>
                <w:szCs w:val="21"/>
              </w:rPr>
            </w:pPr>
            <w:r>
              <w:rPr>
                <w:rFonts w:ascii="宋体" w:hAnsi="宋体" w:hint="eastAsia"/>
                <w:kern w:val="0"/>
                <w:szCs w:val="21"/>
              </w:rPr>
              <w:t>混合</w:t>
            </w:r>
            <w:r>
              <w:rPr>
                <w:rFonts w:ascii="宋体" w:hAnsi="宋体"/>
                <w:kern w:val="0"/>
                <w:szCs w:val="21"/>
              </w:rPr>
              <w:t>类施工现场固废</w:t>
            </w:r>
          </w:p>
        </w:tc>
        <w:tc>
          <w:tcPr>
            <w:tcW w:w="1295" w:type="pct"/>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hint="eastAsia"/>
                <w:kern w:val="0"/>
                <w:szCs w:val="21"/>
              </w:rPr>
              <w:t>木</w:t>
            </w:r>
            <w:r>
              <w:rPr>
                <w:rFonts w:ascii="宋体" w:hAnsi="宋体"/>
                <w:kern w:val="0"/>
                <w:szCs w:val="21"/>
              </w:rPr>
              <w:t>模板、木方</w:t>
            </w:r>
            <w:r>
              <w:rPr>
                <w:rFonts w:ascii="宋体" w:hAnsi="宋体" w:hint="eastAsia"/>
                <w:kern w:val="0"/>
                <w:szCs w:val="21"/>
              </w:rPr>
              <w:t>、</w:t>
            </w:r>
            <w:r>
              <w:rPr>
                <w:rFonts w:ascii="宋体" w:hAnsi="宋体"/>
                <w:kern w:val="0"/>
                <w:szCs w:val="21"/>
              </w:rPr>
              <w:t>木制包装、纸质包装、塑料包装、塑料、塑料薄膜、防尘网、安全网、废毛刷、废毛毡、废消防箱、废消防水带、编织袋、废胶带、防水卷材</w:t>
            </w:r>
            <w:r>
              <w:rPr>
                <w:rFonts w:ascii="宋体" w:hAnsi="宋体" w:hint="eastAsia"/>
                <w:kern w:val="0"/>
                <w:szCs w:val="21"/>
              </w:rPr>
              <w:t>、</w:t>
            </w:r>
            <w:r>
              <w:rPr>
                <w:rFonts w:ascii="宋体" w:hAnsi="宋体"/>
                <w:kern w:val="0"/>
                <w:szCs w:val="21"/>
              </w:rPr>
              <w:t>预制桩头、灌注桩头、轻质金属夹芯板</w:t>
            </w:r>
            <w:r>
              <w:rPr>
                <w:rFonts w:ascii="宋体" w:hAnsi="宋体" w:hint="eastAsia"/>
                <w:kern w:val="0"/>
                <w:szCs w:val="21"/>
              </w:rPr>
              <w:t>等。</w:t>
            </w:r>
          </w:p>
        </w:tc>
        <w:tc>
          <w:tcPr>
            <w:tcW w:w="1501" w:type="pct"/>
            <w:gridSpan w:val="2"/>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hint="eastAsia"/>
                <w:kern w:val="0"/>
                <w:szCs w:val="21"/>
              </w:rPr>
              <w:t>木</w:t>
            </w:r>
            <w:r>
              <w:rPr>
                <w:rFonts w:ascii="宋体" w:hAnsi="宋体"/>
                <w:kern w:val="0"/>
                <w:szCs w:val="21"/>
              </w:rPr>
              <w:t>模板、木方</w:t>
            </w:r>
            <w:r>
              <w:rPr>
                <w:rFonts w:ascii="宋体" w:hAnsi="宋体" w:hint="eastAsia"/>
                <w:kern w:val="0"/>
                <w:szCs w:val="21"/>
              </w:rPr>
              <w:t>、</w:t>
            </w:r>
            <w:r>
              <w:rPr>
                <w:rFonts w:ascii="宋体" w:hAnsi="宋体"/>
                <w:kern w:val="0"/>
                <w:szCs w:val="21"/>
              </w:rPr>
              <w:t>塑料包装、塑料、涂料、玻化微珠、保温板、岩棉、废毛刷、安全网、防尘网、塑料薄膜、废毛毡、废消防箱、废消防水带、编织袋、废胶带、防水卷材、木制包装、纸质包装</w:t>
            </w:r>
            <w:r>
              <w:rPr>
                <w:rFonts w:ascii="宋体" w:hAnsi="宋体" w:hint="eastAsia"/>
                <w:kern w:val="0"/>
                <w:szCs w:val="21"/>
              </w:rPr>
              <w:t>、</w:t>
            </w:r>
            <w:r>
              <w:rPr>
                <w:rFonts w:ascii="宋体" w:hAnsi="宋体"/>
                <w:kern w:val="0"/>
                <w:szCs w:val="21"/>
              </w:rPr>
              <w:t>轻质金属夹芯板</w:t>
            </w:r>
            <w:r>
              <w:rPr>
                <w:rFonts w:ascii="宋体" w:hAnsi="宋体" w:hint="eastAsia"/>
                <w:kern w:val="0"/>
                <w:szCs w:val="21"/>
              </w:rPr>
              <w:t>等。</w:t>
            </w:r>
          </w:p>
        </w:tc>
        <w:tc>
          <w:tcPr>
            <w:tcW w:w="1397" w:type="pct"/>
            <w:gridSpan w:val="2"/>
            <w:shd w:val="clear" w:color="auto" w:fill="FFFFFF" w:themeFill="background1"/>
            <w:vAlign w:val="center"/>
          </w:tcPr>
          <w:p w:rsidR="00F54D4B" w:rsidRDefault="005F633E" w:rsidP="00533C7E">
            <w:pPr>
              <w:spacing w:line="240" w:lineRule="auto"/>
              <w:rPr>
                <w:rFonts w:ascii="宋体" w:hAnsi="宋体"/>
                <w:kern w:val="0"/>
                <w:szCs w:val="21"/>
              </w:rPr>
            </w:pPr>
            <w:r>
              <w:rPr>
                <w:rFonts w:ascii="宋体" w:hAnsi="宋体"/>
                <w:kern w:val="0"/>
                <w:szCs w:val="21"/>
              </w:rPr>
              <w:t>木材</w:t>
            </w:r>
            <w:r>
              <w:rPr>
                <w:rFonts w:ascii="宋体" w:hAnsi="宋体" w:hint="eastAsia"/>
                <w:kern w:val="0"/>
                <w:szCs w:val="21"/>
              </w:rPr>
              <w:t>、</w:t>
            </w:r>
            <w:r>
              <w:rPr>
                <w:rFonts w:ascii="宋体" w:hAnsi="宋体"/>
                <w:kern w:val="0"/>
                <w:szCs w:val="21"/>
              </w:rPr>
              <w:t>木制包装、纸质包装、涂料、乳胶漆、苯板条、塑料包装、塑料、废毛刷、废消防水带、编织袋、废胶带、机电管材</w:t>
            </w:r>
            <w:r>
              <w:rPr>
                <w:rFonts w:ascii="宋体" w:hAnsi="宋体" w:hint="eastAsia"/>
                <w:kern w:val="0"/>
                <w:szCs w:val="21"/>
              </w:rPr>
              <w:t>、</w:t>
            </w:r>
            <w:r>
              <w:rPr>
                <w:rFonts w:ascii="宋体" w:hAnsi="宋体"/>
                <w:kern w:val="0"/>
                <w:szCs w:val="21"/>
              </w:rPr>
              <w:t>轻质金属夹芯板、石膏板</w:t>
            </w:r>
            <w:r>
              <w:rPr>
                <w:rFonts w:ascii="宋体" w:hAnsi="宋体" w:hint="eastAsia"/>
                <w:kern w:val="0"/>
                <w:szCs w:val="21"/>
              </w:rPr>
              <w:t>等。</w:t>
            </w:r>
          </w:p>
        </w:tc>
      </w:tr>
    </w:tbl>
    <w:p w:rsidR="00F54D4B" w:rsidRDefault="00F54D4B">
      <w:pPr>
        <w:rPr>
          <w:rFonts w:ascii="Times New Roman" w:hAnsi="Times New Roman" w:cs="Times New Roman"/>
          <w:bCs/>
          <w:sz w:val="24"/>
        </w:rPr>
        <w:sectPr w:rsidR="00F54D4B">
          <w:pgSz w:w="16838" w:h="11906" w:orient="landscape"/>
          <w:pgMar w:top="1797" w:right="1440" w:bottom="1797" w:left="1440" w:header="851" w:footer="992" w:gutter="0"/>
          <w:cols w:space="425"/>
          <w:docGrid w:type="linesAndChars" w:linePitch="312"/>
        </w:sectPr>
      </w:pPr>
    </w:p>
    <w:p w:rsidR="00F54D4B" w:rsidRDefault="005F633E">
      <w:pPr>
        <w:pStyle w:val="1"/>
        <w:jc w:val="center"/>
        <w:rPr>
          <w:rFonts w:ascii="Times New Roman" w:hAnsi="Times New Roman" w:cs="Times New Roman"/>
          <w:sz w:val="32"/>
          <w:szCs w:val="32"/>
        </w:rPr>
      </w:pPr>
      <w:bookmarkStart w:id="262" w:name="_Toc11101"/>
      <w:bookmarkStart w:id="263" w:name="_Toc29112"/>
      <w:bookmarkStart w:id="264" w:name="_Toc26434270"/>
      <w:bookmarkStart w:id="265" w:name="_Toc26951860"/>
      <w:bookmarkStart w:id="266" w:name="_Toc1276"/>
      <w:bookmarkStart w:id="267" w:name="_Toc2448"/>
      <w:r>
        <w:rPr>
          <w:rFonts w:ascii="Times New Roman" w:hAnsi="Times New Roman" w:cs="Times New Roman" w:hint="eastAsia"/>
          <w:sz w:val="32"/>
          <w:szCs w:val="32"/>
        </w:rPr>
        <w:lastRenderedPageBreak/>
        <w:t>附录</w:t>
      </w:r>
      <w:r>
        <w:rPr>
          <w:rFonts w:ascii="Times New Roman" w:hAnsi="Times New Roman" w:cs="Times New Roman"/>
          <w:sz w:val="32"/>
          <w:szCs w:val="32"/>
        </w:rPr>
        <w:t xml:space="preserve">B </w:t>
      </w:r>
      <w:r>
        <w:rPr>
          <w:rFonts w:ascii="Times New Roman" w:hAnsi="Times New Roman" w:cs="Times New Roman" w:hint="eastAsia"/>
          <w:sz w:val="32"/>
          <w:szCs w:val="32"/>
        </w:rPr>
        <w:t>施工现场固体废弃物综合处置效果评估表</w:t>
      </w:r>
      <w:bookmarkEnd w:id="262"/>
      <w:bookmarkEnd w:id="263"/>
      <w:bookmarkEnd w:id="264"/>
      <w:bookmarkEnd w:id="265"/>
      <w:bookmarkEnd w:id="266"/>
      <w:bookmarkEnd w:id="267"/>
    </w:p>
    <w:p w:rsidR="00F54D4B" w:rsidRDefault="005F633E">
      <w:pPr>
        <w:jc w:val="center"/>
      </w:pPr>
      <w:r>
        <w:rPr>
          <w:rFonts w:ascii="黑体" w:eastAsia="黑体" w:hAnsi="黑体" w:hint="eastAsia"/>
        </w:rPr>
        <w:t>表</w:t>
      </w:r>
      <w:r>
        <w:rPr>
          <w:rFonts w:ascii="Times New Roman" w:hAnsi="Times New Roman" w:cs="Times New Roman"/>
        </w:rPr>
        <w:t>B</w:t>
      </w:r>
      <w:r>
        <w:rPr>
          <w:rFonts w:ascii="黑体" w:eastAsia="黑体" w:hAnsi="黑体" w:hint="eastAsia"/>
        </w:rPr>
        <w:t>施工现场固体废弃物综合处置效果评估表</w:t>
      </w:r>
    </w:p>
    <w:tbl>
      <w:tblPr>
        <w:tblStyle w:val="ad"/>
        <w:tblW w:w="5000" w:type="pct"/>
        <w:jc w:val="center"/>
        <w:tblCellMar>
          <w:left w:w="0" w:type="dxa"/>
          <w:right w:w="0" w:type="dxa"/>
        </w:tblCellMar>
        <w:tblLook w:val="04A0"/>
      </w:tblPr>
      <w:tblGrid>
        <w:gridCol w:w="1404"/>
        <w:gridCol w:w="2306"/>
        <w:gridCol w:w="449"/>
        <w:gridCol w:w="1857"/>
        <w:gridCol w:w="940"/>
        <w:gridCol w:w="1366"/>
      </w:tblGrid>
      <w:tr w:rsidR="002130FA" w:rsidRPr="002130FA">
        <w:trPr>
          <w:trHeight w:val="624"/>
          <w:jc w:val="center"/>
        </w:trPr>
        <w:tc>
          <w:tcPr>
            <w:tcW w:w="843" w:type="pct"/>
            <w:vAlign w:val="center"/>
          </w:tcPr>
          <w:p w:rsidR="00F54D4B" w:rsidRPr="002130FA" w:rsidRDefault="005F633E">
            <w:pPr>
              <w:jc w:val="center"/>
              <w:rPr>
                <w:rFonts w:ascii="宋体" w:hAnsi="宋体"/>
                <w:szCs w:val="21"/>
              </w:rPr>
            </w:pPr>
            <w:r w:rsidRPr="002130FA">
              <w:rPr>
                <w:rFonts w:ascii="宋体" w:hAnsi="宋体" w:hint="eastAsia"/>
                <w:szCs w:val="21"/>
              </w:rPr>
              <w:t>工程</w:t>
            </w:r>
            <w:r w:rsidRPr="002130FA">
              <w:rPr>
                <w:rFonts w:ascii="宋体" w:hAnsi="宋体"/>
                <w:szCs w:val="21"/>
              </w:rPr>
              <w:t>名称</w:t>
            </w:r>
            <w:r w:rsidRPr="002130FA">
              <w:rPr>
                <w:rFonts w:ascii="宋体" w:hAnsi="宋体" w:hint="eastAsia"/>
                <w:szCs w:val="21"/>
              </w:rPr>
              <w:t>：</w:t>
            </w:r>
          </w:p>
        </w:tc>
        <w:tc>
          <w:tcPr>
            <w:tcW w:w="4157" w:type="pct"/>
            <w:gridSpan w:val="5"/>
            <w:vAlign w:val="center"/>
          </w:tcPr>
          <w:p w:rsidR="00F54D4B" w:rsidRPr="002130FA" w:rsidRDefault="00F54D4B">
            <w:pPr>
              <w:jc w:val="center"/>
              <w:rPr>
                <w:rFonts w:eastAsia="仿宋"/>
                <w:szCs w:val="21"/>
              </w:rPr>
            </w:pPr>
          </w:p>
        </w:tc>
      </w:tr>
      <w:tr w:rsidR="002130FA" w:rsidRPr="002130FA">
        <w:trPr>
          <w:trHeight w:val="624"/>
          <w:jc w:val="center"/>
        </w:trPr>
        <w:tc>
          <w:tcPr>
            <w:tcW w:w="843" w:type="pct"/>
            <w:vAlign w:val="center"/>
          </w:tcPr>
          <w:p w:rsidR="00F54D4B" w:rsidRPr="002130FA" w:rsidRDefault="005F633E">
            <w:pPr>
              <w:jc w:val="center"/>
              <w:rPr>
                <w:rFonts w:ascii="宋体" w:hAnsi="宋体"/>
                <w:szCs w:val="21"/>
              </w:rPr>
            </w:pPr>
            <w:r w:rsidRPr="002130FA">
              <w:rPr>
                <w:rFonts w:ascii="宋体" w:hAnsi="宋体" w:hint="eastAsia"/>
                <w:szCs w:val="21"/>
              </w:rPr>
              <w:t>工程</w:t>
            </w:r>
            <w:r w:rsidRPr="002130FA">
              <w:rPr>
                <w:rFonts w:ascii="宋体" w:hAnsi="宋体"/>
                <w:szCs w:val="21"/>
              </w:rPr>
              <w:t>地点</w:t>
            </w:r>
            <w:r w:rsidRPr="002130FA">
              <w:rPr>
                <w:rFonts w:ascii="宋体" w:hAnsi="宋体" w:hint="eastAsia"/>
                <w:szCs w:val="21"/>
              </w:rPr>
              <w:t>：</w:t>
            </w:r>
          </w:p>
        </w:tc>
        <w:tc>
          <w:tcPr>
            <w:tcW w:w="4157" w:type="pct"/>
            <w:gridSpan w:val="5"/>
            <w:vAlign w:val="center"/>
          </w:tcPr>
          <w:p w:rsidR="00F54D4B" w:rsidRPr="002130FA" w:rsidRDefault="00F54D4B">
            <w:pPr>
              <w:jc w:val="center"/>
              <w:rPr>
                <w:rFonts w:eastAsia="仿宋"/>
                <w:szCs w:val="21"/>
              </w:rPr>
            </w:pPr>
          </w:p>
        </w:tc>
      </w:tr>
      <w:tr w:rsidR="002130FA" w:rsidRPr="002130FA">
        <w:trPr>
          <w:trHeight w:val="624"/>
          <w:jc w:val="center"/>
        </w:trPr>
        <w:tc>
          <w:tcPr>
            <w:tcW w:w="5000" w:type="pct"/>
            <w:gridSpan w:val="6"/>
            <w:vAlign w:val="center"/>
          </w:tcPr>
          <w:p w:rsidR="00F54D4B" w:rsidRPr="002130FA" w:rsidRDefault="005F633E" w:rsidP="00533C7E">
            <w:pPr>
              <w:jc w:val="center"/>
              <w:rPr>
                <w:rFonts w:eastAsia="仿宋"/>
                <w:szCs w:val="21"/>
              </w:rPr>
            </w:pPr>
            <w:r w:rsidRPr="002130FA">
              <w:rPr>
                <w:rFonts w:ascii="宋体" w:hAnsi="宋体" w:hint="eastAsia"/>
                <w:szCs w:val="21"/>
              </w:rPr>
              <w:t>施工现场</w:t>
            </w:r>
            <w:r w:rsidRPr="002130FA">
              <w:rPr>
                <w:rFonts w:ascii="宋体" w:hAnsi="宋体"/>
                <w:szCs w:val="21"/>
              </w:rPr>
              <w:t>固体废弃物</w:t>
            </w:r>
            <w:r w:rsidRPr="002130FA">
              <w:rPr>
                <w:rFonts w:ascii="宋体" w:hAnsi="宋体" w:hint="eastAsia"/>
                <w:szCs w:val="21"/>
              </w:rPr>
              <w:t>测算量/</w:t>
            </w:r>
            <w:r w:rsidR="00533C7E" w:rsidRPr="002130FA">
              <w:rPr>
                <w:rFonts w:eastAsia="仿宋" w:hint="eastAsia"/>
                <w:szCs w:val="21"/>
              </w:rPr>
              <w:t>kg</w:t>
            </w:r>
          </w:p>
        </w:tc>
      </w:tr>
      <w:tr w:rsidR="002130FA" w:rsidRPr="002130FA">
        <w:trPr>
          <w:trHeight w:val="624"/>
          <w:jc w:val="center"/>
        </w:trPr>
        <w:tc>
          <w:tcPr>
            <w:tcW w:w="843" w:type="pct"/>
            <w:vMerge w:val="restart"/>
            <w:vAlign w:val="center"/>
          </w:tcPr>
          <w:p w:rsidR="00F54D4B" w:rsidRPr="002130FA" w:rsidRDefault="005F633E" w:rsidP="00533C7E">
            <w:pPr>
              <w:jc w:val="center"/>
              <w:rPr>
                <w:rFonts w:eastAsia="仿宋"/>
                <w:szCs w:val="21"/>
              </w:rPr>
            </w:pPr>
            <w:r w:rsidRPr="002130FA">
              <w:rPr>
                <w:rFonts w:ascii="宋体" w:hAnsi="宋体" w:hint="eastAsia"/>
                <w:szCs w:val="21"/>
              </w:rPr>
              <w:t>测算总量</w:t>
            </w:r>
          </w:p>
          <w:p w:rsidR="00533C7E" w:rsidRPr="002130FA" w:rsidRDefault="00533C7E" w:rsidP="00533C7E">
            <w:pPr>
              <w:jc w:val="center"/>
              <w:rPr>
                <w:rFonts w:eastAsia="仿宋"/>
                <w:szCs w:val="21"/>
              </w:rPr>
            </w:pPr>
            <w:r w:rsidRPr="002130FA">
              <w:rPr>
                <w:bCs/>
                <w:i/>
                <w:szCs w:val="21"/>
              </w:rPr>
              <w:t>W</w:t>
            </w:r>
          </w:p>
        </w:tc>
        <w:tc>
          <w:tcPr>
            <w:tcW w:w="4157" w:type="pct"/>
            <w:gridSpan w:val="5"/>
            <w:vAlign w:val="center"/>
          </w:tcPr>
          <w:p w:rsidR="00F54D4B" w:rsidRPr="002130FA" w:rsidRDefault="005F633E">
            <w:pPr>
              <w:jc w:val="center"/>
              <w:rPr>
                <w:rFonts w:eastAsia="仿宋"/>
                <w:szCs w:val="21"/>
              </w:rPr>
            </w:pPr>
            <w:r w:rsidRPr="002130FA">
              <w:rPr>
                <w:rFonts w:ascii="宋体" w:hAnsi="宋体" w:cs="宋体" w:hint="eastAsia"/>
                <w:szCs w:val="21"/>
              </w:rPr>
              <w:t>施工现场固废类别</w:t>
            </w:r>
          </w:p>
        </w:tc>
      </w:tr>
      <w:tr w:rsidR="002130FA" w:rsidRPr="002130FA">
        <w:trPr>
          <w:trHeight w:val="624"/>
          <w:jc w:val="center"/>
        </w:trPr>
        <w:tc>
          <w:tcPr>
            <w:tcW w:w="843" w:type="pct"/>
            <w:vMerge/>
            <w:vAlign w:val="center"/>
          </w:tcPr>
          <w:p w:rsidR="00F54D4B" w:rsidRPr="002130FA" w:rsidRDefault="00F54D4B">
            <w:pPr>
              <w:jc w:val="center"/>
              <w:rPr>
                <w:rFonts w:eastAsia="仿宋"/>
                <w:szCs w:val="21"/>
              </w:rPr>
            </w:pPr>
          </w:p>
        </w:tc>
        <w:tc>
          <w:tcPr>
            <w:tcW w:w="1385" w:type="pct"/>
            <w:vAlign w:val="center"/>
          </w:tcPr>
          <w:p w:rsidR="00F54D4B" w:rsidRPr="002130FA" w:rsidRDefault="005F633E" w:rsidP="00533C7E">
            <w:pPr>
              <w:jc w:val="center"/>
              <w:rPr>
                <w:rFonts w:eastAsia="仿宋"/>
                <w:szCs w:val="21"/>
              </w:rPr>
            </w:pPr>
            <w:r w:rsidRPr="002130FA">
              <w:rPr>
                <w:rFonts w:ascii="宋体" w:hAnsi="宋体" w:hint="eastAsia"/>
                <w:szCs w:val="21"/>
              </w:rPr>
              <w:t>金属类</w:t>
            </w:r>
            <w:r w:rsidR="00533C7E" w:rsidRPr="002130FA">
              <w:rPr>
                <w:bCs/>
                <w:i/>
                <w:szCs w:val="21"/>
              </w:rPr>
              <w:t>W</w:t>
            </w:r>
            <w:r w:rsidR="00533C7E" w:rsidRPr="002130FA">
              <w:rPr>
                <w:bCs/>
                <w:i/>
                <w:szCs w:val="21"/>
                <w:vertAlign w:val="superscript"/>
              </w:rPr>
              <w:t>1</w:t>
            </w:r>
          </w:p>
        </w:tc>
        <w:tc>
          <w:tcPr>
            <w:tcW w:w="1386" w:type="pct"/>
            <w:gridSpan w:val="2"/>
            <w:vAlign w:val="center"/>
          </w:tcPr>
          <w:p w:rsidR="00F54D4B" w:rsidRPr="002130FA" w:rsidRDefault="005F633E" w:rsidP="00533C7E">
            <w:pPr>
              <w:jc w:val="center"/>
              <w:rPr>
                <w:rFonts w:eastAsia="仿宋"/>
                <w:szCs w:val="21"/>
              </w:rPr>
            </w:pPr>
            <w:r w:rsidRPr="002130FA">
              <w:rPr>
                <w:rFonts w:ascii="宋体" w:hAnsi="宋体" w:hint="eastAsia"/>
                <w:szCs w:val="21"/>
              </w:rPr>
              <w:t>无机</w:t>
            </w:r>
            <w:r w:rsidRPr="002130FA">
              <w:rPr>
                <w:rFonts w:ascii="宋体" w:hAnsi="宋体"/>
                <w:szCs w:val="21"/>
              </w:rPr>
              <w:t>非金属类</w:t>
            </w:r>
            <w:r w:rsidR="00533C7E" w:rsidRPr="002130FA">
              <w:rPr>
                <w:bCs/>
                <w:i/>
                <w:szCs w:val="21"/>
              </w:rPr>
              <w:t>W</w:t>
            </w:r>
            <w:r w:rsidR="00533C7E" w:rsidRPr="002130FA">
              <w:rPr>
                <w:bCs/>
                <w:i/>
                <w:szCs w:val="21"/>
                <w:vertAlign w:val="superscript"/>
              </w:rPr>
              <w:t>2</w:t>
            </w:r>
          </w:p>
        </w:tc>
        <w:tc>
          <w:tcPr>
            <w:tcW w:w="1386" w:type="pct"/>
            <w:gridSpan w:val="2"/>
            <w:vAlign w:val="center"/>
          </w:tcPr>
          <w:p w:rsidR="00F54D4B" w:rsidRPr="002130FA" w:rsidRDefault="005F633E" w:rsidP="00533C7E">
            <w:pPr>
              <w:jc w:val="center"/>
              <w:rPr>
                <w:rFonts w:eastAsia="仿宋"/>
                <w:szCs w:val="21"/>
              </w:rPr>
            </w:pPr>
            <w:r w:rsidRPr="002130FA">
              <w:rPr>
                <w:rFonts w:ascii="宋体" w:hAnsi="宋体" w:hint="eastAsia"/>
                <w:szCs w:val="21"/>
              </w:rPr>
              <w:t>混合类</w:t>
            </w:r>
            <w:r w:rsidR="00533C7E" w:rsidRPr="002130FA">
              <w:rPr>
                <w:bCs/>
                <w:i/>
                <w:szCs w:val="21"/>
              </w:rPr>
              <w:t>W</w:t>
            </w:r>
            <w:r w:rsidR="00533C7E" w:rsidRPr="002130FA">
              <w:rPr>
                <w:bCs/>
                <w:i/>
                <w:szCs w:val="21"/>
                <w:vertAlign w:val="superscript"/>
              </w:rPr>
              <w:t>3</w:t>
            </w:r>
          </w:p>
        </w:tc>
      </w:tr>
      <w:tr w:rsidR="002130FA" w:rsidRPr="002130FA">
        <w:trPr>
          <w:trHeight w:val="624"/>
          <w:jc w:val="center"/>
        </w:trPr>
        <w:tc>
          <w:tcPr>
            <w:tcW w:w="843" w:type="pct"/>
            <w:vAlign w:val="center"/>
          </w:tcPr>
          <w:p w:rsidR="00F54D4B" w:rsidRPr="002130FA" w:rsidRDefault="00F54D4B">
            <w:pPr>
              <w:jc w:val="center"/>
              <w:rPr>
                <w:rFonts w:eastAsia="仿宋"/>
                <w:szCs w:val="21"/>
              </w:rPr>
            </w:pPr>
          </w:p>
        </w:tc>
        <w:tc>
          <w:tcPr>
            <w:tcW w:w="1385" w:type="pct"/>
            <w:vAlign w:val="center"/>
          </w:tcPr>
          <w:p w:rsidR="00F54D4B" w:rsidRPr="002130FA" w:rsidRDefault="00F54D4B">
            <w:pPr>
              <w:jc w:val="center"/>
              <w:rPr>
                <w:rFonts w:eastAsia="仿宋"/>
                <w:szCs w:val="21"/>
              </w:rPr>
            </w:pPr>
          </w:p>
        </w:tc>
        <w:tc>
          <w:tcPr>
            <w:tcW w:w="1386" w:type="pct"/>
            <w:gridSpan w:val="2"/>
            <w:vAlign w:val="center"/>
          </w:tcPr>
          <w:p w:rsidR="00F54D4B" w:rsidRPr="002130FA" w:rsidRDefault="00F54D4B">
            <w:pPr>
              <w:jc w:val="center"/>
              <w:rPr>
                <w:rFonts w:eastAsia="仿宋"/>
                <w:szCs w:val="21"/>
              </w:rPr>
            </w:pPr>
          </w:p>
        </w:tc>
        <w:tc>
          <w:tcPr>
            <w:tcW w:w="1386" w:type="pct"/>
            <w:gridSpan w:val="2"/>
            <w:vAlign w:val="center"/>
          </w:tcPr>
          <w:p w:rsidR="00F54D4B" w:rsidRPr="002130FA" w:rsidRDefault="00F54D4B">
            <w:pPr>
              <w:jc w:val="center"/>
              <w:rPr>
                <w:rFonts w:eastAsia="仿宋"/>
                <w:szCs w:val="21"/>
              </w:rPr>
            </w:pPr>
          </w:p>
        </w:tc>
      </w:tr>
      <w:tr w:rsidR="002130FA" w:rsidRPr="002130FA">
        <w:trPr>
          <w:trHeight w:val="624"/>
          <w:jc w:val="center"/>
        </w:trPr>
        <w:tc>
          <w:tcPr>
            <w:tcW w:w="5000" w:type="pct"/>
            <w:gridSpan w:val="6"/>
            <w:vAlign w:val="center"/>
          </w:tcPr>
          <w:p w:rsidR="00F54D4B" w:rsidRPr="002130FA" w:rsidRDefault="005F633E" w:rsidP="00533C7E">
            <w:pPr>
              <w:jc w:val="center"/>
              <w:rPr>
                <w:rFonts w:eastAsia="仿宋"/>
                <w:szCs w:val="21"/>
              </w:rPr>
            </w:pPr>
            <w:r w:rsidRPr="002130FA">
              <w:rPr>
                <w:rFonts w:ascii="宋体" w:hAnsi="宋体" w:hint="eastAsia"/>
                <w:szCs w:val="21"/>
              </w:rPr>
              <w:t>施工</w:t>
            </w:r>
            <w:r w:rsidRPr="002130FA">
              <w:rPr>
                <w:rFonts w:ascii="宋体" w:hAnsi="宋体"/>
                <w:szCs w:val="21"/>
              </w:rPr>
              <w:t>现场固体废弃</w:t>
            </w:r>
            <w:r w:rsidRPr="002130FA">
              <w:rPr>
                <w:rFonts w:ascii="宋体" w:hAnsi="宋体" w:hint="eastAsia"/>
                <w:szCs w:val="21"/>
              </w:rPr>
              <w:t>物排放量/</w:t>
            </w:r>
            <w:r w:rsidRPr="002130FA">
              <w:rPr>
                <w:rFonts w:eastAsia="仿宋" w:hint="eastAsia"/>
                <w:szCs w:val="21"/>
              </w:rPr>
              <w:t>kg</w:t>
            </w:r>
          </w:p>
        </w:tc>
      </w:tr>
      <w:tr w:rsidR="002130FA" w:rsidRPr="002130FA">
        <w:trPr>
          <w:trHeight w:val="624"/>
          <w:jc w:val="center"/>
        </w:trPr>
        <w:tc>
          <w:tcPr>
            <w:tcW w:w="843" w:type="pct"/>
            <w:vMerge w:val="restart"/>
            <w:vAlign w:val="center"/>
          </w:tcPr>
          <w:p w:rsidR="00533C7E" w:rsidRPr="002130FA" w:rsidRDefault="005F633E">
            <w:pPr>
              <w:jc w:val="center"/>
              <w:rPr>
                <w:rFonts w:ascii="宋体" w:hAnsi="宋体"/>
                <w:szCs w:val="21"/>
              </w:rPr>
            </w:pPr>
            <w:r w:rsidRPr="002130FA">
              <w:rPr>
                <w:rFonts w:ascii="宋体" w:hAnsi="宋体" w:hint="eastAsia"/>
                <w:szCs w:val="21"/>
              </w:rPr>
              <w:t>排放总</w:t>
            </w:r>
            <w:r w:rsidRPr="002130FA">
              <w:rPr>
                <w:rFonts w:ascii="宋体" w:hAnsi="宋体"/>
                <w:szCs w:val="21"/>
              </w:rPr>
              <w:t>量</w:t>
            </w:r>
          </w:p>
          <w:p w:rsidR="00F54D4B" w:rsidRPr="002130FA" w:rsidRDefault="00533C7E">
            <w:pPr>
              <w:jc w:val="center"/>
              <w:rPr>
                <w:rFonts w:eastAsia="仿宋"/>
                <w:szCs w:val="21"/>
              </w:rPr>
            </w:pPr>
            <w:r w:rsidRPr="002130FA">
              <w:rPr>
                <w:bCs/>
                <w:i/>
                <w:szCs w:val="21"/>
              </w:rPr>
              <w:t>V</w:t>
            </w:r>
          </w:p>
        </w:tc>
        <w:tc>
          <w:tcPr>
            <w:tcW w:w="4157" w:type="pct"/>
            <w:gridSpan w:val="5"/>
            <w:vAlign w:val="center"/>
          </w:tcPr>
          <w:p w:rsidR="00F54D4B" w:rsidRPr="002130FA" w:rsidRDefault="00533C7E">
            <w:pPr>
              <w:jc w:val="center"/>
              <w:rPr>
                <w:rFonts w:eastAsia="仿宋"/>
                <w:szCs w:val="21"/>
              </w:rPr>
            </w:pPr>
            <w:r w:rsidRPr="002130FA">
              <w:rPr>
                <w:rFonts w:ascii="宋体" w:hAnsi="宋体" w:cs="宋体" w:hint="eastAsia"/>
                <w:szCs w:val="21"/>
              </w:rPr>
              <w:t>施工现场固废类别</w:t>
            </w:r>
          </w:p>
        </w:tc>
      </w:tr>
      <w:tr w:rsidR="002130FA" w:rsidRPr="002130FA">
        <w:trPr>
          <w:trHeight w:val="624"/>
          <w:jc w:val="center"/>
        </w:trPr>
        <w:tc>
          <w:tcPr>
            <w:tcW w:w="843" w:type="pct"/>
            <w:vMerge/>
            <w:vAlign w:val="center"/>
          </w:tcPr>
          <w:p w:rsidR="00F54D4B" w:rsidRPr="002130FA" w:rsidRDefault="00F54D4B">
            <w:pPr>
              <w:jc w:val="center"/>
              <w:rPr>
                <w:rFonts w:eastAsia="仿宋"/>
                <w:szCs w:val="21"/>
              </w:rPr>
            </w:pPr>
          </w:p>
        </w:tc>
        <w:tc>
          <w:tcPr>
            <w:tcW w:w="1385" w:type="pct"/>
            <w:vAlign w:val="center"/>
          </w:tcPr>
          <w:p w:rsidR="00F54D4B" w:rsidRPr="002130FA" w:rsidRDefault="005F633E" w:rsidP="00533C7E">
            <w:pPr>
              <w:jc w:val="center"/>
              <w:rPr>
                <w:rFonts w:eastAsia="仿宋"/>
                <w:szCs w:val="21"/>
              </w:rPr>
            </w:pPr>
            <w:r w:rsidRPr="002130FA">
              <w:rPr>
                <w:rFonts w:ascii="宋体" w:hAnsi="宋体" w:hint="eastAsia"/>
                <w:szCs w:val="21"/>
              </w:rPr>
              <w:t>金属类</w:t>
            </w:r>
            <w:r w:rsidR="002130FA" w:rsidRPr="002130FA">
              <w:rPr>
                <w:bCs/>
                <w:i/>
                <w:szCs w:val="21"/>
              </w:rPr>
              <w:t>V</w:t>
            </w:r>
            <w:r w:rsidR="002130FA" w:rsidRPr="002130FA">
              <w:rPr>
                <w:bCs/>
                <w:i/>
                <w:szCs w:val="21"/>
                <w:vertAlign w:val="superscript"/>
              </w:rPr>
              <w:t>1</w:t>
            </w:r>
          </w:p>
        </w:tc>
        <w:tc>
          <w:tcPr>
            <w:tcW w:w="1386" w:type="pct"/>
            <w:gridSpan w:val="2"/>
            <w:vAlign w:val="center"/>
          </w:tcPr>
          <w:p w:rsidR="00F54D4B" w:rsidRPr="002130FA" w:rsidRDefault="005F633E" w:rsidP="002130FA">
            <w:pPr>
              <w:jc w:val="center"/>
              <w:rPr>
                <w:rFonts w:eastAsia="仿宋"/>
                <w:szCs w:val="21"/>
              </w:rPr>
            </w:pPr>
            <w:r w:rsidRPr="002130FA">
              <w:rPr>
                <w:rFonts w:ascii="宋体" w:hAnsi="宋体" w:hint="eastAsia"/>
                <w:szCs w:val="21"/>
              </w:rPr>
              <w:t>无机</w:t>
            </w:r>
            <w:r w:rsidRPr="002130FA">
              <w:rPr>
                <w:rFonts w:ascii="宋体" w:hAnsi="宋体"/>
                <w:szCs w:val="21"/>
              </w:rPr>
              <w:t>非金属类</w:t>
            </w:r>
            <w:r w:rsidR="002130FA" w:rsidRPr="002130FA">
              <w:rPr>
                <w:bCs/>
                <w:i/>
                <w:szCs w:val="21"/>
              </w:rPr>
              <w:t>V</w:t>
            </w:r>
            <w:r w:rsidR="002130FA" w:rsidRPr="002130FA">
              <w:rPr>
                <w:bCs/>
                <w:i/>
                <w:szCs w:val="21"/>
                <w:vertAlign w:val="superscript"/>
              </w:rPr>
              <w:t>2</w:t>
            </w:r>
          </w:p>
        </w:tc>
        <w:tc>
          <w:tcPr>
            <w:tcW w:w="1386" w:type="pct"/>
            <w:gridSpan w:val="2"/>
            <w:vAlign w:val="center"/>
          </w:tcPr>
          <w:p w:rsidR="00F54D4B" w:rsidRPr="002130FA" w:rsidRDefault="005F633E" w:rsidP="002130FA">
            <w:pPr>
              <w:jc w:val="center"/>
              <w:rPr>
                <w:rFonts w:eastAsia="仿宋"/>
                <w:szCs w:val="21"/>
              </w:rPr>
            </w:pPr>
            <w:r w:rsidRPr="002130FA">
              <w:rPr>
                <w:rFonts w:ascii="宋体" w:hAnsi="宋体" w:hint="eastAsia"/>
                <w:szCs w:val="21"/>
              </w:rPr>
              <w:t>混合类</w:t>
            </w:r>
            <w:r w:rsidR="002130FA" w:rsidRPr="002130FA">
              <w:rPr>
                <w:bCs/>
                <w:i/>
                <w:szCs w:val="21"/>
              </w:rPr>
              <w:t>V</w:t>
            </w:r>
            <w:r w:rsidR="002130FA" w:rsidRPr="002130FA">
              <w:rPr>
                <w:bCs/>
                <w:i/>
                <w:szCs w:val="21"/>
                <w:vertAlign w:val="superscript"/>
              </w:rPr>
              <w:t>3</w:t>
            </w:r>
          </w:p>
        </w:tc>
      </w:tr>
      <w:tr w:rsidR="002130FA" w:rsidRPr="002130FA">
        <w:trPr>
          <w:trHeight w:val="624"/>
          <w:jc w:val="center"/>
        </w:trPr>
        <w:tc>
          <w:tcPr>
            <w:tcW w:w="843" w:type="pct"/>
            <w:vAlign w:val="center"/>
          </w:tcPr>
          <w:p w:rsidR="00F54D4B" w:rsidRPr="002130FA" w:rsidRDefault="00F54D4B">
            <w:pPr>
              <w:jc w:val="center"/>
              <w:rPr>
                <w:rFonts w:eastAsia="仿宋"/>
                <w:szCs w:val="21"/>
              </w:rPr>
            </w:pPr>
          </w:p>
        </w:tc>
        <w:tc>
          <w:tcPr>
            <w:tcW w:w="1385" w:type="pct"/>
            <w:vAlign w:val="center"/>
          </w:tcPr>
          <w:p w:rsidR="00F54D4B" w:rsidRPr="002130FA" w:rsidRDefault="00F54D4B">
            <w:pPr>
              <w:jc w:val="center"/>
              <w:rPr>
                <w:rFonts w:eastAsia="仿宋"/>
                <w:szCs w:val="21"/>
              </w:rPr>
            </w:pPr>
          </w:p>
        </w:tc>
        <w:tc>
          <w:tcPr>
            <w:tcW w:w="1386" w:type="pct"/>
            <w:gridSpan w:val="2"/>
            <w:vAlign w:val="center"/>
          </w:tcPr>
          <w:p w:rsidR="00F54D4B" w:rsidRPr="002130FA" w:rsidRDefault="00F54D4B">
            <w:pPr>
              <w:jc w:val="center"/>
              <w:rPr>
                <w:rFonts w:eastAsia="仿宋"/>
                <w:szCs w:val="21"/>
              </w:rPr>
            </w:pPr>
          </w:p>
        </w:tc>
        <w:tc>
          <w:tcPr>
            <w:tcW w:w="1386" w:type="pct"/>
            <w:gridSpan w:val="2"/>
            <w:vAlign w:val="center"/>
          </w:tcPr>
          <w:p w:rsidR="00F54D4B" w:rsidRPr="002130FA" w:rsidRDefault="00F54D4B">
            <w:pPr>
              <w:jc w:val="center"/>
              <w:rPr>
                <w:rFonts w:eastAsia="仿宋"/>
                <w:szCs w:val="21"/>
              </w:rPr>
            </w:pPr>
          </w:p>
        </w:tc>
      </w:tr>
      <w:tr w:rsidR="002130FA" w:rsidRPr="002130FA">
        <w:trPr>
          <w:trHeight w:val="624"/>
          <w:jc w:val="center"/>
        </w:trPr>
        <w:tc>
          <w:tcPr>
            <w:tcW w:w="2228" w:type="pct"/>
            <w:gridSpan w:val="2"/>
            <w:vAlign w:val="center"/>
          </w:tcPr>
          <w:p w:rsidR="00F54D4B" w:rsidRPr="002130FA" w:rsidRDefault="005F633E">
            <w:pPr>
              <w:jc w:val="center"/>
              <w:rPr>
                <w:rFonts w:ascii="宋体" w:hAnsi="宋体"/>
                <w:szCs w:val="21"/>
              </w:rPr>
            </w:pPr>
            <w:r w:rsidRPr="002130FA">
              <w:rPr>
                <w:rFonts w:ascii="宋体" w:hAnsi="宋体" w:hint="eastAsia"/>
                <w:szCs w:val="21"/>
              </w:rPr>
              <w:t>评估</w:t>
            </w:r>
            <w:r w:rsidRPr="002130FA">
              <w:rPr>
                <w:rFonts w:ascii="宋体" w:hAnsi="宋体"/>
                <w:szCs w:val="21"/>
              </w:rPr>
              <w:t>指标名称</w:t>
            </w:r>
          </w:p>
        </w:tc>
        <w:tc>
          <w:tcPr>
            <w:tcW w:w="1951" w:type="pct"/>
            <w:gridSpan w:val="3"/>
            <w:vAlign w:val="center"/>
          </w:tcPr>
          <w:p w:rsidR="00F54D4B" w:rsidRPr="002130FA" w:rsidRDefault="005F633E">
            <w:pPr>
              <w:jc w:val="center"/>
              <w:rPr>
                <w:rFonts w:eastAsia="仿宋"/>
                <w:szCs w:val="21"/>
              </w:rPr>
            </w:pPr>
            <w:r w:rsidRPr="002130FA">
              <w:rPr>
                <w:rFonts w:ascii="宋体" w:hAnsi="宋体" w:hint="eastAsia"/>
                <w:szCs w:val="21"/>
              </w:rPr>
              <w:t>评估</w:t>
            </w:r>
            <w:r w:rsidRPr="002130FA">
              <w:rPr>
                <w:rFonts w:ascii="宋体" w:hAnsi="宋体"/>
                <w:szCs w:val="21"/>
              </w:rPr>
              <w:t>指标计算</w:t>
            </w:r>
            <w:r w:rsidRPr="002130FA">
              <w:rPr>
                <w:rFonts w:ascii="宋体" w:hAnsi="宋体" w:hint="eastAsia"/>
                <w:szCs w:val="21"/>
              </w:rPr>
              <w:t>公式</w:t>
            </w:r>
          </w:p>
        </w:tc>
        <w:tc>
          <w:tcPr>
            <w:tcW w:w="821" w:type="pct"/>
            <w:vAlign w:val="center"/>
          </w:tcPr>
          <w:p w:rsidR="00F54D4B" w:rsidRPr="002130FA" w:rsidRDefault="005F633E" w:rsidP="002130FA">
            <w:pPr>
              <w:jc w:val="center"/>
              <w:rPr>
                <w:rFonts w:eastAsia="仿宋"/>
                <w:szCs w:val="21"/>
              </w:rPr>
            </w:pPr>
            <w:r w:rsidRPr="002130FA">
              <w:rPr>
                <w:rFonts w:ascii="宋体" w:hAnsi="宋体" w:hint="eastAsia"/>
                <w:szCs w:val="21"/>
              </w:rPr>
              <w:t>计算</w:t>
            </w:r>
            <w:r w:rsidRPr="002130FA">
              <w:rPr>
                <w:rFonts w:ascii="宋体" w:hAnsi="宋体"/>
                <w:szCs w:val="21"/>
              </w:rPr>
              <w:t>结果</w:t>
            </w:r>
            <w:r w:rsidRPr="002130FA">
              <w:rPr>
                <w:rFonts w:ascii="宋体" w:hAnsi="宋体" w:hint="eastAsia"/>
                <w:szCs w:val="21"/>
              </w:rPr>
              <w:t>,</w:t>
            </w:r>
            <w:r w:rsidRPr="002130FA">
              <w:rPr>
                <w:rFonts w:eastAsia="仿宋"/>
                <w:szCs w:val="21"/>
              </w:rPr>
              <w:t>%</w:t>
            </w:r>
          </w:p>
        </w:tc>
      </w:tr>
      <w:tr w:rsidR="002130FA" w:rsidRPr="002130FA">
        <w:trPr>
          <w:trHeight w:val="624"/>
          <w:jc w:val="center"/>
        </w:trPr>
        <w:tc>
          <w:tcPr>
            <w:tcW w:w="2228" w:type="pct"/>
            <w:gridSpan w:val="2"/>
            <w:vAlign w:val="center"/>
          </w:tcPr>
          <w:p w:rsidR="00F54D4B" w:rsidRPr="002130FA" w:rsidRDefault="005F633E">
            <w:pPr>
              <w:jc w:val="center"/>
              <w:rPr>
                <w:rFonts w:ascii="宋体" w:hAnsi="宋体"/>
                <w:szCs w:val="21"/>
              </w:rPr>
            </w:pPr>
            <w:r w:rsidRPr="002130FA">
              <w:rPr>
                <w:rFonts w:ascii="宋体" w:hAnsi="宋体" w:hint="eastAsia"/>
                <w:szCs w:val="21"/>
              </w:rPr>
              <w:t>固体废弃物源头</w:t>
            </w:r>
            <w:r w:rsidRPr="002130FA">
              <w:rPr>
                <w:rFonts w:ascii="宋体" w:hAnsi="宋体"/>
                <w:szCs w:val="21"/>
              </w:rPr>
              <w:t>减量化指数</w:t>
            </w:r>
          </w:p>
        </w:tc>
        <w:tc>
          <w:tcPr>
            <w:tcW w:w="1951" w:type="pct"/>
            <w:gridSpan w:val="3"/>
            <w:vAlign w:val="center"/>
          </w:tcPr>
          <w:p w:rsidR="00F54D4B" w:rsidRPr="002130FA" w:rsidRDefault="000B54E2" w:rsidP="002130FA">
            <w:pPr>
              <w:jc w:val="center"/>
              <w:rPr>
                <w:rFonts w:eastAsia="仿宋"/>
                <w:szCs w:val="21"/>
              </w:rPr>
            </w:pPr>
            <m:oMathPara>
              <m:oMath>
                <m:sSub>
                  <m:sSubPr>
                    <m:ctrlPr>
                      <w:rPr>
                        <w:rFonts w:ascii="Cambria Math" w:eastAsia="仿宋" w:hAnsi="Cambria Math"/>
                        <w:i/>
                        <w:szCs w:val="21"/>
                      </w:rPr>
                    </m:ctrlPr>
                  </m:sSubPr>
                  <m:e>
                    <m:r>
                      <w:rPr>
                        <w:rFonts w:ascii="Cambria Math" w:eastAsia="仿宋" w:hAnsi="Cambria Math"/>
                        <w:szCs w:val="21"/>
                      </w:rPr>
                      <m:t>I</m:t>
                    </m:r>
                  </m:e>
                  <m:sub>
                    <m:r>
                      <w:rPr>
                        <w:rFonts w:ascii="Cambria Math" w:eastAsia="仿宋" w:hAnsi="Cambria Math"/>
                        <w:szCs w:val="21"/>
                      </w:rPr>
                      <m:t>R</m:t>
                    </m:r>
                  </m:sub>
                </m:sSub>
                <m:r>
                  <m:rPr>
                    <m:sty m:val="p"/>
                  </m:rPr>
                  <w:rPr>
                    <w:rFonts w:ascii="Cambria Math" w:eastAsia="仿宋" w:hAnsi="Cambria Math"/>
                    <w:szCs w:val="21"/>
                  </w:rPr>
                  <m:t>=</m:t>
                </m:r>
                <m:f>
                  <m:fPr>
                    <m:ctrlPr>
                      <w:rPr>
                        <w:rFonts w:ascii="Cambria Math" w:eastAsia="仿宋" w:hAnsi="Cambria Math"/>
                        <w:szCs w:val="21"/>
                      </w:rPr>
                    </m:ctrlPr>
                  </m:fPr>
                  <m:num>
                    <m:r>
                      <m:rPr>
                        <m:sty m:val="p"/>
                      </m:rPr>
                      <w:rPr>
                        <w:rFonts w:ascii="Cambria Math" w:eastAsia="仿宋" w:hAnsi="Cambria Math"/>
                        <w:szCs w:val="21"/>
                      </w:rPr>
                      <m:t>(</m:t>
                    </m:r>
                    <m:r>
                      <w:rPr>
                        <w:rFonts w:ascii="Cambria Math" w:eastAsia="仿宋" w:hAnsi="Cambria Math" w:hint="eastAsia"/>
                        <w:szCs w:val="21"/>
                        <w:vertAlign w:val="subscript"/>
                      </w:rPr>
                      <m:t>W</m:t>
                    </m:r>
                    <m:r>
                      <m:rPr>
                        <m:sty m:val="p"/>
                      </m:rPr>
                      <w:rPr>
                        <w:rFonts w:ascii="Cambria Math" w:eastAsia="仿宋" w:hAnsi="Cambria Math"/>
                        <w:szCs w:val="21"/>
                      </w:rPr>
                      <m:t>-</m:t>
                    </m:r>
                    <m:r>
                      <m:rPr>
                        <m:sty m:val="p"/>
                      </m:rPr>
                      <w:rPr>
                        <w:rFonts w:ascii="Cambria Math" w:eastAsia="仿宋" w:hAnsi="Cambria Math" w:hint="eastAsia"/>
                        <w:szCs w:val="21"/>
                      </w:rPr>
                      <m:t>V</m:t>
                    </m:r>
                    <m:r>
                      <m:rPr>
                        <m:sty m:val="p"/>
                      </m:rPr>
                      <w:rPr>
                        <w:rFonts w:ascii="Cambria Math" w:eastAsia="仿宋" w:hAnsi="Cambria Math"/>
                        <w:szCs w:val="21"/>
                      </w:rPr>
                      <m:t>)</m:t>
                    </m:r>
                  </m:num>
                  <m:den>
                    <m:r>
                      <w:rPr>
                        <w:rFonts w:ascii="Cambria Math" w:eastAsia="仿宋" w:hAnsi="Cambria Math" w:hint="eastAsia"/>
                        <w:szCs w:val="21"/>
                      </w:rPr>
                      <m:t>W</m:t>
                    </m:r>
                  </m:den>
                </m:f>
                <m:r>
                  <w:rPr>
                    <w:rFonts w:ascii="Cambria Math" w:eastAsia="仿宋" w:hAnsi="Cambria Math"/>
                    <w:szCs w:val="21"/>
                  </w:rPr>
                  <m:t>×100%</m:t>
                </m:r>
              </m:oMath>
            </m:oMathPara>
          </w:p>
        </w:tc>
        <w:tc>
          <w:tcPr>
            <w:tcW w:w="821" w:type="pct"/>
            <w:vAlign w:val="center"/>
          </w:tcPr>
          <w:p w:rsidR="00F54D4B" w:rsidRPr="002130FA" w:rsidRDefault="005F633E">
            <w:pPr>
              <w:jc w:val="center"/>
              <w:rPr>
                <w:rFonts w:eastAsia="仿宋"/>
                <w:szCs w:val="21"/>
              </w:rPr>
            </w:pPr>
            <w:r w:rsidRPr="002130FA">
              <w:rPr>
                <w:rFonts w:eastAsia="仿宋" w:hint="eastAsia"/>
                <w:szCs w:val="21"/>
              </w:rPr>
              <w:t>`</w:t>
            </w:r>
          </w:p>
        </w:tc>
      </w:tr>
      <w:tr w:rsidR="002130FA" w:rsidRPr="002130FA">
        <w:trPr>
          <w:trHeight w:val="624"/>
          <w:jc w:val="center"/>
        </w:trPr>
        <w:tc>
          <w:tcPr>
            <w:tcW w:w="2228" w:type="pct"/>
            <w:gridSpan w:val="2"/>
            <w:vAlign w:val="center"/>
          </w:tcPr>
          <w:p w:rsidR="00F54D4B" w:rsidRPr="002130FA" w:rsidRDefault="005F633E">
            <w:pPr>
              <w:jc w:val="center"/>
              <w:rPr>
                <w:rFonts w:ascii="宋体" w:hAnsi="宋体"/>
                <w:szCs w:val="21"/>
              </w:rPr>
            </w:pPr>
            <w:r w:rsidRPr="002130FA">
              <w:rPr>
                <w:rFonts w:ascii="宋体" w:hAnsi="宋体" w:hint="eastAsia"/>
                <w:szCs w:val="21"/>
              </w:rPr>
              <w:t>金属类固废</w:t>
            </w:r>
            <w:r w:rsidRPr="002130FA">
              <w:rPr>
                <w:rFonts w:ascii="宋体" w:hAnsi="宋体"/>
                <w:szCs w:val="21"/>
              </w:rPr>
              <w:t>减量</w:t>
            </w:r>
            <w:r w:rsidRPr="002130FA">
              <w:rPr>
                <w:rFonts w:ascii="宋体" w:hAnsi="宋体" w:hint="eastAsia"/>
                <w:szCs w:val="21"/>
              </w:rPr>
              <w:t>化</w:t>
            </w:r>
            <w:r w:rsidRPr="002130FA">
              <w:rPr>
                <w:rFonts w:ascii="宋体" w:hAnsi="宋体"/>
                <w:szCs w:val="21"/>
              </w:rPr>
              <w:t>指数</w:t>
            </w:r>
          </w:p>
        </w:tc>
        <w:tc>
          <w:tcPr>
            <w:tcW w:w="1951" w:type="pct"/>
            <w:gridSpan w:val="3"/>
            <w:vAlign w:val="center"/>
          </w:tcPr>
          <w:p w:rsidR="00F54D4B" w:rsidRPr="002130FA" w:rsidRDefault="000B54E2">
            <w:pPr>
              <w:jc w:val="center"/>
              <w:rPr>
                <w:rFonts w:eastAsia="仿宋"/>
                <w:szCs w:val="21"/>
              </w:rPr>
            </w:pPr>
            <m:oMathPara>
              <m:oMath>
                <m:sSub>
                  <m:sSubPr>
                    <m:ctrlPr>
                      <w:rPr>
                        <w:rFonts w:ascii="Cambria Math" w:eastAsia="仿宋" w:hAnsi="Cambria Math"/>
                        <w:i/>
                        <w:szCs w:val="21"/>
                      </w:rPr>
                    </m:ctrlPr>
                  </m:sSubPr>
                  <m:e>
                    <m:r>
                      <w:rPr>
                        <w:rFonts w:ascii="Cambria Math" w:eastAsia="仿宋" w:hAnsi="Cambria Math"/>
                        <w:szCs w:val="21"/>
                      </w:rPr>
                      <m:t>I</m:t>
                    </m:r>
                  </m:e>
                  <m:sub>
                    <m:r>
                      <w:rPr>
                        <w:rFonts w:ascii="Cambria Math" w:eastAsia="仿宋" w:hAnsi="Cambria Math"/>
                        <w:szCs w:val="21"/>
                      </w:rPr>
                      <m:t>R1</m:t>
                    </m:r>
                  </m:sub>
                </m:sSub>
                <m:r>
                  <m:rPr>
                    <m:sty m:val="p"/>
                  </m:rPr>
                  <w:rPr>
                    <w:rFonts w:ascii="Cambria Math" w:eastAsia="仿宋" w:hAnsi="Cambria Math"/>
                    <w:szCs w:val="21"/>
                  </w:rPr>
                  <m:t>=</m:t>
                </m:r>
                <m:f>
                  <m:fPr>
                    <m:ctrlPr>
                      <w:rPr>
                        <w:rFonts w:ascii="Cambria Math" w:eastAsia="仿宋" w:hAnsi="Cambria Math"/>
                        <w:szCs w:val="21"/>
                      </w:rPr>
                    </m:ctrlPr>
                  </m:fPr>
                  <m:num>
                    <m:r>
                      <m:rPr>
                        <m:sty m:val="p"/>
                      </m:rPr>
                      <w:rPr>
                        <w:rFonts w:ascii="Cambria Math" w:eastAsia="仿宋" w:hAnsi="Cambria Math"/>
                        <w:szCs w:val="21"/>
                      </w:rPr>
                      <m:t>(</m:t>
                    </m:r>
                    <m:sSup>
                      <m:sSupPr>
                        <m:ctrlPr>
                          <w:rPr>
                            <w:rFonts w:ascii="Cambria Math" w:hAnsi="Cambria Math"/>
                            <w:bCs/>
                            <w:i/>
                            <w:szCs w:val="21"/>
                          </w:rPr>
                        </m:ctrlPr>
                      </m:sSupPr>
                      <m:e>
                        <m:r>
                          <w:rPr>
                            <w:rFonts w:ascii="Cambria Math" w:hAnsi="Cambria Math"/>
                            <w:szCs w:val="21"/>
                          </w:rPr>
                          <m:t>W</m:t>
                        </m:r>
                      </m:e>
                      <m:sup>
                        <m:r>
                          <w:rPr>
                            <w:rFonts w:ascii="Cambria Math" w:hAnsi="Cambria Math"/>
                            <w:szCs w:val="21"/>
                          </w:rPr>
                          <m:t>1</m:t>
                        </m:r>
                      </m:sup>
                    </m:sSup>
                    <m:r>
                      <m:rPr>
                        <m:sty m:val="p"/>
                      </m:rPr>
                      <w:rPr>
                        <w:rFonts w:ascii="Cambria Math" w:eastAsia="仿宋" w:hAnsi="Cambria Math"/>
                        <w:szCs w:val="21"/>
                      </w:rPr>
                      <m:t>-</m:t>
                    </m:r>
                    <m:sSup>
                      <m:sSupPr>
                        <m:ctrlPr>
                          <w:rPr>
                            <w:rFonts w:ascii="Cambria Math" w:eastAsia="仿宋" w:hAnsi="Cambria Math"/>
                            <w:szCs w:val="21"/>
                          </w:rPr>
                        </m:ctrlPr>
                      </m:sSupPr>
                      <m:e>
                        <m:r>
                          <w:rPr>
                            <w:rFonts w:ascii="Cambria Math" w:eastAsia="仿宋" w:hAnsi="Cambria Math" w:hint="eastAsia"/>
                            <w:szCs w:val="21"/>
                          </w:rPr>
                          <m:t>V</m:t>
                        </m:r>
                      </m:e>
                      <m:sup>
                        <m:r>
                          <w:rPr>
                            <w:rFonts w:ascii="Cambria Math" w:eastAsia="仿宋" w:hAnsi="Cambria Math"/>
                            <w:szCs w:val="21"/>
                          </w:rPr>
                          <m:t>1</m:t>
                        </m:r>
                      </m:sup>
                    </m:sSup>
                    <m:r>
                      <m:rPr>
                        <m:sty m:val="p"/>
                      </m:rPr>
                      <w:rPr>
                        <w:rFonts w:ascii="Cambria Math" w:eastAsia="仿宋" w:hAnsi="Cambria Math"/>
                        <w:szCs w:val="21"/>
                      </w:rPr>
                      <m:t>)</m:t>
                    </m:r>
                  </m:num>
                  <m:den>
                    <m:sSup>
                      <m:sSupPr>
                        <m:ctrlPr>
                          <w:rPr>
                            <w:rFonts w:ascii="Cambria Math" w:hAnsi="Cambria Math"/>
                            <w:bCs/>
                            <w:i/>
                            <w:szCs w:val="21"/>
                          </w:rPr>
                        </m:ctrlPr>
                      </m:sSupPr>
                      <m:e>
                        <m:r>
                          <w:rPr>
                            <w:rFonts w:ascii="Cambria Math" w:hAnsi="Cambria Math"/>
                            <w:szCs w:val="21"/>
                          </w:rPr>
                          <m:t>W</m:t>
                        </m:r>
                      </m:e>
                      <m:sup>
                        <m:r>
                          <w:rPr>
                            <w:rFonts w:ascii="Cambria Math" w:hAnsi="Cambria Math"/>
                            <w:szCs w:val="21"/>
                          </w:rPr>
                          <m:t>1</m:t>
                        </m:r>
                      </m:sup>
                    </m:sSup>
                  </m:den>
                </m:f>
                <m:r>
                  <w:rPr>
                    <w:rFonts w:ascii="Cambria Math" w:eastAsia="仿宋" w:hAnsi="Cambria Math"/>
                    <w:szCs w:val="21"/>
                  </w:rPr>
                  <m:t>×100%</m:t>
                </m:r>
              </m:oMath>
            </m:oMathPara>
          </w:p>
        </w:tc>
        <w:tc>
          <w:tcPr>
            <w:tcW w:w="821" w:type="pct"/>
            <w:vAlign w:val="center"/>
          </w:tcPr>
          <w:p w:rsidR="00F54D4B" w:rsidRPr="002130FA" w:rsidRDefault="00F54D4B">
            <w:pPr>
              <w:jc w:val="center"/>
              <w:rPr>
                <w:rFonts w:eastAsia="仿宋"/>
                <w:szCs w:val="21"/>
              </w:rPr>
            </w:pPr>
          </w:p>
        </w:tc>
      </w:tr>
      <w:tr w:rsidR="002130FA" w:rsidRPr="002130FA">
        <w:trPr>
          <w:trHeight w:val="624"/>
          <w:jc w:val="center"/>
        </w:trPr>
        <w:tc>
          <w:tcPr>
            <w:tcW w:w="2228" w:type="pct"/>
            <w:gridSpan w:val="2"/>
            <w:vAlign w:val="center"/>
          </w:tcPr>
          <w:p w:rsidR="002130FA" w:rsidRPr="002130FA" w:rsidRDefault="002130FA" w:rsidP="002130FA">
            <w:pPr>
              <w:jc w:val="center"/>
              <w:rPr>
                <w:rFonts w:ascii="宋体" w:hAnsi="宋体"/>
                <w:szCs w:val="21"/>
              </w:rPr>
            </w:pPr>
            <w:r w:rsidRPr="002130FA">
              <w:rPr>
                <w:rFonts w:ascii="宋体" w:hAnsi="宋体" w:hint="eastAsia"/>
                <w:szCs w:val="21"/>
              </w:rPr>
              <w:t>无机非金属类固废</w:t>
            </w:r>
            <w:r w:rsidRPr="002130FA">
              <w:rPr>
                <w:rFonts w:ascii="宋体" w:hAnsi="宋体"/>
                <w:szCs w:val="21"/>
              </w:rPr>
              <w:t>减量</w:t>
            </w:r>
            <w:r w:rsidRPr="002130FA">
              <w:rPr>
                <w:rFonts w:ascii="宋体" w:hAnsi="宋体" w:hint="eastAsia"/>
                <w:szCs w:val="21"/>
              </w:rPr>
              <w:t>化</w:t>
            </w:r>
            <w:r w:rsidRPr="002130FA">
              <w:rPr>
                <w:rFonts w:ascii="宋体" w:hAnsi="宋体"/>
                <w:szCs w:val="21"/>
              </w:rPr>
              <w:t>指数</w:t>
            </w:r>
          </w:p>
        </w:tc>
        <w:tc>
          <w:tcPr>
            <w:tcW w:w="1951" w:type="pct"/>
            <w:gridSpan w:val="3"/>
            <w:vAlign w:val="center"/>
          </w:tcPr>
          <w:p w:rsidR="002130FA" w:rsidRPr="002130FA" w:rsidRDefault="000B54E2" w:rsidP="002130FA">
            <w:pPr>
              <w:jc w:val="center"/>
              <w:rPr>
                <w:rFonts w:eastAsia="仿宋"/>
                <w:szCs w:val="21"/>
              </w:rPr>
            </w:pPr>
            <m:oMathPara>
              <m:oMath>
                <m:sSub>
                  <m:sSubPr>
                    <m:ctrlPr>
                      <w:rPr>
                        <w:rFonts w:ascii="Cambria Math" w:eastAsia="仿宋" w:hAnsi="Cambria Math"/>
                        <w:i/>
                        <w:szCs w:val="21"/>
                      </w:rPr>
                    </m:ctrlPr>
                  </m:sSubPr>
                  <m:e>
                    <m:r>
                      <w:rPr>
                        <w:rFonts w:ascii="Cambria Math" w:eastAsia="仿宋" w:hAnsi="Cambria Math"/>
                        <w:szCs w:val="21"/>
                      </w:rPr>
                      <m:t>I</m:t>
                    </m:r>
                  </m:e>
                  <m:sub>
                    <m:r>
                      <w:rPr>
                        <w:rFonts w:ascii="Cambria Math" w:eastAsia="仿宋" w:hAnsi="Cambria Math"/>
                        <w:szCs w:val="21"/>
                      </w:rPr>
                      <m:t>R1</m:t>
                    </m:r>
                  </m:sub>
                </m:sSub>
                <m:r>
                  <m:rPr>
                    <m:sty m:val="p"/>
                  </m:rPr>
                  <w:rPr>
                    <w:rFonts w:ascii="Cambria Math" w:eastAsia="仿宋" w:hAnsi="Cambria Math"/>
                    <w:szCs w:val="21"/>
                  </w:rPr>
                  <m:t>=</m:t>
                </m:r>
                <m:f>
                  <m:fPr>
                    <m:ctrlPr>
                      <w:rPr>
                        <w:rFonts w:ascii="Cambria Math" w:eastAsia="仿宋" w:hAnsi="Cambria Math"/>
                        <w:szCs w:val="21"/>
                      </w:rPr>
                    </m:ctrlPr>
                  </m:fPr>
                  <m:num>
                    <m:r>
                      <m:rPr>
                        <m:sty m:val="p"/>
                      </m:rPr>
                      <w:rPr>
                        <w:rFonts w:ascii="Cambria Math" w:eastAsia="仿宋" w:hAnsi="Cambria Math"/>
                        <w:szCs w:val="21"/>
                      </w:rPr>
                      <m:t>(</m:t>
                    </m:r>
                    <m:sSup>
                      <m:sSupPr>
                        <m:ctrlPr>
                          <w:rPr>
                            <w:rFonts w:ascii="Cambria Math" w:hAnsi="Cambria Math"/>
                            <w:bCs/>
                            <w:i/>
                            <w:szCs w:val="21"/>
                          </w:rPr>
                        </m:ctrlPr>
                      </m:sSupPr>
                      <m:e>
                        <m:r>
                          <w:rPr>
                            <w:rFonts w:ascii="Cambria Math" w:hAnsi="Cambria Math"/>
                            <w:szCs w:val="21"/>
                          </w:rPr>
                          <m:t>W</m:t>
                        </m:r>
                      </m:e>
                      <m:sup>
                        <m:r>
                          <w:rPr>
                            <w:rFonts w:ascii="Cambria Math" w:hAnsi="Cambria Math"/>
                            <w:szCs w:val="21"/>
                          </w:rPr>
                          <m:t>2</m:t>
                        </m:r>
                      </m:sup>
                    </m:sSup>
                    <m:r>
                      <m:rPr>
                        <m:sty m:val="p"/>
                      </m:rPr>
                      <w:rPr>
                        <w:rFonts w:ascii="Cambria Math" w:eastAsia="仿宋" w:hAnsi="Cambria Math"/>
                        <w:szCs w:val="21"/>
                      </w:rPr>
                      <m:t>-</m:t>
                    </m:r>
                    <m:sSup>
                      <m:sSupPr>
                        <m:ctrlPr>
                          <w:rPr>
                            <w:rFonts w:ascii="Cambria Math" w:eastAsia="仿宋" w:hAnsi="Cambria Math"/>
                            <w:szCs w:val="21"/>
                          </w:rPr>
                        </m:ctrlPr>
                      </m:sSupPr>
                      <m:e>
                        <m:r>
                          <w:rPr>
                            <w:rFonts w:ascii="Cambria Math" w:eastAsia="仿宋" w:hAnsi="Cambria Math" w:hint="eastAsia"/>
                            <w:szCs w:val="21"/>
                          </w:rPr>
                          <m:t>V</m:t>
                        </m:r>
                      </m:e>
                      <m:sup>
                        <m:r>
                          <w:rPr>
                            <w:rFonts w:ascii="Cambria Math" w:eastAsia="仿宋" w:hAnsi="Cambria Math"/>
                            <w:szCs w:val="21"/>
                          </w:rPr>
                          <m:t>2</m:t>
                        </m:r>
                      </m:sup>
                    </m:sSup>
                    <m:r>
                      <m:rPr>
                        <m:sty m:val="p"/>
                      </m:rPr>
                      <w:rPr>
                        <w:rFonts w:ascii="Cambria Math" w:eastAsia="仿宋" w:hAnsi="Cambria Math"/>
                        <w:szCs w:val="21"/>
                      </w:rPr>
                      <m:t>)</m:t>
                    </m:r>
                  </m:num>
                  <m:den>
                    <m:sSup>
                      <m:sSupPr>
                        <m:ctrlPr>
                          <w:rPr>
                            <w:rFonts w:ascii="Cambria Math" w:hAnsi="Cambria Math"/>
                            <w:bCs/>
                            <w:i/>
                            <w:szCs w:val="21"/>
                          </w:rPr>
                        </m:ctrlPr>
                      </m:sSupPr>
                      <m:e>
                        <m:r>
                          <w:rPr>
                            <w:rFonts w:ascii="Cambria Math" w:hAnsi="Cambria Math"/>
                            <w:szCs w:val="21"/>
                          </w:rPr>
                          <m:t>W</m:t>
                        </m:r>
                      </m:e>
                      <m:sup>
                        <m:r>
                          <w:rPr>
                            <w:rFonts w:ascii="Cambria Math" w:hAnsi="Cambria Math"/>
                            <w:szCs w:val="21"/>
                          </w:rPr>
                          <m:t>2</m:t>
                        </m:r>
                      </m:sup>
                    </m:sSup>
                  </m:den>
                </m:f>
                <m:r>
                  <w:rPr>
                    <w:rFonts w:ascii="Cambria Math" w:eastAsia="仿宋" w:hAnsi="Cambria Math"/>
                    <w:szCs w:val="21"/>
                  </w:rPr>
                  <m:t>×100%</m:t>
                </m:r>
              </m:oMath>
            </m:oMathPara>
          </w:p>
        </w:tc>
        <w:tc>
          <w:tcPr>
            <w:tcW w:w="821" w:type="pct"/>
            <w:vAlign w:val="center"/>
          </w:tcPr>
          <w:p w:rsidR="002130FA" w:rsidRPr="002130FA" w:rsidRDefault="002130FA" w:rsidP="002130FA">
            <w:pPr>
              <w:jc w:val="center"/>
              <w:rPr>
                <w:rFonts w:eastAsia="仿宋"/>
                <w:szCs w:val="21"/>
              </w:rPr>
            </w:pPr>
          </w:p>
        </w:tc>
      </w:tr>
      <w:tr w:rsidR="002130FA" w:rsidRPr="002130FA">
        <w:trPr>
          <w:trHeight w:val="624"/>
          <w:jc w:val="center"/>
        </w:trPr>
        <w:tc>
          <w:tcPr>
            <w:tcW w:w="2228" w:type="pct"/>
            <w:gridSpan w:val="2"/>
            <w:vAlign w:val="center"/>
          </w:tcPr>
          <w:p w:rsidR="002130FA" w:rsidRPr="002130FA" w:rsidRDefault="002130FA" w:rsidP="002130FA">
            <w:pPr>
              <w:jc w:val="center"/>
              <w:rPr>
                <w:rFonts w:ascii="宋体" w:hAnsi="宋体"/>
                <w:szCs w:val="21"/>
              </w:rPr>
            </w:pPr>
            <w:r w:rsidRPr="002130FA">
              <w:rPr>
                <w:rFonts w:ascii="宋体" w:hAnsi="宋体" w:hint="eastAsia"/>
                <w:szCs w:val="21"/>
              </w:rPr>
              <w:t>混合类固废</w:t>
            </w:r>
            <w:r w:rsidRPr="002130FA">
              <w:rPr>
                <w:rFonts w:ascii="宋体" w:hAnsi="宋体"/>
                <w:szCs w:val="21"/>
              </w:rPr>
              <w:t>减量</w:t>
            </w:r>
            <w:r w:rsidRPr="002130FA">
              <w:rPr>
                <w:rFonts w:ascii="宋体" w:hAnsi="宋体" w:hint="eastAsia"/>
                <w:szCs w:val="21"/>
              </w:rPr>
              <w:t>化</w:t>
            </w:r>
            <w:r w:rsidRPr="002130FA">
              <w:rPr>
                <w:rFonts w:ascii="宋体" w:hAnsi="宋体"/>
                <w:szCs w:val="21"/>
              </w:rPr>
              <w:t>指数</w:t>
            </w:r>
          </w:p>
        </w:tc>
        <w:tc>
          <w:tcPr>
            <w:tcW w:w="1951" w:type="pct"/>
            <w:gridSpan w:val="3"/>
            <w:vAlign w:val="center"/>
          </w:tcPr>
          <w:p w:rsidR="002130FA" w:rsidRPr="002130FA" w:rsidRDefault="000B54E2" w:rsidP="002130FA">
            <w:pPr>
              <w:jc w:val="center"/>
              <w:rPr>
                <w:rFonts w:eastAsia="仿宋"/>
                <w:szCs w:val="21"/>
              </w:rPr>
            </w:pPr>
            <m:oMathPara>
              <m:oMath>
                <m:sSub>
                  <m:sSubPr>
                    <m:ctrlPr>
                      <w:rPr>
                        <w:rFonts w:ascii="Cambria Math" w:eastAsia="仿宋" w:hAnsi="Cambria Math"/>
                        <w:i/>
                        <w:szCs w:val="21"/>
                      </w:rPr>
                    </m:ctrlPr>
                  </m:sSubPr>
                  <m:e>
                    <m:r>
                      <w:rPr>
                        <w:rFonts w:ascii="Cambria Math" w:eastAsia="仿宋" w:hAnsi="Cambria Math"/>
                        <w:szCs w:val="21"/>
                      </w:rPr>
                      <m:t>I</m:t>
                    </m:r>
                  </m:e>
                  <m:sub>
                    <m:r>
                      <w:rPr>
                        <w:rFonts w:ascii="Cambria Math" w:eastAsia="仿宋" w:hAnsi="Cambria Math"/>
                        <w:szCs w:val="21"/>
                      </w:rPr>
                      <m:t>R1</m:t>
                    </m:r>
                  </m:sub>
                </m:sSub>
                <m:r>
                  <m:rPr>
                    <m:sty m:val="p"/>
                  </m:rPr>
                  <w:rPr>
                    <w:rFonts w:ascii="Cambria Math" w:eastAsia="仿宋" w:hAnsi="Cambria Math"/>
                    <w:szCs w:val="21"/>
                  </w:rPr>
                  <m:t>=</m:t>
                </m:r>
                <m:f>
                  <m:fPr>
                    <m:ctrlPr>
                      <w:rPr>
                        <w:rFonts w:ascii="Cambria Math" w:eastAsia="仿宋" w:hAnsi="Cambria Math"/>
                        <w:szCs w:val="21"/>
                      </w:rPr>
                    </m:ctrlPr>
                  </m:fPr>
                  <m:num>
                    <m:r>
                      <m:rPr>
                        <m:sty m:val="p"/>
                      </m:rPr>
                      <w:rPr>
                        <w:rFonts w:ascii="Cambria Math" w:eastAsia="仿宋" w:hAnsi="Cambria Math"/>
                        <w:szCs w:val="21"/>
                      </w:rPr>
                      <m:t>(</m:t>
                    </m:r>
                    <m:sSup>
                      <m:sSupPr>
                        <m:ctrlPr>
                          <w:rPr>
                            <w:rFonts w:ascii="Cambria Math" w:hAnsi="Cambria Math"/>
                            <w:bCs/>
                            <w:i/>
                            <w:szCs w:val="21"/>
                          </w:rPr>
                        </m:ctrlPr>
                      </m:sSupPr>
                      <m:e>
                        <m:r>
                          <w:rPr>
                            <w:rFonts w:ascii="Cambria Math" w:hAnsi="Cambria Math"/>
                            <w:szCs w:val="21"/>
                          </w:rPr>
                          <m:t>W</m:t>
                        </m:r>
                      </m:e>
                      <m:sup>
                        <m:r>
                          <w:rPr>
                            <w:rFonts w:ascii="Cambria Math" w:hAnsi="Cambria Math"/>
                            <w:szCs w:val="21"/>
                          </w:rPr>
                          <m:t>3</m:t>
                        </m:r>
                      </m:sup>
                    </m:sSup>
                    <m:r>
                      <m:rPr>
                        <m:sty m:val="p"/>
                      </m:rPr>
                      <w:rPr>
                        <w:rFonts w:ascii="Cambria Math" w:eastAsia="仿宋" w:hAnsi="Cambria Math"/>
                        <w:szCs w:val="21"/>
                      </w:rPr>
                      <m:t>-</m:t>
                    </m:r>
                    <m:sSup>
                      <m:sSupPr>
                        <m:ctrlPr>
                          <w:rPr>
                            <w:rFonts w:ascii="Cambria Math" w:eastAsia="仿宋" w:hAnsi="Cambria Math"/>
                            <w:szCs w:val="21"/>
                          </w:rPr>
                        </m:ctrlPr>
                      </m:sSupPr>
                      <m:e>
                        <m:r>
                          <w:rPr>
                            <w:rFonts w:ascii="Cambria Math" w:eastAsia="仿宋" w:hAnsi="Cambria Math" w:hint="eastAsia"/>
                            <w:szCs w:val="21"/>
                          </w:rPr>
                          <m:t>V</m:t>
                        </m:r>
                      </m:e>
                      <m:sup>
                        <m:r>
                          <w:rPr>
                            <w:rFonts w:ascii="Cambria Math" w:eastAsia="仿宋" w:hAnsi="Cambria Math"/>
                            <w:szCs w:val="21"/>
                          </w:rPr>
                          <m:t>3</m:t>
                        </m:r>
                      </m:sup>
                    </m:sSup>
                    <m:r>
                      <m:rPr>
                        <m:sty m:val="p"/>
                      </m:rPr>
                      <w:rPr>
                        <w:rFonts w:ascii="Cambria Math" w:eastAsia="仿宋" w:hAnsi="Cambria Math"/>
                        <w:szCs w:val="21"/>
                      </w:rPr>
                      <m:t>)</m:t>
                    </m:r>
                  </m:num>
                  <m:den>
                    <m:sSup>
                      <m:sSupPr>
                        <m:ctrlPr>
                          <w:rPr>
                            <w:rFonts w:ascii="Cambria Math" w:hAnsi="Cambria Math"/>
                            <w:bCs/>
                            <w:i/>
                            <w:szCs w:val="21"/>
                          </w:rPr>
                        </m:ctrlPr>
                      </m:sSupPr>
                      <m:e>
                        <m:r>
                          <w:rPr>
                            <w:rFonts w:ascii="Cambria Math" w:hAnsi="Cambria Math"/>
                            <w:szCs w:val="21"/>
                          </w:rPr>
                          <m:t>W</m:t>
                        </m:r>
                      </m:e>
                      <m:sup>
                        <m:r>
                          <w:rPr>
                            <w:rFonts w:ascii="Cambria Math" w:hAnsi="Cambria Math"/>
                            <w:szCs w:val="21"/>
                          </w:rPr>
                          <m:t>3</m:t>
                        </m:r>
                      </m:sup>
                    </m:sSup>
                  </m:den>
                </m:f>
                <m:r>
                  <w:rPr>
                    <w:rFonts w:ascii="Cambria Math" w:eastAsia="仿宋" w:hAnsi="Cambria Math"/>
                    <w:szCs w:val="21"/>
                  </w:rPr>
                  <m:t>×100%</m:t>
                </m:r>
              </m:oMath>
            </m:oMathPara>
          </w:p>
        </w:tc>
        <w:tc>
          <w:tcPr>
            <w:tcW w:w="821" w:type="pct"/>
            <w:vAlign w:val="center"/>
          </w:tcPr>
          <w:p w:rsidR="002130FA" w:rsidRPr="002130FA" w:rsidRDefault="002130FA" w:rsidP="002130FA">
            <w:pPr>
              <w:jc w:val="center"/>
              <w:rPr>
                <w:rFonts w:eastAsia="仿宋"/>
                <w:szCs w:val="21"/>
              </w:rPr>
            </w:pPr>
          </w:p>
        </w:tc>
      </w:tr>
      <w:tr w:rsidR="002130FA" w:rsidRPr="002130FA">
        <w:trPr>
          <w:trHeight w:val="625"/>
          <w:jc w:val="center"/>
        </w:trPr>
        <w:tc>
          <w:tcPr>
            <w:tcW w:w="2498" w:type="pct"/>
            <w:gridSpan w:val="3"/>
            <w:vAlign w:val="center"/>
          </w:tcPr>
          <w:p w:rsidR="00F54D4B" w:rsidRPr="002130FA" w:rsidRDefault="005F633E">
            <w:pPr>
              <w:jc w:val="center"/>
              <w:rPr>
                <w:rFonts w:ascii="宋体" w:hAnsi="宋体"/>
                <w:szCs w:val="21"/>
              </w:rPr>
            </w:pPr>
            <w:r w:rsidRPr="002130FA">
              <w:rPr>
                <w:rFonts w:ascii="宋体" w:hAnsi="宋体" w:hint="eastAsia"/>
                <w:szCs w:val="21"/>
              </w:rPr>
              <w:t>施工</w:t>
            </w:r>
            <w:r w:rsidRPr="002130FA">
              <w:rPr>
                <w:rFonts w:ascii="宋体" w:hAnsi="宋体"/>
                <w:szCs w:val="21"/>
              </w:rPr>
              <w:t>单位确认</w:t>
            </w:r>
          </w:p>
        </w:tc>
        <w:tc>
          <w:tcPr>
            <w:tcW w:w="2502" w:type="pct"/>
            <w:gridSpan w:val="3"/>
            <w:vAlign w:val="center"/>
          </w:tcPr>
          <w:p w:rsidR="00F54D4B" w:rsidRPr="002130FA" w:rsidRDefault="005F633E">
            <w:pPr>
              <w:jc w:val="center"/>
              <w:rPr>
                <w:rFonts w:ascii="宋体" w:hAnsi="宋体"/>
                <w:szCs w:val="21"/>
              </w:rPr>
            </w:pPr>
            <w:r w:rsidRPr="002130FA">
              <w:rPr>
                <w:rFonts w:ascii="宋体" w:hAnsi="宋体" w:hint="eastAsia"/>
                <w:szCs w:val="21"/>
              </w:rPr>
              <w:t>监理</w:t>
            </w:r>
            <w:r w:rsidRPr="002130FA">
              <w:rPr>
                <w:rFonts w:ascii="宋体" w:hAnsi="宋体"/>
                <w:szCs w:val="21"/>
              </w:rPr>
              <w:t>单位确认</w:t>
            </w:r>
          </w:p>
        </w:tc>
      </w:tr>
      <w:tr w:rsidR="002130FA" w:rsidRPr="002130FA">
        <w:trPr>
          <w:trHeight w:val="2270"/>
          <w:jc w:val="center"/>
        </w:trPr>
        <w:tc>
          <w:tcPr>
            <w:tcW w:w="2498" w:type="pct"/>
            <w:gridSpan w:val="3"/>
            <w:vAlign w:val="bottom"/>
          </w:tcPr>
          <w:p w:rsidR="00F54D4B" w:rsidRPr="002130FA" w:rsidRDefault="005F633E">
            <w:pPr>
              <w:jc w:val="center"/>
              <w:rPr>
                <w:rFonts w:ascii="宋体" w:hAnsi="宋体"/>
                <w:szCs w:val="21"/>
              </w:rPr>
            </w:pPr>
            <w:r w:rsidRPr="002130FA">
              <w:rPr>
                <w:rFonts w:ascii="宋体" w:hAnsi="宋体" w:hint="eastAsia"/>
                <w:szCs w:val="21"/>
              </w:rPr>
              <w:t>（盖章）</w:t>
            </w:r>
          </w:p>
          <w:p w:rsidR="00F54D4B" w:rsidRPr="002130FA" w:rsidRDefault="005F633E">
            <w:pPr>
              <w:jc w:val="center"/>
              <w:rPr>
                <w:rFonts w:ascii="宋体" w:hAnsi="宋体"/>
                <w:szCs w:val="21"/>
              </w:rPr>
            </w:pPr>
            <w:r w:rsidRPr="002130FA">
              <w:rPr>
                <w:rFonts w:ascii="宋体" w:hAnsi="宋体" w:hint="eastAsia"/>
                <w:szCs w:val="21"/>
              </w:rPr>
              <w:t>项目</w:t>
            </w:r>
            <w:r w:rsidRPr="002130FA">
              <w:rPr>
                <w:rFonts w:ascii="宋体" w:hAnsi="宋体"/>
                <w:szCs w:val="21"/>
              </w:rPr>
              <w:t>经理</w:t>
            </w:r>
            <w:r w:rsidRPr="002130FA">
              <w:rPr>
                <w:rFonts w:ascii="宋体" w:hAnsi="宋体" w:hint="eastAsia"/>
                <w:szCs w:val="21"/>
              </w:rPr>
              <w:t>：（签字）年月日</w:t>
            </w:r>
          </w:p>
        </w:tc>
        <w:tc>
          <w:tcPr>
            <w:tcW w:w="2502" w:type="pct"/>
            <w:gridSpan w:val="3"/>
            <w:vAlign w:val="bottom"/>
          </w:tcPr>
          <w:p w:rsidR="00F54D4B" w:rsidRPr="002130FA" w:rsidRDefault="005F633E">
            <w:pPr>
              <w:jc w:val="center"/>
              <w:rPr>
                <w:rFonts w:ascii="宋体" w:hAnsi="宋体"/>
                <w:szCs w:val="21"/>
              </w:rPr>
            </w:pPr>
            <w:r w:rsidRPr="002130FA">
              <w:rPr>
                <w:rFonts w:ascii="宋体" w:hAnsi="宋体" w:hint="eastAsia"/>
                <w:szCs w:val="21"/>
              </w:rPr>
              <w:t>（盖章）</w:t>
            </w:r>
          </w:p>
          <w:p w:rsidR="00F54D4B" w:rsidRPr="002130FA" w:rsidRDefault="005F633E">
            <w:pPr>
              <w:jc w:val="center"/>
              <w:rPr>
                <w:rFonts w:ascii="宋体" w:hAnsi="宋体"/>
                <w:szCs w:val="21"/>
              </w:rPr>
            </w:pPr>
            <w:r w:rsidRPr="002130FA">
              <w:rPr>
                <w:rFonts w:ascii="宋体" w:hAnsi="宋体" w:hint="eastAsia"/>
                <w:szCs w:val="21"/>
              </w:rPr>
              <w:t>监理</w:t>
            </w:r>
            <w:r w:rsidRPr="002130FA">
              <w:rPr>
                <w:rFonts w:ascii="宋体" w:hAnsi="宋体"/>
                <w:szCs w:val="21"/>
              </w:rPr>
              <w:t>总监</w:t>
            </w:r>
            <w:r w:rsidRPr="002130FA">
              <w:rPr>
                <w:rFonts w:ascii="宋体" w:hAnsi="宋体" w:hint="eastAsia"/>
                <w:szCs w:val="21"/>
              </w:rPr>
              <w:t>：（签字）年月日</w:t>
            </w:r>
          </w:p>
        </w:tc>
      </w:tr>
    </w:tbl>
    <w:p w:rsidR="00F54D4B" w:rsidRDefault="00F54D4B">
      <w:pPr>
        <w:rPr>
          <w:rFonts w:ascii="Times New Roman" w:hAnsi="Times New Roman" w:cs="Times New Roman"/>
          <w:sz w:val="24"/>
        </w:rPr>
      </w:pPr>
    </w:p>
    <w:p w:rsidR="00F54D4B" w:rsidRDefault="00F54D4B">
      <w:pPr>
        <w:widowControl/>
        <w:spacing w:line="240" w:lineRule="auto"/>
        <w:jc w:val="left"/>
        <w:rPr>
          <w:rFonts w:ascii="Times New Roman" w:hAnsi="Times New Roman" w:cs="Times New Roman"/>
          <w:sz w:val="32"/>
          <w:szCs w:val="32"/>
        </w:rPr>
        <w:sectPr w:rsidR="00F54D4B">
          <w:pgSz w:w="11906" w:h="16838"/>
          <w:pgMar w:top="1440" w:right="1797" w:bottom="1440" w:left="1797" w:header="851" w:footer="992" w:gutter="0"/>
          <w:cols w:space="425"/>
          <w:docGrid w:type="lines" w:linePitch="312"/>
        </w:sectPr>
      </w:pPr>
    </w:p>
    <w:p w:rsidR="00F54D4B" w:rsidRDefault="005F633E">
      <w:pPr>
        <w:pStyle w:val="1"/>
        <w:jc w:val="center"/>
        <w:rPr>
          <w:rFonts w:ascii="Times New Roman" w:hAnsi="Times New Roman" w:cs="Times New Roman"/>
          <w:sz w:val="32"/>
          <w:szCs w:val="32"/>
        </w:rPr>
      </w:pPr>
      <w:bookmarkStart w:id="268" w:name="_Toc26951861"/>
      <w:bookmarkStart w:id="269" w:name="_Toc25781"/>
      <w:bookmarkStart w:id="270" w:name="_Toc11002"/>
      <w:bookmarkStart w:id="271" w:name="_Toc31510"/>
      <w:bookmarkStart w:id="272" w:name="_Toc21365"/>
      <w:bookmarkStart w:id="273" w:name="_Toc26434271"/>
      <w:r>
        <w:rPr>
          <w:rFonts w:ascii="Times New Roman" w:hAnsi="Times New Roman" w:cs="Times New Roman" w:hint="eastAsia"/>
          <w:sz w:val="32"/>
          <w:szCs w:val="32"/>
        </w:rPr>
        <w:lastRenderedPageBreak/>
        <w:t>附录</w:t>
      </w:r>
      <w:r>
        <w:rPr>
          <w:rFonts w:ascii="Times New Roman" w:hAnsi="Times New Roman" w:cs="Times New Roman"/>
          <w:sz w:val="32"/>
          <w:szCs w:val="32"/>
        </w:rPr>
        <w:t xml:space="preserve">C </w:t>
      </w:r>
      <w:r>
        <w:rPr>
          <w:rFonts w:ascii="Times New Roman" w:hAnsi="Times New Roman" w:cs="Times New Roman" w:hint="eastAsia"/>
          <w:sz w:val="32"/>
          <w:szCs w:val="32"/>
        </w:rPr>
        <w:t>施工</w:t>
      </w:r>
      <w:r>
        <w:rPr>
          <w:rFonts w:ascii="Times New Roman" w:hAnsi="Times New Roman" w:cs="Times New Roman"/>
          <w:sz w:val="32"/>
          <w:szCs w:val="32"/>
        </w:rPr>
        <w:t>现场</w:t>
      </w:r>
      <w:r>
        <w:rPr>
          <w:rFonts w:ascii="Times New Roman" w:hAnsi="Times New Roman" w:cs="Times New Roman" w:hint="eastAsia"/>
          <w:sz w:val="32"/>
          <w:szCs w:val="32"/>
        </w:rPr>
        <w:t>固废排放量</w:t>
      </w:r>
      <w:r>
        <w:rPr>
          <w:rFonts w:ascii="Times New Roman" w:hAnsi="Times New Roman" w:cs="Times New Roman"/>
          <w:sz w:val="32"/>
          <w:szCs w:val="32"/>
        </w:rPr>
        <w:t>统计表</w:t>
      </w:r>
      <w:bookmarkEnd w:id="268"/>
      <w:bookmarkEnd w:id="269"/>
      <w:bookmarkEnd w:id="270"/>
      <w:bookmarkEnd w:id="271"/>
      <w:bookmarkEnd w:id="272"/>
      <w:bookmarkEnd w:id="273"/>
    </w:p>
    <w:p w:rsidR="00F54D4B" w:rsidRDefault="005F633E">
      <w:pPr>
        <w:jc w:val="center"/>
      </w:pPr>
      <w:r>
        <w:rPr>
          <w:rFonts w:ascii="黑体" w:eastAsia="黑体" w:hAnsi="黑体" w:hint="eastAsia"/>
        </w:rPr>
        <w:t>表</w:t>
      </w:r>
      <w:r>
        <w:rPr>
          <w:rFonts w:ascii="Times New Roman" w:hAnsi="Times New Roman" w:cs="Times New Roman"/>
        </w:rPr>
        <w:t>C</w:t>
      </w:r>
      <w:r>
        <w:rPr>
          <w:rFonts w:ascii="黑体" w:eastAsia="黑体" w:hAnsi="黑体" w:hint="eastAsia"/>
        </w:rPr>
        <w:t>施工现场固废排放量统计表</w:t>
      </w:r>
    </w:p>
    <w:p w:rsidR="00F54D4B" w:rsidRDefault="005F633E">
      <w:pPr>
        <w:rPr>
          <w:rFonts w:ascii="Times New Roman" w:hAnsi="Times New Roman" w:cs="Times New Roman"/>
          <w:szCs w:val="21"/>
        </w:rPr>
      </w:pPr>
      <w:r>
        <w:rPr>
          <w:rFonts w:ascii="Times New Roman" w:hAnsi="Times New Roman" w:cs="Times New Roman" w:hint="eastAsia"/>
          <w:szCs w:val="21"/>
        </w:rPr>
        <w:t>编号：</w:t>
      </w:r>
    </w:p>
    <w:tbl>
      <w:tblPr>
        <w:tblW w:w="139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68"/>
        <w:gridCol w:w="2552"/>
        <w:gridCol w:w="2268"/>
        <w:gridCol w:w="1418"/>
        <w:gridCol w:w="547"/>
        <w:gridCol w:w="1153"/>
        <w:gridCol w:w="567"/>
        <w:gridCol w:w="2049"/>
        <w:gridCol w:w="1136"/>
      </w:tblGrid>
      <w:tr w:rsidR="00F54D4B">
        <w:trPr>
          <w:trHeight w:val="737"/>
        </w:trPr>
        <w:tc>
          <w:tcPr>
            <w:tcW w:w="2268"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工程名称</w:t>
            </w:r>
          </w:p>
        </w:tc>
        <w:tc>
          <w:tcPr>
            <w:tcW w:w="11690" w:type="dxa"/>
            <w:gridSpan w:val="8"/>
            <w:shd w:val="clear" w:color="auto" w:fill="auto"/>
            <w:vAlign w:val="center"/>
          </w:tcPr>
          <w:p w:rsidR="00F54D4B" w:rsidRDefault="00F54D4B">
            <w:pPr>
              <w:widowControl/>
              <w:spacing w:line="0" w:lineRule="atLeast"/>
              <w:rPr>
                <w:rFonts w:ascii="宋体" w:hAnsi="宋体" w:cs="Times New Roman"/>
                <w:kern w:val="0"/>
                <w:szCs w:val="21"/>
              </w:rPr>
            </w:pPr>
          </w:p>
        </w:tc>
      </w:tr>
      <w:tr w:rsidR="00F54D4B">
        <w:trPr>
          <w:trHeight w:val="737"/>
        </w:trPr>
        <w:tc>
          <w:tcPr>
            <w:tcW w:w="2268"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总承包单位</w:t>
            </w:r>
          </w:p>
        </w:tc>
        <w:tc>
          <w:tcPr>
            <w:tcW w:w="11690" w:type="dxa"/>
            <w:gridSpan w:val="8"/>
            <w:shd w:val="clear" w:color="auto" w:fill="auto"/>
            <w:vAlign w:val="center"/>
          </w:tcPr>
          <w:p w:rsidR="00F54D4B" w:rsidRDefault="00F54D4B">
            <w:pPr>
              <w:widowControl/>
              <w:spacing w:line="0" w:lineRule="atLeast"/>
              <w:rPr>
                <w:rFonts w:ascii="宋体" w:hAnsi="宋体" w:cs="Times New Roman"/>
                <w:kern w:val="0"/>
                <w:szCs w:val="21"/>
              </w:rPr>
            </w:pPr>
          </w:p>
        </w:tc>
      </w:tr>
      <w:tr w:rsidR="00F54D4B">
        <w:trPr>
          <w:trHeight w:val="737"/>
        </w:trPr>
        <w:tc>
          <w:tcPr>
            <w:tcW w:w="2268"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开</w:t>
            </w:r>
            <w:r>
              <w:rPr>
                <w:rFonts w:ascii="宋体" w:hAnsi="宋体" w:cs="Times New Roman"/>
                <w:kern w:val="0"/>
                <w:szCs w:val="21"/>
              </w:rPr>
              <w:t>/</w:t>
            </w:r>
            <w:r>
              <w:rPr>
                <w:rFonts w:ascii="宋体" w:hAnsi="宋体" w:cs="Times New Roman" w:hint="eastAsia"/>
                <w:kern w:val="0"/>
                <w:szCs w:val="21"/>
              </w:rPr>
              <w:t>竣工日期</w:t>
            </w:r>
          </w:p>
        </w:tc>
        <w:tc>
          <w:tcPr>
            <w:tcW w:w="11690" w:type="dxa"/>
            <w:gridSpan w:val="8"/>
            <w:shd w:val="clear" w:color="auto" w:fill="auto"/>
            <w:vAlign w:val="center"/>
          </w:tcPr>
          <w:p w:rsidR="00F54D4B" w:rsidRDefault="005F633E">
            <w:pPr>
              <w:widowControl/>
              <w:spacing w:line="0" w:lineRule="atLeast"/>
              <w:rPr>
                <w:rFonts w:ascii="宋体" w:hAnsi="宋体" w:cs="Times New Roman"/>
                <w:kern w:val="0"/>
                <w:szCs w:val="21"/>
                <w:u w:val="single"/>
              </w:rPr>
            </w:pPr>
            <w:r>
              <w:rPr>
                <w:rFonts w:ascii="宋体" w:hAnsi="宋体" w:cs="Times New Roman" w:hint="eastAsia"/>
                <w:kern w:val="0"/>
                <w:szCs w:val="21"/>
              </w:rPr>
              <w:t>开工日期：竣工日期：总工期：</w:t>
            </w:r>
          </w:p>
          <w:p w:rsidR="00F54D4B" w:rsidRDefault="005F633E">
            <w:pPr>
              <w:widowControl/>
              <w:spacing w:line="0" w:lineRule="atLeast"/>
              <w:rPr>
                <w:rFonts w:ascii="宋体" w:hAnsi="宋体" w:cs="Times New Roman"/>
                <w:kern w:val="0"/>
                <w:szCs w:val="21"/>
                <w:u w:val="single"/>
              </w:rPr>
            </w:pPr>
            <w:r>
              <w:rPr>
                <w:rFonts w:ascii="宋体" w:hAnsi="宋体" w:cs="Times New Roman" w:hint="eastAsia"/>
                <w:kern w:val="0"/>
                <w:szCs w:val="21"/>
              </w:rPr>
              <w:t>地下结构阶段开始</w:t>
            </w:r>
            <w:r>
              <w:rPr>
                <w:rFonts w:ascii="宋体" w:hAnsi="宋体" w:cs="Times New Roman"/>
                <w:kern w:val="0"/>
                <w:szCs w:val="21"/>
              </w:rPr>
              <w:t>/</w:t>
            </w:r>
            <w:r>
              <w:rPr>
                <w:rFonts w:ascii="宋体" w:hAnsi="宋体" w:cs="Times New Roman" w:hint="eastAsia"/>
                <w:kern w:val="0"/>
                <w:szCs w:val="21"/>
              </w:rPr>
              <w:t>结束日期：</w:t>
            </w:r>
          </w:p>
          <w:p w:rsidR="00F54D4B" w:rsidRDefault="005F633E">
            <w:pPr>
              <w:widowControl/>
              <w:spacing w:line="0" w:lineRule="atLeast"/>
              <w:rPr>
                <w:rFonts w:ascii="宋体" w:hAnsi="宋体" w:cs="Times New Roman"/>
                <w:kern w:val="0"/>
                <w:szCs w:val="21"/>
                <w:u w:val="single"/>
              </w:rPr>
            </w:pPr>
            <w:r>
              <w:rPr>
                <w:rFonts w:ascii="宋体" w:hAnsi="宋体" w:cs="Times New Roman" w:hint="eastAsia"/>
                <w:kern w:val="0"/>
                <w:szCs w:val="21"/>
              </w:rPr>
              <w:t>主体结构阶段开始</w:t>
            </w:r>
            <w:r>
              <w:rPr>
                <w:rFonts w:ascii="宋体" w:hAnsi="宋体" w:cs="Times New Roman"/>
                <w:kern w:val="0"/>
                <w:szCs w:val="21"/>
              </w:rPr>
              <w:t>/</w:t>
            </w:r>
            <w:r>
              <w:rPr>
                <w:rFonts w:ascii="宋体" w:hAnsi="宋体" w:cs="Times New Roman" w:hint="eastAsia"/>
                <w:kern w:val="0"/>
                <w:szCs w:val="21"/>
              </w:rPr>
              <w:t>结束日期：</w:t>
            </w:r>
          </w:p>
          <w:p w:rsidR="00F54D4B" w:rsidRDefault="005F633E">
            <w:pPr>
              <w:widowControl/>
              <w:spacing w:line="0" w:lineRule="atLeast"/>
              <w:rPr>
                <w:rFonts w:ascii="宋体" w:hAnsi="宋体" w:cs="Times New Roman"/>
                <w:kern w:val="0"/>
                <w:szCs w:val="21"/>
                <w:u w:val="single"/>
              </w:rPr>
            </w:pPr>
            <w:r>
              <w:rPr>
                <w:rFonts w:ascii="宋体" w:hAnsi="宋体" w:cs="Times New Roman" w:hint="eastAsia"/>
                <w:kern w:val="0"/>
                <w:szCs w:val="21"/>
              </w:rPr>
              <w:t>机电装修阶段开始</w:t>
            </w:r>
            <w:r>
              <w:rPr>
                <w:rFonts w:ascii="宋体" w:hAnsi="宋体" w:cs="Times New Roman"/>
                <w:kern w:val="0"/>
                <w:szCs w:val="21"/>
              </w:rPr>
              <w:t>/</w:t>
            </w:r>
            <w:r>
              <w:rPr>
                <w:rFonts w:ascii="宋体" w:hAnsi="宋体" w:cs="Times New Roman" w:hint="eastAsia"/>
                <w:kern w:val="0"/>
                <w:szCs w:val="21"/>
              </w:rPr>
              <w:t>结束日期：</w:t>
            </w:r>
          </w:p>
        </w:tc>
      </w:tr>
      <w:tr w:rsidR="00F54D4B">
        <w:trPr>
          <w:trHeight w:val="737"/>
        </w:trPr>
        <w:tc>
          <w:tcPr>
            <w:tcW w:w="2268"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建筑面积</w:t>
            </w:r>
          </w:p>
        </w:tc>
        <w:tc>
          <w:tcPr>
            <w:tcW w:w="6238" w:type="dxa"/>
            <w:gridSpan w:val="3"/>
            <w:shd w:val="clear" w:color="auto" w:fill="auto"/>
            <w:vAlign w:val="center"/>
          </w:tcPr>
          <w:p w:rsidR="00F54D4B" w:rsidRDefault="005F633E">
            <w:pPr>
              <w:widowControl/>
              <w:spacing w:line="0" w:lineRule="atLeast"/>
              <w:rPr>
                <w:rFonts w:ascii="宋体" w:hAnsi="宋体" w:cs="Times New Roman"/>
                <w:kern w:val="0"/>
                <w:szCs w:val="21"/>
              </w:rPr>
            </w:pPr>
            <w:r>
              <w:rPr>
                <w:rFonts w:ascii="宋体" w:hAnsi="宋体" w:cs="Times New Roman" w:hint="eastAsia"/>
                <w:kern w:val="0"/>
                <w:szCs w:val="21"/>
              </w:rPr>
              <w:t>总面积：地上：地下：</w:t>
            </w:r>
          </w:p>
        </w:tc>
        <w:tc>
          <w:tcPr>
            <w:tcW w:w="1700" w:type="dxa"/>
            <w:gridSpan w:val="2"/>
            <w:shd w:val="clear" w:color="auto" w:fill="auto"/>
            <w:vAlign w:val="center"/>
          </w:tcPr>
          <w:p w:rsidR="00F54D4B" w:rsidRDefault="005F633E">
            <w:pPr>
              <w:widowControl/>
              <w:spacing w:line="0" w:lineRule="atLeast"/>
              <w:rPr>
                <w:rFonts w:ascii="宋体" w:hAnsi="宋体" w:cs="Times New Roman"/>
                <w:kern w:val="0"/>
                <w:szCs w:val="21"/>
              </w:rPr>
            </w:pPr>
            <w:r>
              <w:rPr>
                <w:rFonts w:ascii="宋体" w:hAnsi="宋体" w:cs="Times New Roman" w:hint="eastAsia"/>
                <w:kern w:val="0"/>
                <w:szCs w:val="21"/>
              </w:rPr>
              <w:t>建筑高度</w:t>
            </w:r>
          </w:p>
        </w:tc>
        <w:tc>
          <w:tcPr>
            <w:tcW w:w="3752" w:type="dxa"/>
            <w:gridSpan w:val="3"/>
            <w:shd w:val="clear" w:color="auto" w:fill="auto"/>
            <w:vAlign w:val="center"/>
          </w:tcPr>
          <w:p w:rsidR="00F54D4B" w:rsidRDefault="005F633E">
            <w:pPr>
              <w:widowControl/>
              <w:spacing w:line="0" w:lineRule="atLeast"/>
              <w:rPr>
                <w:rFonts w:ascii="宋体" w:hAnsi="宋体" w:cs="Times New Roman"/>
                <w:kern w:val="0"/>
                <w:szCs w:val="21"/>
              </w:rPr>
            </w:pPr>
            <w:r>
              <w:rPr>
                <w:rFonts w:ascii="宋体" w:hAnsi="宋体" w:cs="Times New Roman" w:hint="eastAsia"/>
                <w:kern w:val="0"/>
                <w:szCs w:val="21"/>
              </w:rPr>
              <w:t>地上：地下：</w:t>
            </w:r>
          </w:p>
        </w:tc>
      </w:tr>
      <w:tr w:rsidR="00F54D4B">
        <w:trPr>
          <w:trHeight w:val="737"/>
        </w:trPr>
        <w:tc>
          <w:tcPr>
            <w:tcW w:w="2268"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建筑类型</w:t>
            </w:r>
          </w:p>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（按使用功能划分）</w:t>
            </w:r>
          </w:p>
        </w:tc>
        <w:tc>
          <w:tcPr>
            <w:tcW w:w="11690" w:type="dxa"/>
            <w:gridSpan w:val="8"/>
            <w:shd w:val="clear" w:color="auto" w:fill="auto"/>
            <w:vAlign w:val="center"/>
          </w:tcPr>
          <w:p w:rsidR="00F54D4B" w:rsidRDefault="005F633E">
            <w:pPr>
              <w:widowControl/>
              <w:spacing w:line="0" w:lineRule="atLeast"/>
              <w:ind w:firstLineChars="50" w:firstLine="105"/>
              <w:rPr>
                <w:rFonts w:ascii="宋体" w:hAnsi="宋体" w:cs="Times New Roman"/>
                <w:kern w:val="0"/>
                <w:szCs w:val="21"/>
              </w:rPr>
            </w:pPr>
            <w:r>
              <w:rPr>
                <w:rFonts w:ascii="宋体" w:hAnsi="宋体" w:cs="Times New Roman" w:hint="eastAsia"/>
                <w:kern w:val="0"/>
                <w:szCs w:val="21"/>
              </w:rPr>
              <w:t>□公共建筑</w:t>
            </w:r>
            <w:r>
              <w:rPr>
                <w:rFonts w:ascii="宋体" w:hAnsi="宋体" w:cs="Times New Roman"/>
                <w:kern w:val="0"/>
                <w:szCs w:val="21"/>
              </w:rPr>
              <w:t>(</w:t>
            </w:r>
            <w:r>
              <w:rPr>
                <w:rFonts w:ascii="宋体" w:hAnsi="宋体" w:cs="Times New Roman" w:hint="eastAsia"/>
                <w:kern w:val="0"/>
                <w:szCs w:val="21"/>
              </w:rPr>
              <w:t>场馆类其他类</w:t>
            </w:r>
            <w:r>
              <w:rPr>
                <w:rFonts w:ascii="宋体" w:hAnsi="宋体" w:cs="Times New Roman"/>
                <w:kern w:val="0"/>
                <w:szCs w:val="21"/>
              </w:rPr>
              <w:t>)</w:t>
            </w:r>
          </w:p>
          <w:p w:rsidR="00F54D4B" w:rsidRDefault="005F633E">
            <w:pPr>
              <w:widowControl/>
              <w:spacing w:line="0" w:lineRule="atLeast"/>
              <w:rPr>
                <w:rFonts w:ascii="宋体" w:hAnsi="宋体" w:cs="Times New Roman"/>
                <w:kern w:val="0"/>
                <w:szCs w:val="21"/>
              </w:rPr>
            </w:pPr>
            <w:r>
              <w:rPr>
                <w:rFonts w:ascii="宋体" w:hAnsi="宋体" w:cs="Times New Roman" w:hint="eastAsia"/>
                <w:kern w:val="0"/>
                <w:szCs w:val="21"/>
              </w:rPr>
              <w:t>□居住建筑</w:t>
            </w:r>
          </w:p>
        </w:tc>
      </w:tr>
      <w:tr w:rsidR="00F54D4B">
        <w:trPr>
          <w:trHeight w:val="737"/>
        </w:trPr>
        <w:tc>
          <w:tcPr>
            <w:tcW w:w="2268"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装配式</w:t>
            </w:r>
          </w:p>
        </w:tc>
        <w:tc>
          <w:tcPr>
            <w:tcW w:w="11690" w:type="dxa"/>
            <w:gridSpan w:val="8"/>
            <w:shd w:val="clear" w:color="auto" w:fill="auto"/>
            <w:vAlign w:val="center"/>
          </w:tcPr>
          <w:p w:rsidR="00F54D4B" w:rsidRDefault="005F633E">
            <w:pPr>
              <w:widowControl/>
              <w:spacing w:line="0" w:lineRule="atLeast"/>
              <w:ind w:firstLineChars="50" w:firstLine="105"/>
              <w:rPr>
                <w:rFonts w:ascii="宋体" w:hAnsi="宋体" w:cs="Times New Roman"/>
                <w:kern w:val="0"/>
                <w:szCs w:val="21"/>
              </w:rPr>
            </w:pPr>
            <w:r>
              <w:rPr>
                <w:rFonts w:ascii="宋体" w:hAnsi="宋体" w:cs="Times New Roman" w:hint="eastAsia"/>
                <w:kern w:val="0"/>
                <w:szCs w:val="21"/>
              </w:rPr>
              <w:t>□是（装配率</w:t>
            </w:r>
            <w:r>
              <w:rPr>
                <w:rFonts w:ascii="宋体" w:hAnsi="宋体" w:cs="Times New Roman"/>
                <w:kern w:val="0"/>
                <w:szCs w:val="21"/>
              </w:rPr>
              <w:t>%</w:t>
            </w:r>
            <w:r>
              <w:rPr>
                <w:rFonts w:ascii="宋体" w:hAnsi="宋体" w:cs="Times New Roman" w:hint="eastAsia"/>
                <w:kern w:val="0"/>
                <w:szCs w:val="21"/>
              </w:rPr>
              <w:t>）     □否</w:t>
            </w:r>
          </w:p>
        </w:tc>
      </w:tr>
      <w:tr w:rsidR="00F54D4B">
        <w:trPr>
          <w:trHeight w:val="737"/>
        </w:trPr>
        <w:tc>
          <w:tcPr>
            <w:tcW w:w="2268"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模板类别</w:t>
            </w:r>
          </w:p>
        </w:tc>
        <w:tc>
          <w:tcPr>
            <w:tcW w:w="11690" w:type="dxa"/>
            <w:gridSpan w:val="8"/>
            <w:shd w:val="clear" w:color="auto" w:fill="auto"/>
            <w:vAlign w:val="center"/>
          </w:tcPr>
          <w:p w:rsidR="00F54D4B" w:rsidRDefault="005F633E">
            <w:pPr>
              <w:widowControl/>
              <w:spacing w:line="0" w:lineRule="atLeast"/>
              <w:ind w:firstLineChars="50" w:firstLine="105"/>
              <w:rPr>
                <w:rFonts w:ascii="宋体" w:hAnsi="宋体" w:cs="Times New Roman"/>
                <w:kern w:val="0"/>
                <w:szCs w:val="21"/>
              </w:rPr>
            </w:pPr>
            <w:r>
              <w:rPr>
                <w:rFonts w:ascii="宋体" w:hAnsi="宋体" w:cs="Times New Roman" w:hint="eastAsia"/>
                <w:kern w:val="0"/>
                <w:szCs w:val="21"/>
              </w:rPr>
              <w:t>□木质（比例</w:t>
            </w:r>
            <w:r>
              <w:rPr>
                <w:rFonts w:ascii="宋体" w:hAnsi="宋体" w:cs="Times New Roman"/>
                <w:kern w:val="0"/>
                <w:szCs w:val="21"/>
              </w:rPr>
              <w:t>%</w:t>
            </w:r>
            <w:r>
              <w:rPr>
                <w:rFonts w:ascii="宋体" w:hAnsi="宋体" w:cs="Times New Roman" w:hint="eastAsia"/>
                <w:kern w:val="0"/>
                <w:szCs w:val="21"/>
              </w:rPr>
              <w:t>） □金属类（比例</w:t>
            </w:r>
            <w:r>
              <w:rPr>
                <w:rFonts w:ascii="宋体" w:hAnsi="宋体" w:cs="Times New Roman"/>
                <w:kern w:val="0"/>
                <w:szCs w:val="21"/>
              </w:rPr>
              <w:t>%</w:t>
            </w:r>
            <w:r>
              <w:rPr>
                <w:rFonts w:ascii="宋体" w:hAnsi="宋体" w:cs="Times New Roman" w:hint="eastAsia"/>
                <w:kern w:val="0"/>
                <w:szCs w:val="21"/>
              </w:rPr>
              <w:t>）</w:t>
            </w:r>
          </w:p>
          <w:p w:rsidR="00F54D4B" w:rsidRDefault="005F633E">
            <w:pPr>
              <w:widowControl/>
              <w:spacing w:line="0" w:lineRule="atLeast"/>
              <w:ind w:firstLineChars="50" w:firstLine="105"/>
              <w:rPr>
                <w:rFonts w:ascii="宋体" w:hAnsi="宋体" w:cs="Times New Roman"/>
                <w:kern w:val="0"/>
                <w:szCs w:val="21"/>
              </w:rPr>
            </w:pPr>
            <w:r>
              <w:rPr>
                <w:rFonts w:ascii="宋体" w:hAnsi="宋体" w:cs="Times New Roman" w:hint="eastAsia"/>
                <w:kern w:val="0"/>
                <w:szCs w:val="21"/>
              </w:rPr>
              <w:t>□其他（塑料等）：</w:t>
            </w:r>
            <w:r>
              <w:rPr>
                <w:rFonts w:ascii="宋体" w:hAnsi="宋体" w:cs="Times New Roman"/>
                <w:kern w:val="0"/>
                <w:szCs w:val="21"/>
              </w:rPr>
              <w:t>___________</w:t>
            </w:r>
            <w:r>
              <w:rPr>
                <w:rFonts w:ascii="宋体" w:hAnsi="宋体" w:cs="Times New Roman" w:hint="eastAsia"/>
                <w:kern w:val="0"/>
                <w:szCs w:val="21"/>
              </w:rPr>
              <w:t>（比例</w:t>
            </w:r>
            <w:r>
              <w:rPr>
                <w:rFonts w:ascii="宋体" w:hAnsi="宋体" w:cs="Times New Roman"/>
                <w:kern w:val="0"/>
                <w:szCs w:val="21"/>
              </w:rPr>
              <w:t>%</w:t>
            </w:r>
            <w:r>
              <w:rPr>
                <w:rFonts w:ascii="宋体" w:hAnsi="宋体" w:cs="Times New Roman" w:hint="eastAsia"/>
                <w:kern w:val="0"/>
                <w:szCs w:val="21"/>
              </w:rPr>
              <w:t>）</w:t>
            </w:r>
          </w:p>
        </w:tc>
      </w:tr>
      <w:tr w:rsidR="00F54D4B">
        <w:trPr>
          <w:trHeight w:val="737"/>
        </w:trPr>
        <w:tc>
          <w:tcPr>
            <w:tcW w:w="2268"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施工内容简述</w:t>
            </w:r>
          </w:p>
        </w:tc>
        <w:tc>
          <w:tcPr>
            <w:tcW w:w="11690" w:type="dxa"/>
            <w:gridSpan w:val="8"/>
            <w:shd w:val="clear" w:color="auto" w:fill="auto"/>
            <w:vAlign w:val="center"/>
          </w:tcPr>
          <w:p w:rsidR="00F54D4B" w:rsidRDefault="005F633E">
            <w:pPr>
              <w:widowControl/>
              <w:spacing w:line="0" w:lineRule="atLeast"/>
              <w:rPr>
                <w:rFonts w:ascii="宋体" w:hAnsi="宋体" w:cs="Times New Roman"/>
                <w:kern w:val="0"/>
                <w:szCs w:val="21"/>
              </w:rPr>
            </w:pPr>
            <w:r>
              <w:rPr>
                <w:rFonts w:ascii="宋体" w:hAnsi="宋体" w:cs="Times New Roman" w:hint="eastAsia"/>
                <w:kern w:val="0"/>
                <w:szCs w:val="21"/>
              </w:rPr>
              <w:t>填写说明：统计时间段内的施工内容说明</w:t>
            </w:r>
          </w:p>
        </w:tc>
      </w:tr>
      <w:tr w:rsidR="00F54D4B">
        <w:trPr>
          <w:trHeight w:val="737"/>
        </w:trPr>
        <w:tc>
          <w:tcPr>
            <w:tcW w:w="2268" w:type="dxa"/>
            <w:vMerge w:val="restart"/>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Times New Roman" w:hAnsi="Times New Roman" w:cs="Times New Roman" w:hint="eastAsia"/>
                <w:szCs w:val="21"/>
              </w:rPr>
              <w:lastRenderedPageBreak/>
              <w:t>施工现场固废</w:t>
            </w:r>
            <w:r>
              <w:rPr>
                <w:rFonts w:ascii="宋体" w:hAnsi="宋体" w:cs="Times New Roman" w:hint="eastAsia"/>
                <w:kern w:val="0"/>
                <w:szCs w:val="21"/>
              </w:rPr>
              <w:t>类别</w:t>
            </w:r>
          </w:p>
        </w:tc>
        <w:tc>
          <w:tcPr>
            <w:tcW w:w="2552" w:type="dxa"/>
            <w:vMerge w:val="restart"/>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统计开始时间</w:t>
            </w:r>
          </w:p>
        </w:tc>
        <w:tc>
          <w:tcPr>
            <w:tcW w:w="2268" w:type="dxa"/>
            <w:vMerge w:val="restart"/>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统计结束时间</w:t>
            </w:r>
          </w:p>
        </w:tc>
        <w:tc>
          <w:tcPr>
            <w:tcW w:w="5734" w:type="dxa"/>
            <w:gridSpan w:val="5"/>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统计期的施工面积/m</w:t>
            </w:r>
            <w:r w:rsidRPr="002130FA">
              <w:rPr>
                <w:rFonts w:ascii="宋体" w:hAnsi="宋体" w:cs="Times New Roman"/>
                <w:kern w:val="0"/>
                <w:szCs w:val="21"/>
                <w:vertAlign w:val="superscript"/>
              </w:rPr>
              <w:t>2</w:t>
            </w:r>
          </w:p>
        </w:tc>
        <w:tc>
          <w:tcPr>
            <w:tcW w:w="1136" w:type="dxa"/>
            <w:vMerge w:val="restart"/>
            <w:shd w:val="clear" w:color="auto" w:fill="auto"/>
            <w:vAlign w:val="center"/>
          </w:tcPr>
          <w:p w:rsidR="00F54D4B" w:rsidRDefault="005F633E" w:rsidP="002130FA">
            <w:pPr>
              <w:widowControl/>
              <w:spacing w:line="0" w:lineRule="atLeast"/>
              <w:ind w:right="105"/>
              <w:jc w:val="right"/>
              <w:rPr>
                <w:rFonts w:ascii="宋体" w:hAnsi="宋体" w:cs="Times New Roman"/>
                <w:kern w:val="0"/>
                <w:szCs w:val="21"/>
              </w:rPr>
            </w:pPr>
            <w:r>
              <w:rPr>
                <w:rFonts w:ascii="宋体" w:hAnsi="宋体" w:cs="Times New Roman" w:hint="eastAsia"/>
                <w:kern w:val="0"/>
                <w:szCs w:val="21"/>
              </w:rPr>
              <w:t>重量/</w:t>
            </w:r>
            <w:r w:rsidR="002130FA">
              <w:rPr>
                <w:rFonts w:ascii="宋体" w:hAnsi="宋体" w:cs="Times New Roman" w:hint="eastAsia"/>
                <w:kern w:val="0"/>
                <w:szCs w:val="21"/>
              </w:rPr>
              <w:t>kg</w:t>
            </w:r>
          </w:p>
        </w:tc>
      </w:tr>
      <w:tr w:rsidR="00F54D4B" w:rsidTr="002130FA">
        <w:trPr>
          <w:trHeight w:val="737"/>
        </w:trPr>
        <w:tc>
          <w:tcPr>
            <w:tcW w:w="2268" w:type="dxa"/>
            <w:vMerge/>
            <w:vAlign w:val="center"/>
          </w:tcPr>
          <w:p w:rsidR="00F54D4B" w:rsidRDefault="00F54D4B">
            <w:pPr>
              <w:widowControl/>
              <w:spacing w:line="0" w:lineRule="atLeast"/>
              <w:jc w:val="center"/>
              <w:rPr>
                <w:rFonts w:ascii="宋体" w:hAnsi="宋体" w:cs="Times New Roman"/>
                <w:kern w:val="0"/>
                <w:szCs w:val="21"/>
              </w:rPr>
            </w:pPr>
          </w:p>
        </w:tc>
        <w:tc>
          <w:tcPr>
            <w:tcW w:w="2552" w:type="dxa"/>
            <w:vMerge/>
            <w:vAlign w:val="center"/>
          </w:tcPr>
          <w:p w:rsidR="00F54D4B" w:rsidRDefault="00F54D4B">
            <w:pPr>
              <w:widowControl/>
              <w:spacing w:line="0" w:lineRule="atLeast"/>
              <w:jc w:val="center"/>
              <w:rPr>
                <w:rFonts w:ascii="宋体" w:hAnsi="宋体" w:cs="Times New Roman"/>
                <w:kern w:val="0"/>
                <w:szCs w:val="21"/>
              </w:rPr>
            </w:pPr>
          </w:p>
        </w:tc>
        <w:tc>
          <w:tcPr>
            <w:tcW w:w="2268" w:type="dxa"/>
            <w:vMerge/>
            <w:vAlign w:val="center"/>
          </w:tcPr>
          <w:p w:rsidR="00F54D4B" w:rsidRDefault="00F54D4B">
            <w:pPr>
              <w:widowControl/>
              <w:spacing w:line="0" w:lineRule="atLeast"/>
              <w:jc w:val="center"/>
              <w:rPr>
                <w:rFonts w:ascii="宋体" w:hAnsi="宋体" w:cs="Times New Roman"/>
                <w:kern w:val="0"/>
                <w:szCs w:val="21"/>
              </w:rPr>
            </w:pPr>
          </w:p>
        </w:tc>
        <w:tc>
          <w:tcPr>
            <w:tcW w:w="1965" w:type="dxa"/>
            <w:gridSpan w:val="2"/>
            <w:shd w:val="clear" w:color="auto" w:fill="auto"/>
            <w:vAlign w:val="center"/>
          </w:tcPr>
          <w:p w:rsidR="00F54D4B" w:rsidRDefault="005F633E" w:rsidP="002130FA">
            <w:pPr>
              <w:widowControl/>
              <w:spacing w:line="0" w:lineRule="atLeast"/>
              <w:jc w:val="center"/>
              <w:rPr>
                <w:rFonts w:ascii="宋体" w:hAnsi="宋体" w:cs="Times New Roman"/>
                <w:kern w:val="0"/>
                <w:szCs w:val="21"/>
              </w:rPr>
            </w:pPr>
            <w:r>
              <w:rPr>
                <w:rFonts w:ascii="宋体" w:hAnsi="宋体" w:cs="Times New Roman" w:hint="eastAsia"/>
                <w:kern w:val="0"/>
                <w:szCs w:val="21"/>
              </w:rPr>
              <w:t>地下结构阶段</w:t>
            </w:r>
          </w:p>
        </w:tc>
        <w:tc>
          <w:tcPr>
            <w:tcW w:w="1720" w:type="dxa"/>
            <w:gridSpan w:val="2"/>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主体结构阶段</w:t>
            </w:r>
          </w:p>
        </w:tc>
        <w:tc>
          <w:tcPr>
            <w:tcW w:w="2049"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装修及机电安装阶段</w:t>
            </w:r>
          </w:p>
        </w:tc>
        <w:tc>
          <w:tcPr>
            <w:tcW w:w="1136" w:type="dxa"/>
            <w:vMerge/>
            <w:vAlign w:val="center"/>
          </w:tcPr>
          <w:p w:rsidR="00F54D4B" w:rsidRDefault="00F54D4B">
            <w:pPr>
              <w:widowControl/>
              <w:spacing w:line="0" w:lineRule="atLeast"/>
              <w:rPr>
                <w:rFonts w:ascii="宋体" w:hAnsi="宋体" w:cs="Times New Roman"/>
                <w:kern w:val="0"/>
                <w:szCs w:val="21"/>
              </w:rPr>
            </w:pPr>
          </w:p>
        </w:tc>
      </w:tr>
      <w:tr w:rsidR="00F54D4B" w:rsidTr="002130FA">
        <w:trPr>
          <w:trHeight w:val="737"/>
        </w:trPr>
        <w:tc>
          <w:tcPr>
            <w:tcW w:w="2268"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金属类</w:t>
            </w:r>
          </w:p>
        </w:tc>
        <w:tc>
          <w:tcPr>
            <w:tcW w:w="2552" w:type="dxa"/>
            <w:shd w:val="clear" w:color="auto" w:fill="auto"/>
            <w:vAlign w:val="center"/>
          </w:tcPr>
          <w:p w:rsidR="00F54D4B" w:rsidRDefault="00F54D4B">
            <w:pPr>
              <w:widowControl/>
              <w:spacing w:line="0" w:lineRule="atLeast"/>
              <w:rPr>
                <w:rFonts w:ascii="宋体" w:hAnsi="宋体" w:cs="Times New Roman"/>
                <w:kern w:val="0"/>
                <w:szCs w:val="21"/>
              </w:rPr>
            </w:pPr>
          </w:p>
        </w:tc>
        <w:tc>
          <w:tcPr>
            <w:tcW w:w="2268" w:type="dxa"/>
            <w:shd w:val="clear" w:color="auto" w:fill="auto"/>
            <w:vAlign w:val="center"/>
          </w:tcPr>
          <w:p w:rsidR="00F54D4B" w:rsidRDefault="00F54D4B">
            <w:pPr>
              <w:widowControl/>
              <w:spacing w:line="0" w:lineRule="atLeast"/>
              <w:rPr>
                <w:rFonts w:ascii="宋体" w:hAnsi="宋体" w:cs="Times New Roman"/>
                <w:kern w:val="0"/>
                <w:szCs w:val="21"/>
              </w:rPr>
            </w:pPr>
          </w:p>
        </w:tc>
        <w:tc>
          <w:tcPr>
            <w:tcW w:w="1965" w:type="dxa"/>
            <w:gridSpan w:val="2"/>
            <w:shd w:val="clear" w:color="auto" w:fill="auto"/>
            <w:vAlign w:val="center"/>
          </w:tcPr>
          <w:p w:rsidR="00F54D4B" w:rsidRDefault="00F54D4B">
            <w:pPr>
              <w:widowControl/>
              <w:spacing w:line="0" w:lineRule="atLeast"/>
              <w:rPr>
                <w:rFonts w:ascii="宋体" w:hAnsi="宋体" w:cs="Times New Roman"/>
                <w:kern w:val="0"/>
                <w:szCs w:val="21"/>
              </w:rPr>
            </w:pPr>
          </w:p>
        </w:tc>
        <w:tc>
          <w:tcPr>
            <w:tcW w:w="1720" w:type="dxa"/>
            <w:gridSpan w:val="2"/>
            <w:shd w:val="clear" w:color="auto" w:fill="auto"/>
            <w:vAlign w:val="center"/>
          </w:tcPr>
          <w:p w:rsidR="00F54D4B" w:rsidRDefault="00F54D4B">
            <w:pPr>
              <w:widowControl/>
              <w:spacing w:line="0" w:lineRule="atLeast"/>
              <w:rPr>
                <w:rFonts w:ascii="宋体" w:hAnsi="宋体" w:cs="Times New Roman"/>
                <w:kern w:val="0"/>
                <w:szCs w:val="21"/>
              </w:rPr>
            </w:pPr>
          </w:p>
        </w:tc>
        <w:tc>
          <w:tcPr>
            <w:tcW w:w="2049" w:type="dxa"/>
            <w:shd w:val="clear" w:color="auto" w:fill="auto"/>
            <w:vAlign w:val="center"/>
          </w:tcPr>
          <w:p w:rsidR="00F54D4B" w:rsidRDefault="00F54D4B">
            <w:pPr>
              <w:widowControl/>
              <w:spacing w:line="0" w:lineRule="atLeast"/>
              <w:rPr>
                <w:rFonts w:ascii="宋体" w:hAnsi="宋体" w:cs="Times New Roman"/>
                <w:kern w:val="0"/>
                <w:szCs w:val="21"/>
              </w:rPr>
            </w:pPr>
          </w:p>
        </w:tc>
        <w:tc>
          <w:tcPr>
            <w:tcW w:w="1136" w:type="dxa"/>
            <w:shd w:val="clear" w:color="auto" w:fill="auto"/>
            <w:vAlign w:val="center"/>
          </w:tcPr>
          <w:p w:rsidR="00F54D4B" w:rsidRDefault="00F54D4B">
            <w:pPr>
              <w:widowControl/>
              <w:spacing w:line="0" w:lineRule="atLeast"/>
              <w:rPr>
                <w:rFonts w:ascii="宋体" w:hAnsi="宋体" w:cs="Times New Roman"/>
                <w:kern w:val="0"/>
                <w:szCs w:val="21"/>
              </w:rPr>
            </w:pPr>
          </w:p>
        </w:tc>
      </w:tr>
      <w:tr w:rsidR="00F54D4B" w:rsidTr="002130FA">
        <w:trPr>
          <w:trHeight w:val="737"/>
        </w:trPr>
        <w:tc>
          <w:tcPr>
            <w:tcW w:w="2268"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无机非金属类</w:t>
            </w:r>
          </w:p>
        </w:tc>
        <w:tc>
          <w:tcPr>
            <w:tcW w:w="2552" w:type="dxa"/>
            <w:shd w:val="clear" w:color="auto" w:fill="auto"/>
            <w:vAlign w:val="center"/>
          </w:tcPr>
          <w:p w:rsidR="00F54D4B" w:rsidRDefault="00F54D4B">
            <w:pPr>
              <w:widowControl/>
              <w:spacing w:line="0" w:lineRule="atLeast"/>
              <w:rPr>
                <w:rFonts w:ascii="宋体" w:hAnsi="宋体" w:cs="Times New Roman"/>
                <w:kern w:val="0"/>
                <w:szCs w:val="21"/>
              </w:rPr>
            </w:pPr>
          </w:p>
        </w:tc>
        <w:tc>
          <w:tcPr>
            <w:tcW w:w="2268" w:type="dxa"/>
            <w:shd w:val="clear" w:color="auto" w:fill="auto"/>
            <w:vAlign w:val="center"/>
          </w:tcPr>
          <w:p w:rsidR="00F54D4B" w:rsidRDefault="00F54D4B">
            <w:pPr>
              <w:widowControl/>
              <w:spacing w:line="0" w:lineRule="atLeast"/>
              <w:rPr>
                <w:rFonts w:ascii="宋体" w:hAnsi="宋体" w:cs="Times New Roman"/>
                <w:kern w:val="0"/>
                <w:szCs w:val="21"/>
              </w:rPr>
            </w:pPr>
          </w:p>
        </w:tc>
        <w:tc>
          <w:tcPr>
            <w:tcW w:w="1965" w:type="dxa"/>
            <w:gridSpan w:val="2"/>
            <w:shd w:val="clear" w:color="auto" w:fill="auto"/>
            <w:vAlign w:val="center"/>
          </w:tcPr>
          <w:p w:rsidR="00F54D4B" w:rsidRDefault="00F54D4B">
            <w:pPr>
              <w:widowControl/>
              <w:spacing w:line="0" w:lineRule="atLeast"/>
              <w:rPr>
                <w:rFonts w:ascii="宋体" w:hAnsi="宋体" w:cs="Times New Roman"/>
                <w:kern w:val="0"/>
                <w:szCs w:val="21"/>
              </w:rPr>
            </w:pPr>
          </w:p>
        </w:tc>
        <w:tc>
          <w:tcPr>
            <w:tcW w:w="1720" w:type="dxa"/>
            <w:gridSpan w:val="2"/>
            <w:shd w:val="clear" w:color="auto" w:fill="auto"/>
            <w:vAlign w:val="center"/>
          </w:tcPr>
          <w:p w:rsidR="00F54D4B" w:rsidRDefault="00F54D4B">
            <w:pPr>
              <w:widowControl/>
              <w:spacing w:line="0" w:lineRule="atLeast"/>
              <w:rPr>
                <w:rFonts w:ascii="宋体" w:hAnsi="宋体" w:cs="Times New Roman"/>
                <w:kern w:val="0"/>
                <w:szCs w:val="21"/>
              </w:rPr>
            </w:pPr>
          </w:p>
        </w:tc>
        <w:tc>
          <w:tcPr>
            <w:tcW w:w="2049" w:type="dxa"/>
            <w:shd w:val="clear" w:color="auto" w:fill="auto"/>
            <w:vAlign w:val="center"/>
          </w:tcPr>
          <w:p w:rsidR="00F54D4B" w:rsidRDefault="00F54D4B">
            <w:pPr>
              <w:widowControl/>
              <w:spacing w:line="0" w:lineRule="atLeast"/>
              <w:rPr>
                <w:rFonts w:ascii="宋体" w:hAnsi="宋体" w:cs="Times New Roman"/>
                <w:kern w:val="0"/>
                <w:szCs w:val="21"/>
              </w:rPr>
            </w:pPr>
          </w:p>
        </w:tc>
        <w:tc>
          <w:tcPr>
            <w:tcW w:w="1136" w:type="dxa"/>
            <w:shd w:val="clear" w:color="auto" w:fill="auto"/>
            <w:vAlign w:val="center"/>
          </w:tcPr>
          <w:p w:rsidR="00F54D4B" w:rsidRDefault="00F54D4B">
            <w:pPr>
              <w:widowControl/>
              <w:spacing w:line="0" w:lineRule="atLeast"/>
              <w:rPr>
                <w:rFonts w:ascii="宋体" w:hAnsi="宋体" w:cs="Times New Roman"/>
                <w:kern w:val="0"/>
                <w:szCs w:val="21"/>
              </w:rPr>
            </w:pPr>
          </w:p>
        </w:tc>
      </w:tr>
      <w:tr w:rsidR="00F54D4B" w:rsidTr="002130FA">
        <w:trPr>
          <w:trHeight w:val="737"/>
        </w:trPr>
        <w:tc>
          <w:tcPr>
            <w:tcW w:w="2268" w:type="dxa"/>
            <w:shd w:val="clear" w:color="auto" w:fill="auto"/>
            <w:vAlign w:val="center"/>
          </w:tcPr>
          <w:p w:rsidR="00F54D4B" w:rsidRDefault="005F633E">
            <w:pPr>
              <w:widowControl/>
              <w:spacing w:line="0" w:lineRule="atLeast"/>
              <w:jc w:val="center"/>
              <w:rPr>
                <w:rFonts w:ascii="宋体" w:hAnsi="宋体" w:cs="Times New Roman"/>
                <w:kern w:val="0"/>
                <w:szCs w:val="21"/>
              </w:rPr>
            </w:pPr>
            <w:r>
              <w:rPr>
                <w:rFonts w:ascii="宋体" w:hAnsi="宋体" w:cs="Times New Roman" w:hint="eastAsia"/>
                <w:kern w:val="0"/>
                <w:szCs w:val="21"/>
              </w:rPr>
              <w:t>混合类</w:t>
            </w:r>
          </w:p>
        </w:tc>
        <w:tc>
          <w:tcPr>
            <w:tcW w:w="2552" w:type="dxa"/>
            <w:shd w:val="clear" w:color="auto" w:fill="auto"/>
            <w:vAlign w:val="center"/>
          </w:tcPr>
          <w:p w:rsidR="00F54D4B" w:rsidRDefault="00F54D4B">
            <w:pPr>
              <w:widowControl/>
              <w:spacing w:line="0" w:lineRule="atLeast"/>
              <w:rPr>
                <w:rFonts w:ascii="宋体" w:hAnsi="宋体" w:cs="Times New Roman"/>
                <w:kern w:val="0"/>
                <w:szCs w:val="21"/>
              </w:rPr>
            </w:pPr>
          </w:p>
        </w:tc>
        <w:tc>
          <w:tcPr>
            <w:tcW w:w="2268" w:type="dxa"/>
            <w:shd w:val="clear" w:color="auto" w:fill="auto"/>
            <w:vAlign w:val="center"/>
          </w:tcPr>
          <w:p w:rsidR="00F54D4B" w:rsidRDefault="00F54D4B">
            <w:pPr>
              <w:widowControl/>
              <w:spacing w:line="0" w:lineRule="atLeast"/>
              <w:rPr>
                <w:rFonts w:ascii="宋体" w:hAnsi="宋体" w:cs="Times New Roman"/>
                <w:kern w:val="0"/>
                <w:szCs w:val="21"/>
              </w:rPr>
            </w:pPr>
          </w:p>
        </w:tc>
        <w:tc>
          <w:tcPr>
            <w:tcW w:w="1965" w:type="dxa"/>
            <w:gridSpan w:val="2"/>
            <w:shd w:val="clear" w:color="auto" w:fill="auto"/>
            <w:vAlign w:val="center"/>
          </w:tcPr>
          <w:p w:rsidR="00F54D4B" w:rsidRDefault="00F54D4B">
            <w:pPr>
              <w:widowControl/>
              <w:spacing w:line="0" w:lineRule="atLeast"/>
              <w:rPr>
                <w:rFonts w:ascii="宋体" w:hAnsi="宋体" w:cs="Times New Roman"/>
                <w:kern w:val="0"/>
                <w:szCs w:val="21"/>
              </w:rPr>
            </w:pPr>
          </w:p>
        </w:tc>
        <w:tc>
          <w:tcPr>
            <w:tcW w:w="1720" w:type="dxa"/>
            <w:gridSpan w:val="2"/>
            <w:shd w:val="clear" w:color="auto" w:fill="auto"/>
            <w:vAlign w:val="center"/>
          </w:tcPr>
          <w:p w:rsidR="00F54D4B" w:rsidRDefault="00F54D4B">
            <w:pPr>
              <w:widowControl/>
              <w:spacing w:line="0" w:lineRule="atLeast"/>
              <w:rPr>
                <w:rFonts w:ascii="宋体" w:hAnsi="宋体" w:cs="Times New Roman"/>
                <w:kern w:val="0"/>
                <w:szCs w:val="21"/>
              </w:rPr>
            </w:pPr>
          </w:p>
        </w:tc>
        <w:tc>
          <w:tcPr>
            <w:tcW w:w="2049" w:type="dxa"/>
            <w:shd w:val="clear" w:color="auto" w:fill="auto"/>
            <w:vAlign w:val="center"/>
          </w:tcPr>
          <w:p w:rsidR="00F54D4B" w:rsidRDefault="00F54D4B">
            <w:pPr>
              <w:widowControl/>
              <w:spacing w:line="0" w:lineRule="atLeast"/>
              <w:rPr>
                <w:rFonts w:ascii="宋体" w:hAnsi="宋体" w:cs="Times New Roman"/>
                <w:kern w:val="0"/>
                <w:szCs w:val="21"/>
              </w:rPr>
            </w:pPr>
          </w:p>
        </w:tc>
        <w:tc>
          <w:tcPr>
            <w:tcW w:w="1136" w:type="dxa"/>
            <w:shd w:val="clear" w:color="auto" w:fill="auto"/>
            <w:vAlign w:val="center"/>
          </w:tcPr>
          <w:p w:rsidR="00F54D4B" w:rsidRDefault="00F54D4B">
            <w:pPr>
              <w:widowControl/>
              <w:spacing w:line="0" w:lineRule="atLeast"/>
              <w:rPr>
                <w:rFonts w:ascii="宋体" w:hAnsi="宋体" w:cs="Times New Roman"/>
                <w:kern w:val="0"/>
                <w:szCs w:val="21"/>
              </w:rPr>
            </w:pPr>
          </w:p>
        </w:tc>
      </w:tr>
    </w:tbl>
    <w:p w:rsidR="00F54D4B" w:rsidRDefault="00F54D4B">
      <w:pPr>
        <w:spacing w:line="276" w:lineRule="auto"/>
        <w:ind w:leftChars="202" w:left="424"/>
        <w:rPr>
          <w:rFonts w:ascii="黑体" w:eastAsia="黑体" w:hAnsi="黑体"/>
          <w:szCs w:val="21"/>
        </w:rPr>
      </w:pPr>
    </w:p>
    <w:p w:rsidR="00F54D4B" w:rsidRDefault="005F633E">
      <w:pPr>
        <w:spacing w:line="276" w:lineRule="auto"/>
        <w:ind w:leftChars="202" w:left="424"/>
        <w:rPr>
          <w:rFonts w:ascii="宋体" w:hAnsi="宋体"/>
          <w:szCs w:val="21"/>
        </w:rPr>
      </w:pPr>
      <w:r>
        <w:rPr>
          <w:rFonts w:ascii="黑体" w:eastAsia="黑体" w:hAnsi="黑体" w:hint="eastAsia"/>
          <w:szCs w:val="21"/>
        </w:rPr>
        <w:t>注1：</w:t>
      </w:r>
      <w:r>
        <w:rPr>
          <w:rFonts w:ascii="宋体" w:hAnsi="宋体" w:hint="eastAsia"/>
          <w:szCs w:val="21"/>
        </w:rPr>
        <w:t>场馆类包括机场、体育场馆、会展类建筑；</w:t>
      </w:r>
    </w:p>
    <w:p w:rsidR="00F54D4B" w:rsidRDefault="005F633E">
      <w:pPr>
        <w:pStyle w:val="a9"/>
        <w:spacing w:line="276" w:lineRule="auto"/>
        <w:ind w:leftChars="202" w:left="424"/>
        <w:rPr>
          <w:rFonts w:ascii="宋体" w:hAnsi="宋体"/>
          <w:color w:val="FF0000"/>
          <w:sz w:val="21"/>
          <w:szCs w:val="21"/>
        </w:rPr>
      </w:pPr>
      <w:r>
        <w:rPr>
          <w:rFonts w:ascii="黑体" w:eastAsia="黑体" w:hAnsi="黑体" w:hint="eastAsia"/>
          <w:sz w:val="21"/>
          <w:szCs w:val="21"/>
        </w:rPr>
        <w:t>注</w:t>
      </w:r>
      <w:r>
        <w:rPr>
          <w:rFonts w:ascii="黑体" w:eastAsia="黑体" w:hAnsi="黑体"/>
          <w:sz w:val="21"/>
          <w:szCs w:val="21"/>
        </w:rPr>
        <w:t>2</w:t>
      </w:r>
      <w:r>
        <w:rPr>
          <w:rFonts w:ascii="黑体" w:eastAsia="黑体" w:hAnsi="黑体" w:hint="eastAsia"/>
          <w:sz w:val="21"/>
          <w:szCs w:val="21"/>
        </w:rPr>
        <w:t>：</w:t>
      </w:r>
      <w:r>
        <w:rPr>
          <w:rFonts w:ascii="宋体" w:hAnsi="宋体" w:hint="eastAsia"/>
          <w:color w:val="000000" w:themeColor="text1"/>
          <w:sz w:val="21"/>
          <w:szCs w:val="21"/>
        </w:rPr>
        <w:t>装配率是指工业化建筑中预制构件、建筑部品的数量（或面积）占同类构件或部品总数量（或面积）的比率；</w:t>
      </w:r>
    </w:p>
    <w:p w:rsidR="00F54D4B" w:rsidRDefault="005F633E">
      <w:pPr>
        <w:spacing w:line="276" w:lineRule="auto"/>
        <w:ind w:leftChars="202" w:left="424"/>
        <w:rPr>
          <w:rFonts w:ascii="宋体" w:hAnsi="宋体"/>
          <w:szCs w:val="21"/>
        </w:rPr>
      </w:pPr>
      <w:r>
        <w:rPr>
          <w:rFonts w:ascii="黑体" w:eastAsia="黑体" w:hAnsi="黑体" w:hint="eastAsia"/>
          <w:szCs w:val="21"/>
        </w:rPr>
        <w:t>注</w:t>
      </w:r>
      <w:r>
        <w:rPr>
          <w:rFonts w:ascii="黑体" w:eastAsia="黑体" w:hAnsi="黑体"/>
          <w:szCs w:val="21"/>
        </w:rPr>
        <w:t>3</w:t>
      </w:r>
      <w:r>
        <w:rPr>
          <w:rFonts w:ascii="黑体" w:eastAsia="黑体" w:hAnsi="黑体" w:hint="eastAsia"/>
          <w:szCs w:val="21"/>
        </w:rPr>
        <w:t>：</w:t>
      </w:r>
      <w:r>
        <w:rPr>
          <w:rFonts w:ascii="宋体" w:hAnsi="宋体" w:hint="eastAsia"/>
          <w:szCs w:val="21"/>
        </w:rPr>
        <w:t>模板比例</w:t>
      </w:r>
      <w:r>
        <w:rPr>
          <w:rFonts w:ascii="宋体" w:hAnsi="宋体"/>
          <w:szCs w:val="21"/>
        </w:rPr>
        <w:t>指的是</w:t>
      </w:r>
      <w:r>
        <w:rPr>
          <w:rFonts w:ascii="宋体" w:hAnsi="宋体" w:hint="eastAsia"/>
          <w:szCs w:val="21"/>
        </w:rPr>
        <w:t>不同类型的模板所占建筑面积的比例；</w:t>
      </w:r>
    </w:p>
    <w:p w:rsidR="00F54D4B" w:rsidRDefault="005F633E">
      <w:pPr>
        <w:spacing w:line="276" w:lineRule="auto"/>
        <w:ind w:leftChars="202" w:left="424"/>
        <w:rPr>
          <w:rFonts w:ascii="宋体" w:hAnsi="宋体"/>
          <w:szCs w:val="21"/>
        </w:rPr>
      </w:pPr>
      <w:r>
        <w:rPr>
          <w:rFonts w:ascii="黑体" w:eastAsia="黑体" w:hAnsi="黑体" w:hint="eastAsia"/>
          <w:szCs w:val="21"/>
        </w:rPr>
        <w:t>注</w:t>
      </w:r>
      <w:r>
        <w:rPr>
          <w:rFonts w:ascii="黑体" w:eastAsia="黑体" w:hAnsi="黑体"/>
          <w:szCs w:val="21"/>
        </w:rPr>
        <w:t>4</w:t>
      </w:r>
      <w:r>
        <w:rPr>
          <w:rFonts w:ascii="黑体" w:eastAsia="黑体" w:hAnsi="黑体" w:hint="eastAsia"/>
          <w:szCs w:val="21"/>
        </w:rPr>
        <w:t>：</w:t>
      </w:r>
      <w:r>
        <w:rPr>
          <w:rFonts w:ascii="宋体" w:hAnsi="宋体" w:hint="eastAsia"/>
          <w:szCs w:val="21"/>
        </w:rPr>
        <w:t>不同类别施工现场固体废弃物具体所包含的固体废弃物质参见附录A；</w:t>
      </w:r>
    </w:p>
    <w:p w:rsidR="00F54D4B" w:rsidRDefault="005F633E">
      <w:pPr>
        <w:spacing w:line="276" w:lineRule="auto"/>
        <w:ind w:leftChars="202" w:left="424"/>
        <w:rPr>
          <w:rFonts w:ascii="宋体" w:hAnsi="宋体"/>
          <w:szCs w:val="21"/>
        </w:rPr>
      </w:pPr>
      <w:r>
        <w:rPr>
          <w:rFonts w:ascii="黑体" w:eastAsia="黑体" w:hAnsi="黑体" w:hint="eastAsia"/>
          <w:szCs w:val="21"/>
        </w:rPr>
        <w:t>注</w:t>
      </w:r>
      <w:r>
        <w:rPr>
          <w:rFonts w:ascii="黑体" w:eastAsia="黑体" w:hAnsi="黑体"/>
          <w:szCs w:val="21"/>
        </w:rPr>
        <w:t>5</w:t>
      </w:r>
      <w:r>
        <w:rPr>
          <w:rFonts w:ascii="黑体" w:eastAsia="黑体" w:hAnsi="黑体" w:hint="eastAsia"/>
          <w:szCs w:val="21"/>
        </w:rPr>
        <w:t>：</w:t>
      </w:r>
      <w:r>
        <w:rPr>
          <w:rFonts w:ascii="宋体" w:hAnsi="宋体" w:hint="eastAsia"/>
          <w:szCs w:val="21"/>
        </w:rPr>
        <w:t>统计</w:t>
      </w:r>
      <w:r>
        <w:rPr>
          <w:rFonts w:ascii="宋体" w:hAnsi="宋体"/>
          <w:szCs w:val="21"/>
        </w:rPr>
        <w:t>开始时间</w:t>
      </w:r>
      <w:r>
        <w:rPr>
          <w:rFonts w:ascii="宋体" w:hAnsi="宋体" w:hint="eastAsia"/>
          <w:szCs w:val="21"/>
        </w:rPr>
        <w:t>指上一批固体废弃物处理结束时间；</w:t>
      </w:r>
    </w:p>
    <w:p w:rsidR="00F54D4B" w:rsidRDefault="005F633E">
      <w:pPr>
        <w:spacing w:line="276" w:lineRule="auto"/>
        <w:ind w:leftChars="202" w:left="424"/>
        <w:rPr>
          <w:rFonts w:ascii="宋体" w:hAnsi="宋体"/>
          <w:szCs w:val="21"/>
        </w:rPr>
      </w:pPr>
      <w:r>
        <w:rPr>
          <w:rFonts w:ascii="黑体" w:eastAsia="黑体" w:hAnsi="黑体" w:hint="eastAsia"/>
          <w:szCs w:val="21"/>
        </w:rPr>
        <w:t>注</w:t>
      </w:r>
      <w:r>
        <w:rPr>
          <w:rFonts w:ascii="黑体" w:eastAsia="黑体" w:hAnsi="黑体"/>
          <w:szCs w:val="21"/>
        </w:rPr>
        <w:t>6</w:t>
      </w:r>
      <w:r>
        <w:rPr>
          <w:rFonts w:ascii="黑体" w:eastAsia="黑体" w:hAnsi="黑体" w:hint="eastAsia"/>
          <w:szCs w:val="21"/>
        </w:rPr>
        <w:t>：</w:t>
      </w:r>
      <w:r>
        <w:rPr>
          <w:rFonts w:ascii="宋体" w:hAnsi="宋体" w:hint="eastAsia"/>
          <w:szCs w:val="21"/>
        </w:rPr>
        <w:t>统计</w:t>
      </w:r>
      <w:r>
        <w:rPr>
          <w:rFonts w:ascii="宋体" w:hAnsi="宋体"/>
          <w:szCs w:val="21"/>
        </w:rPr>
        <w:t>结束时间</w:t>
      </w:r>
      <w:r>
        <w:rPr>
          <w:rFonts w:ascii="宋体" w:hAnsi="宋体" w:hint="eastAsia"/>
          <w:szCs w:val="21"/>
        </w:rPr>
        <w:t>指本批固体废弃物处理完成时间；</w:t>
      </w:r>
    </w:p>
    <w:p w:rsidR="00F54D4B" w:rsidRDefault="005F633E">
      <w:pPr>
        <w:spacing w:line="276" w:lineRule="auto"/>
        <w:ind w:leftChars="202" w:left="424"/>
        <w:rPr>
          <w:rFonts w:ascii="宋体" w:hAnsi="宋体"/>
          <w:szCs w:val="21"/>
        </w:rPr>
      </w:pPr>
      <w:r>
        <w:rPr>
          <w:rFonts w:ascii="黑体" w:eastAsia="黑体" w:hAnsi="黑体" w:hint="eastAsia"/>
          <w:szCs w:val="21"/>
        </w:rPr>
        <w:t>注</w:t>
      </w:r>
      <w:r>
        <w:rPr>
          <w:rFonts w:ascii="黑体" w:eastAsia="黑体" w:hAnsi="黑体"/>
          <w:szCs w:val="21"/>
        </w:rPr>
        <w:t>7</w:t>
      </w:r>
      <w:r>
        <w:rPr>
          <w:rFonts w:ascii="黑体" w:eastAsia="黑体" w:hAnsi="黑体" w:hint="eastAsia"/>
          <w:szCs w:val="21"/>
        </w:rPr>
        <w:t>：</w:t>
      </w:r>
      <w:r>
        <w:rPr>
          <w:rFonts w:ascii="宋体" w:hAnsi="宋体" w:hint="eastAsia"/>
          <w:szCs w:val="21"/>
        </w:rPr>
        <w:t>统计期</w:t>
      </w:r>
      <w:r>
        <w:rPr>
          <w:rFonts w:ascii="宋体" w:hAnsi="宋体"/>
          <w:szCs w:val="21"/>
        </w:rPr>
        <w:t>的施工面积</w:t>
      </w:r>
      <w:r>
        <w:rPr>
          <w:rFonts w:ascii="宋体" w:hAnsi="宋体" w:hint="eastAsia"/>
          <w:szCs w:val="21"/>
        </w:rPr>
        <w:t>指在统计区间内，工程实际完成的建筑面积，通常以施工日志中记录的数值为准；</w:t>
      </w:r>
    </w:p>
    <w:p w:rsidR="00F54D4B" w:rsidRDefault="005F633E">
      <w:pPr>
        <w:spacing w:line="276" w:lineRule="auto"/>
        <w:ind w:leftChars="202" w:left="424"/>
        <w:rPr>
          <w:rFonts w:ascii="宋体" w:hAnsi="宋体" w:cs="Times New Roman"/>
          <w:szCs w:val="21"/>
        </w:rPr>
      </w:pPr>
      <w:r>
        <w:rPr>
          <w:rFonts w:ascii="黑体" w:eastAsia="黑体" w:hAnsi="黑体" w:hint="eastAsia"/>
          <w:szCs w:val="21"/>
        </w:rPr>
        <w:t>注</w:t>
      </w:r>
      <w:r>
        <w:rPr>
          <w:rFonts w:ascii="黑体" w:eastAsia="黑体" w:hAnsi="黑体"/>
          <w:szCs w:val="21"/>
        </w:rPr>
        <w:t>8</w:t>
      </w:r>
      <w:r>
        <w:rPr>
          <w:rFonts w:ascii="黑体" w:eastAsia="黑体" w:hAnsi="黑体" w:hint="eastAsia"/>
          <w:szCs w:val="21"/>
        </w:rPr>
        <w:t>：</w:t>
      </w:r>
      <w:r>
        <w:rPr>
          <w:rFonts w:ascii="宋体" w:hAnsi="宋体" w:hint="eastAsia"/>
          <w:szCs w:val="21"/>
        </w:rPr>
        <w:t>机电装修阶段的施工面积计算方法为：</w:t>
      </w:r>
      <w:r>
        <w:rPr>
          <w:rFonts w:ascii="宋体" w:hAnsi="宋体"/>
          <w:szCs w:val="21"/>
        </w:rPr>
        <w:t>统计期间机电装修工程的产值与机电装修工程的总产值之比乘以总建筑面积（包括地上、地下）。</w:t>
      </w:r>
    </w:p>
    <w:p w:rsidR="00F54D4B" w:rsidRDefault="00F54D4B">
      <w:pPr>
        <w:rPr>
          <w:rFonts w:ascii="Times New Roman" w:hAnsi="Times New Roman" w:cs="Times New Roman"/>
          <w:sz w:val="24"/>
        </w:rPr>
        <w:sectPr w:rsidR="00F54D4B">
          <w:pgSz w:w="16838" w:h="11906" w:orient="landscape"/>
          <w:pgMar w:top="1797" w:right="1440" w:bottom="1797" w:left="1440" w:header="851" w:footer="992" w:gutter="0"/>
          <w:cols w:space="425"/>
          <w:docGrid w:type="linesAndChars" w:linePitch="312"/>
        </w:sectPr>
      </w:pPr>
    </w:p>
    <w:p w:rsidR="00F54D4B" w:rsidRDefault="005F633E">
      <w:pPr>
        <w:pStyle w:val="ab"/>
        <w:rPr>
          <w:sz w:val="28"/>
          <w:szCs w:val="28"/>
        </w:rPr>
      </w:pPr>
      <w:bookmarkStart w:id="274" w:name="_Toc21733"/>
      <w:bookmarkStart w:id="275" w:name="_Toc18172"/>
      <w:bookmarkStart w:id="276" w:name="_Toc32274"/>
      <w:bookmarkStart w:id="277" w:name="_Toc26951862"/>
      <w:bookmarkStart w:id="278" w:name="_Toc9489"/>
      <w:r>
        <w:rPr>
          <w:rFonts w:hint="eastAsia"/>
          <w:sz w:val="28"/>
          <w:szCs w:val="28"/>
        </w:rPr>
        <w:lastRenderedPageBreak/>
        <w:t>本规程用词说明</w:t>
      </w:r>
      <w:bookmarkEnd w:id="259"/>
      <w:bookmarkEnd w:id="260"/>
      <w:bookmarkEnd w:id="274"/>
      <w:bookmarkEnd w:id="275"/>
      <w:bookmarkEnd w:id="276"/>
      <w:bookmarkEnd w:id="277"/>
      <w:bookmarkEnd w:id="278"/>
    </w:p>
    <w:p w:rsidR="00F54D4B" w:rsidRDefault="00F54D4B"/>
    <w:p w:rsidR="00F54D4B" w:rsidRDefault="005F633E">
      <w:pPr>
        <w:spacing w:line="276" w:lineRule="auto"/>
        <w:rPr>
          <w:rFonts w:ascii="Times New Roman" w:hAnsi="Times New Roman"/>
          <w:kern w:val="0"/>
          <w:szCs w:val="21"/>
        </w:rPr>
      </w:pPr>
      <w:r>
        <w:rPr>
          <w:rFonts w:ascii="Times New Roman" w:hAnsi="Times New Roman"/>
          <w:b/>
          <w:kern w:val="0"/>
          <w:szCs w:val="21"/>
        </w:rPr>
        <w:t>1</w:t>
      </w:r>
      <w:r>
        <w:rPr>
          <w:rFonts w:ascii="Times New Roman" w:hAnsi="Times New Roman" w:hint="eastAsia"/>
          <w:kern w:val="0"/>
          <w:szCs w:val="21"/>
        </w:rPr>
        <w:t xml:space="preserve">　为便于在执行本规程条文时区别对待，对要求严格程度不同的用词说明如下：</w:t>
      </w:r>
    </w:p>
    <w:p w:rsidR="00F54D4B" w:rsidRDefault="005F633E">
      <w:pPr>
        <w:spacing w:line="276" w:lineRule="auto"/>
        <w:ind w:left="420"/>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表示很严格，非这样做不可的：</w:t>
      </w:r>
    </w:p>
    <w:p w:rsidR="00F54D4B" w:rsidRDefault="005F633E">
      <w:pPr>
        <w:spacing w:line="276" w:lineRule="auto"/>
        <w:ind w:firstLineChars="400" w:firstLine="840"/>
        <w:rPr>
          <w:rFonts w:ascii="Times New Roman" w:hAnsi="Times New Roman"/>
          <w:kern w:val="0"/>
          <w:szCs w:val="21"/>
        </w:rPr>
      </w:pPr>
      <w:r>
        <w:rPr>
          <w:rFonts w:ascii="Times New Roman" w:hAnsi="Times New Roman" w:hint="eastAsia"/>
          <w:kern w:val="0"/>
          <w:szCs w:val="21"/>
        </w:rPr>
        <w:t>正面词采用“必须”，反面词采用“严禁”；</w:t>
      </w:r>
    </w:p>
    <w:p w:rsidR="00F54D4B" w:rsidRDefault="005F633E">
      <w:pPr>
        <w:spacing w:line="276" w:lineRule="auto"/>
        <w:ind w:left="420"/>
        <w:rPr>
          <w:rFonts w:ascii="Times New Roman" w:hAnsi="Times New Roman"/>
          <w:kern w:val="0"/>
          <w:szCs w:val="21"/>
        </w:rPr>
      </w:pPr>
      <w:r>
        <w:rPr>
          <w:rFonts w:ascii="Times New Roman" w:hAnsi="Times New Roman" w:hint="eastAsia"/>
          <w:kern w:val="0"/>
          <w:szCs w:val="21"/>
        </w:rPr>
        <w:t>2</w:t>
      </w:r>
      <w:r>
        <w:rPr>
          <w:rFonts w:ascii="Times New Roman" w:hAnsi="Times New Roman"/>
          <w:kern w:val="0"/>
          <w:szCs w:val="21"/>
        </w:rPr>
        <w:t xml:space="preserve">)  </w:t>
      </w:r>
      <w:r>
        <w:rPr>
          <w:rFonts w:ascii="Times New Roman" w:hAnsi="Times New Roman" w:hint="eastAsia"/>
          <w:kern w:val="0"/>
          <w:szCs w:val="21"/>
        </w:rPr>
        <w:t>表示严格，在正常情况下均应这样做的：</w:t>
      </w:r>
    </w:p>
    <w:p w:rsidR="00F54D4B" w:rsidRDefault="005F633E">
      <w:pPr>
        <w:spacing w:line="276" w:lineRule="auto"/>
        <w:ind w:firstLineChars="400" w:firstLine="840"/>
        <w:rPr>
          <w:rFonts w:ascii="Times New Roman" w:hAnsi="Times New Roman"/>
          <w:kern w:val="0"/>
          <w:szCs w:val="21"/>
        </w:rPr>
      </w:pPr>
      <w:r>
        <w:rPr>
          <w:rFonts w:ascii="Times New Roman" w:hAnsi="Times New Roman" w:hint="eastAsia"/>
          <w:kern w:val="0"/>
          <w:szCs w:val="21"/>
        </w:rPr>
        <w:t>正面词采用“应”，反面词采用“不应”或“不得”；</w:t>
      </w:r>
    </w:p>
    <w:p w:rsidR="00F54D4B" w:rsidRDefault="005F633E">
      <w:pPr>
        <w:spacing w:line="276"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hint="eastAsia"/>
          <w:kern w:val="0"/>
          <w:szCs w:val="21"/>
        </w:rPr>
        <w:t xml:space="preserve">)  </w:t>
      </w:r>
      <w:r>
        <w:rPr>
          <w:rFonts w:ascii="Times New Roman" w:hAnsi="Times New Roman" w:hint="eastAsia"/>
          <w:kern w:val="0"/>
          <w:szCs w:val="21"/>
        </w:rPr>
        <w:t>表示允许稍有选择，在条件许可时首先应这样做的：</w:t>
      </w:r>
    </w:p>
    <w:p w:rsidR="00F54D4B" w:rsidRDefault="005F633E">
      <w:pPr>
        <w:spacing w:line="276" w:lineRule="auto"/>
        <w:ind w:firstLineChars="400" w:firstLine="840"/>
        <w:rPr>
          <w:rFonts w:ascii="Times New Roman" w:hAnsi="Times New Roman"/>
          <w:kern w:val="0"/>
          <w:szCs w:val="21"/>
        </w:rPr>
      </w:pPr>
      <w:r>
        <w:rPr>
          <w:rFonts w:ascii="Times New Roman" w:hAnsi="Times New Roman" w:hint="eastAsia"/>
          <w:kern w:val="0"/>
          <w:szCs w:val="21"/>
        </w:rPr>
        <w:t>正面词采用“宜”，反面词采用“不宜”；</w:t>
      </w:r>
    </w:p>
    <w:p w:rsidR="00F54D4B" w:rsidRDefault="005F633E">
      <w:pPr>
        <w:spacing w:line="276" w:lineRule="auto"/>
        <w:ind w:firstLineChars="200" w:firstLine="420"/>
        <w:rPr>
          <w:rFonts w:ascii="Times New Roman" w:hAnsi="Times New Roman"/>
          <w:kern w:val="0"/>
          <w:szCs w:val="21"/>
        </w:rPr>
      </w:pPr>
      <w:r>
        <w:rPr>
          <w:rFonts w:ascii="Times New Roman" w:hAnsi="Times New Roman"/>
          <w:kern w:val="0"/>
          <w:szCs w:val="21"/>
        </w:rPr>
        <w:t>4</w:t>
      </w:r>
      <w:r>
        <w:rPr>
          <w:rFonts w:ascii="Times New Roman" w:hAnsi="Times New Roman" w:hint="eastAsia"/>
          <w:kern w:val="0"/>
          <w:szCs w:val="21"/>
        </w:rPr>
        <w:t xml:space="preserve">)  </w:t>
      </w:r>
      <w:r>
        <w:rPr>
          <w:rFonts w:ascii="Times New Roman" w:hAnsi="Times New Roman" w:hint="eastAsia"/>
          <w:kern w:val="0"/>
          <w:szCs w:val="21"/>
        </w:rPr>
        <w:t>表示有选择，在一定条件下可以这样做的，采用“可”。</w:t>
      </w:r>
    </w:p>
    <w:p w:rsidR="00F54D4B" w:rsidRDefault="005F633E">
      <w:pPr>
        <w:spacing w:line="276" w:lineRule="auto"/>
        <w:rPr>
          <w:rFonts w:ascii="Times New Roman" w:hAnsi="Times New Roman"/>
          <w:szCs w:val="21"/>
        </w:rPr>
      </w:pPr>
      <w:r>
        <w:rPr>
          <w:rFonts w:ascii="Times New Roman" w:hAnsi="Times New Roman" w:hint="eastAsia"/>
          <w:b/>
          <w:kern w:val="0"/>
          <w:szCs w:val="21"/>
        </w:rPr>
        <w:t>2</w:t>
      </w:r>
      <w:r>
        <w:rPr>
          <w:rFonts w:ascii="Times New Roman" w:hAnsi="Times New Roman" w:hint="eastAsia"/>
          <w:szCs w:val="21"/>
        </w:rPr>
        <w:t>条文中指明应按其他有关标准执行的写法为：“应符合</w:t>
      </w:r>
      <w:r>
        <w:rPr>
          <w:rFonts w:ascii="Times New Roman" w:hAnsi="Times New Roman"/>
          <w:szCs w:val="21"/>
        </w:rPr>
        <w:t>……</w:t>
      </w:r>
      <w:r>
        <w:rPr>
          <w:rFonts w:ascii="Times New Roman" w:hAnsi="Times New Roman" w:hint="eastAsia"/>
          <w:szCs w:val="21"/>
        </w:rPr>
        <w:t>的规定”或“应按</w:t>
      </w:r>
      <w:r>
        <w:rPr>
          <w:rFonts w:ascii="Times New Roman" w:hAnsi="Times New Roman"/>
          <w:szCs w:val="21"/>
        </w:rPr>
        <w:t>……</w:t>
      </w:r>
      <w:r>
        <w:rPr>
          <w:rFonts w:ascii="Times New Roman" w:hAnsi="Times New Roman" w:hint="eastAsia"/>
          <w:szCs w:val="21"/>
        </w:rPr>
        <w:t>执行”。</w:t>
      </w:r>
    </w:p>
    <w:p w:rsidR="00F54D4B" w:rsidRDefault="005F633E">
      <w:pPr>
        <w:widowControl/>
        <w:spacing w:line="240" w:lineRule="auto"/>
        <w:jc w:val="left"/>
        <w:rPr>
          <w:rFonts w:ascii="Times New Roman" w:eastAsia="黑体" w:hAnsi="Times New Roman" w:cs="Times New Roman"/>
          <w:b/>
          <w:bCs/>
          <w:kern w:val="44"/>
          <w:sz w:val="32"/>
          <w:szCs w:val="32"/>
        </w:rPr>
      </w:pPr>
      <w:r>
        <w:rPr>
          <w:rFonts w:ascii="Times New Roman" w:hAnsi="Times New Roman" w:cs="Times New Roman"/>
          <w:b/>
          <w:sz w:val="32"/>
          <w:szCs w:val="32"/>
        </w:rPr>
        <w:br w:type="page"/>
      </w:r>
    </w:p>
    <w:p w:rsidR="00F54D4B" w:rsidRPr="002130FA" w:rsidRDefault="005F633E">
      <w:pPr>
        <w:pStyle w:val="ab"/>
      </w:pPr>
      <w:bookmarkStart w:id="279" w:name="_Toc532975877"/>
      <w:bookmarkStart w:id="280" w:name="_Toc31265"/>
      <w:bookmarkStart w:id="281" w:name="_Toc532231820"/>
      <w:bookmarkStart w:id="282" w:name="_Toc15731"/>
      <w:bookmarkStart w:id="283" w:name="_Toc3276"/>
      <w:bookmarkStart w:id="284" w:name="_Toc21380"/>
      <w:bookmarkEnd w:id="261"/>
      <w:r w:rsidRPr="002130FA">
        <w:rPr>
          <w:rFonts w:hint="eastAsia"/>
        </w:rPr>
        <w:lastRenderedPageBreak/>
        <w:t>引用标准名录</w:t>
      </w:r>
      <w:bookmarkEnd w:id="279"/>
      <w:bookmarkEnd w:id="280"/>
      <w:bookmarkEnd w:id="281"/>
      <w:bookmarkEnd w:id="282"/>
      <w:bookmarkEnd w:id="283"/>
      <w:bookmarkEnd w:id="284"/>
    </w:p>
    <w:p w:rsidR="00F54D4B" w:rsidRPr="002130FA" w:rsidRDefault="005F633E">
      <w:pPr>
        <w:spacing w:line="276" w:lineRule="auto"/>
        <w:rPr>
          <w:rFonts w:ascii="宋体" w:hAnsi="宋体"/>
          <w:b/>
          <w:szCs w:val="21"/>
        </w:rPr>
      </w:pPr>
      <w:r w:rsidRPr="002130FA">
        <w:rPr>
          <w:rFonts w:ascii="宋体" w:hAnsi="宋体" w:hint="eastAsia"/>
          <w:szCs w:val="21"/>
        </w:rPr>
        <w:t>《工程施工废弃物再生利用技术规范》</w:t>
      </w:r>
      <w:r w:rsidRPr="002130FA">
        <w:rPr>
          <w:rFonts w:ascii="宋体" w:hAnsi="宋体"/>
          <w:szCs w:val="21"/>
        </w:rPr>
        <w:t xml:space="preserve"> GB/T 50743</w:t>
      </w:r>
    </w:p>
    <w:p w:rsidR="00F54D4B" w:rsidRPr="002130FA" w:rsidRDefault="005F633E">
      <w:pPr>
        <w:spacing w:line="276" w:lineRule="auto"/>
        <w:rPr>
          <w:rFonts w:ascii="宋体" w:hAnsi="宋体"/>
          <w:b/>
          <w:szCs w:val="21"/>
        </w:rPr>
      </w:pPr>
      <w:r w:rsidRPr="002130FA">
        <w:rPr>
          <w:rFonts w:ascii="宋体" w:hAnsi="宋体" w:hint="eastAsia"/>
          <w:szCs w:val="21"/>
        </w:rPr>
        <w:t>《建筑工程绿色施工评价标准》</w:t>
      </w:r>
      <w:r w:rsidRPr="002130FA">
        <w:rPr>
          <w:rFonts w:ascii="宋体" w:hAnsi="宋体"/>
          <w:szCs w:val="21"/>
        </w:rPr>
        <w:t xml:space="preserve"> GB/T 50640</w:t>
      </w:r>
    </w:p>
    <w:p w:rsidR="00F54D4B" w:rsidRPr="002130FA" w:rsidRDefault="005F633E">
      <w:pPr>
        <w:spacing w:line="276" w:lineRule="auto"/>
        <w:rPr>
          <w:rFonts w:ascii="宋体" w:hAnsi="宋体"/>
          <w:b/>
          <w:szCs w:val="21"/>
        </w:rPr>
      </w:pPr>
      <w:r w:rsidRPr="002130FA">
        <w:rPr>
          <w:rFonts w:ascii="宋体" w:hAnsi="宋体" w:hint="eastAsia"/>
          <w:szCs w:val="21"/>
        </w:rPr>
        <w:t>《建筑工程绿色施工规范》</w:t>
      </w:r>
      <w:r w:rsidRPr="002130FA">
        <w:rPr>
          <w:rFonts w:ascii="宋体" w:hAnsi="宋体"/>
          <w:szCs w:val="21"/>
        </w:rPr>
        <w:t xml:space="preserve"> GB/T 50905</w:t>
      </w:r>
    </w:p>
    <w:p w:rsidR="00F54D4B" w:rsidRPr="002130FA" w:rsidRDefault="005F633E">
      <w:pPr>
        <w:spacing w:line="276" w:lineRule="auto"/>
        <w:rPr>
          <w:rFonts w:ascii="宋体" w:hAnsi="宋体"/>
          <w:b/>
          <w:szCs w:val="21"/>
        </w:rPr>
      </w:pPr>
      <w:r w:rsidRPr="002130FA">
        <w:rPr>
          <w:rFonts w:ascii="宋体" w:hAnsi="宋体" w:hint="eastAsia"/>
          <w:szCs w:val="21"/>
        </w:rPr>
        <w:t>《混凝土和砂浆用再生细骨料》</w:t>
      </w:r>
      <w:r w:rsidRPr="002130FA">
        <w:rPr>
          <w:rFonts w:ascii="宋体" w:hAnsi="宋体"/>
          <w:szCs w:val="21"/>
        </w:rPr>
        <w:t xml:space="preserve"> GB/T 25176</w:t>
      </w:r>
    </w:p>
    <w:p w:rsidR="00F54D4B" w:rsidRPr="002130FA" w:rsidRDefault="005F633E">
      <w:pPr>
        <w:spacing w:line="276" w:lineRule="auto"/>
        <w:rPr>
          <w:rFonts w:ascii="宋体" w:hAnsi="宋体"/>
          <w:b/>
          <w:szCs w:val="21"/>
        </w:rPr>
      </w:pPr>
      <w:r w:rsidRPr="002130FA">
        <w:rPr>
          <w:rFonts w:ascii="宋体" w:hAnsi="宋体" w:hint="eastAsia"/>
          <w:szCs w:val="21"/>
        </w:rPr>
        <w:t>《建筑施工安全技术统一规范》</w:t>
      </w:r>
      <w:r w:rsidRPr="002130FA">
        <w:rPr>
          <w:rFonts w:ascii="宋体" w:hAnsi="宋体"/>
          <w:szCs w:val="21"/>
        </w:rPr>
        <w:t xml:space="preserve"> GB 50870</w:t>
      </w:r>
    </w:p>
    <w:p w:rsidR="00F54D4B" w:rsidRPr="002130FA" w:rsidRDefault="005F633E">
      <w:pPr>
        <w:spacing w:line="276" w:lineRule="auto"/>
        <w:rPr>
          <w:rFonts w:ascii="宋体" w:hAnsi="宋体"/>
          <w:b/>
          <w:szCs w:val="21"/>
        </w:rPr>
      </w:pPr>
      <w:r w:rsidRPr="002130FA">
        <w:rPr>
          <w:rFonts w:ascii="宋体" w:hAnsi="宋体" w:hint="eastAsia"/>
          <w:szCs w:val="21"/>
        </w:rPr>
        <w:t>《建筑施工场界环境噪声排放标准》</w:t>
      </w:r>
      <w:r w:rsidRPr="002130FA">
        <w:rPr>
          <w:rFonts w:ascii="宋体" w:hAnsi="宋体"/>
          <w:szCs w:val="21"/>
        </w:rPr>
        <w:t xml:space="preserve"> GB 12523</w:t>
      </w:r>
    </w:p>
    <w:p w:rsidR="00F54D4B" w:rsidRPr="002130FA" w:rsidRDefault="005F633E">
      <w:pPr>
        <w:spacing w:line="276" w:lineRule="auto"/>
        <w:rPr>
          <w:rFonts w:ascii="宋体" w:hAnsi="宋体"/>
          <w:b/>
          <w:szCs w:val="21"/>
        </w:rPr>
      </w:pPr>
      <w:r w:rsidRPr="002130FA">
        <w:rPr>
          <w:rFonts w:ascii="宋体" w:hAnsi="宋体" w:hint="eastAsia"/>
          <w:szCs w:val="21"/>
        </w:rPr>
        <w:t>《混凝土用再生粗骨料》</w:t>
      </w:r>
      <w:r w:rsidRPr="002130FA">
        <w:rPr>
          <w:rFonts w:ascii="宋体" w:hAnsi="宋体"/>
          <w:szCs w:val="21"/>
        </w:rPr>
        <w:t xml:space="preserve"> GB/T 25177</w:t>
      </w:r>
    </w:p>
    <w:p w:rsidR="00F54D4B" w:rsidRPr="002130FA" w:rsidRDefault="005F633E">
      <w:pPr>
        <w:spacing w:line="276" w:lineRule="auto"/>
        <w:rPr>
          <w:rFonts w:ascii="宋体" w:hAnsi="宋体"/>
          <w:b/>
          <w:szCs w:val="21"/>
        </w:rPr>
      </w:pPr>
      <w:r w:rsidRPr="002130FA">
        <w:rPr>
          <w:rFonts w:ascii="宋体" w:hAnsi="宋体" w:hint="eastAsia"/>
          <w:szCs w:val="21"/>
        </w:rPr>
        <w:t>《再生骨料应用技术规程》</w:t>
      </w:r>
      <w:r w:rsidRPr="002130FA">
        <w:rPr>
          <w:rFonts w:ascii="宋体" w:hAnsi="宋体"/>
          <w:szCs w:val="21"/>
        </w:rPr>
        <w:t xml:space="preserve"> JGJ/T 240</w:t>
      </w:r>
    </w:p>
    <w:p w:rsidR="00F54D4B" w:rsidRPr="002130FA" w:rsidRDefault="005F633E">
      <w:pPr>
        <w:spacing w:line="276" w:lineRule="auto"/>
        <w:rPr>
          <w:rFonts w:ascii="宋体" w:hAnsi="宋体"/>
          <w:b/>
          <w:szCs w:val="21"/>
        </w:rPr>
      </w:pPr>
      <w:r w:rsidRPr="002130FA">
        <w:rPr>
          <w:rFonts w:ascii="宋体" w:hAnsi="宋体" w:hint="eastAsia"/>
          <w:szCs w:val="21"/>
        </w:rPr>
        <w:t>《建筑垃圾处理技术标准》</w:t>
      </w:r>
      <w:r w:rsidRPr="002130FA">
        <w:rPr>
          <w:rFonts w:ascii="宋体" w:hAnsi="宋体"/>
          <w:szCs w:val="21"/>
        </w:rPr>
        <w:t xml:space="preserve"> CJJ/T 134</w:t>
      </w:r>
    </w:p>
    <w:p w:rsidR="00F54D4B" w:rsidRPr="002130FA" w:rsidRDefault="00F54D4B">
      <w:pPr>
        <w:rPr>
          <w:rFonts w:ascii="宋体" w:hAnsi="宋体"/>
          <w:b/>
          <w:szCs w:val="21"/>
        </w:rPr>
      </w:pPr>
    </w:p>
    <w:p w:rsidR="00F54D4B" w:rsidRPr="00163D19" w:rsidRDefault="00F54D4B">
      <w:pPr>
        <w:widowControl/>
        <w:spacing w:line="240" w:lineRule="auto"/>
        <w:jc w:val="left"/>
        <w:rPr>
          <w:rFonts w:ascii="Times New Roman" w:hAnsi="Times New Roman" w:cs="Times New Roman"/>
          <w:b/>
          <w:color w:val="FF0000"/>
          <w:sz w:val="32"/>
          <w:szCs w:val="32"/>
          <w:highlight w:val="yellow"/>
        </w:rPr>
        <w:sectPr w:rsidR="00F54D4B" w:rsidRPr="00163D19">
          <w:pgSz w:w="11906" w:h="16838"/>
          <w:pgMar w:top="1440" w:right="1800" w:bottom="1440" w:left="1800" w:header="851" w:footer="992" w:gutter="0"/>
          <w:cols w:space="425"/>
          <w:docGrid w:type="lines" w:linePitch="312"/>
        </w:sectPr>
      </w:pPr>
      <w:bookmarkStart w:id="285" w:name="_Toc26434268"/>
    </w:p>
    <w:bookmarkEnd w:id="285"/>
    <w:p w:rsidR="00F54D4B" w:rsidRDefault="00F54D4B">
      <w:pPr>
        <w:pStyle w:val="10"/>
        <w:spacing w:before="78" w:after="78"/>
      </w:pPr>
    </w:p>
    <w:p w:rsidR="00F54D4B" w:rsidRDefault="00F54D4B">
      <w:pPr>
        <w:jc w:val="center"/>
      </w:pPr>
    </w:p>
    <w:p w:rsidR="00F54D4B" w:rsidRDefault="00F54D4B"/>
    <w:p w:rsidR="00F54D4B" w:rsidRDefault="005F633E">
      <w:pPr>
        <w:pStyle w:val="10"/>
        <w:spacing w:before="78" w:after="78"/>
        <w:jc w:val="center"/>
        <w:rPr>
          <w:b w:val="0"/>
        </w:rPr>
      </w:pPr>
      <w:r>
        <w:rPr>
          <w:b w:val="0"/>
        </w:rPr>
        <w:t>中华人民共和国</w:t>
      </w:r>
      <w:r>
        <w:rPr>
          <w:rFonts w:hint="eastAsia"/>
          <w:b w:val="0"/>
        </w:rPr>
        <w:t>建材</w:t>
      </w:r>
      <w:r>
        <w:rPr>
          <w:b w:val="0"/>
        </w:rPr>
        <w:t>行业标准</w:t>
      </w:r>
    </w:p>
    <w:p w:rsidR="00F54D4B" w:rsidRDefault="00F54D4B">
      <w:pPr>
        <w:jc w:val="center"/>
      </w:pPr>
    </w:p>
    <w:p w:rsidR="00F54D4B" w:rsidRDefault="00F54D4B"/>
    <w:p w:rsidR="00F54D4B" w:rsidRDefault="005F633E">
      <w:pPr>
        <w:pStyle w:val="af5"/>
        <w:framePr w:w="0" w:hRule="auto" w:wrap="auto" w:vAnchor="margin" w:hAnchor="text" w:xAlign="left" w:yAlign="inline"/>
        <w:rPr>
          <w:rFonts w:ascii="宋体" w:eastAsia="宋体" w:hAnsi="宋体"/>
          <w:sz w:val="28"/>
          <w:szCs w:val="28"/>
        </w:rPr>
      </w:pPr>
      <w:r>
        <w:rPr>
          <w:rFonts w:ascii="宋体" w:eastAsia="宋体" w:hAnsi="宋体" w:hint="eastAsia"/>
          <w:sz w:val="28"/>
          <w:szCs w:val="28"/>
        </w:rPr>
        <w:t>施工现场</w:t>
      </w:r>
      <w:r>
        <w:rPr>
          <w:rFonts w:ascii="宋体" w:eastAsia="宋体" w:hAnsi="宋体"/>
          <w:sz w:val="28"/>
          <w:szCs w:val="28"/>
        </w:rPr>
        <w:t>固体废弃物综合</w:t>
      </w:r>
      <w:r>
        <w:rPr>
          <w:rFonts w:ascii="宋体" w:eastAsia="宋体" w:hAnsi="宋体" w:hint="eastAsia"/>
          <w:sz w:val="28"/>
          <w:szCs w:val="28"/>
        </w:rPr>
        <w:t>处置技术规程</w:t>
      </w:r>
    </w:p>
    <w:p w:rsidR="00F54D4B" w:rsidRDefault="00F54D4B">
      <w:pPr>
        <w:jc w:val="center"/>
        <w:rPr>
          <w:rFonts w:eastAsia="仿宋_GB2312"/>
          <w:b/>
          <w:bCs/>
          <w:caps/>
          <w:sz w:val="24"/>
        </w:rPr>
      </w:pPr>
    </w:p>
    <w:p w:rsidR="00F54D4B" w:rsidRDefault="005F633E">
      <w:pPr>
        <w:jc w:val="center"/>
        <w:rPr>
          <w:rFonts w:eastAsia="仿宋_GB2312"/>
          <w:b/>
          <w:bCs/>
          <w:caps/>
          <w:sz w:val="28"/>
          <w:szCs w:val="30"/>
        </w:rPr>
      </w:pPr>
      <w:r>
        <w:rPr>
          <w:rFonts w:ascii="Times New Roman" w:eastAsia="仿宋_GB2312" w:hAnsi="Times New Roman" w:cs="Times New Roman"/>
          <w:b/>
          <w:bCs/>
          <w:caps/>
          <w:sz w:val="28"/>
          <w:szCs w:val="30"/>
        </w:rPr>
        <w:t>JC/T</w:t>
      </w:r>
      <w:r>
        <w:rPr>
          <w:rFonts w:eastAsia="仿宋_GB2312"/>
          <w:b/>
          <w:bCs/>
          <w:caps/>
          <w:sz w:val="28"/>
          <w:szCs w:val="30"/>
        </w:rPr>
        <w:t>×××</w:t>
      </w:r>
      <w:r>
        <w:rPr>
          <w:rFonts w:eastAsia="仿宋_GB2312"/>
          <w:b/>
          <w:bCs/>
          <w:caps/>
          <w:sz w:val="28"/>
          <w:szCs w:val="30"/>
        </w:rPr>
        <w:t>－</w:t>
      </w:r>
      <w:r>
        <w:rPr>
          <w:rFonts w:eastAsia="仿宋_GB2312"/>
          <w:b/>
          <w:bCs/>
          <w:caps/>
          <w:sz w:val="28"/>
          <w:szCs w:val="30"/>
        </w:rPr>
        <w:t>××××</w:t>
      </w:r>
    </w:p>
    <w:p w:rsidR="00F54D4B" w:rsidRDefault="00F54D4B">
      <w:pPr>
        <w:jc w:val="center"/>
        <w:rPr>
          <w:rFonts w:eastAsia="仿宋_GB2312"/>
          <w:b/>
          <w:bCs/>
          <w:caps/>
          <w:sz w:val="36"/>
          <w:szCs w:val="36"/>
        </w:rPr>
      </w:pPr>
    </w:p>
    <w:p w:rsidR="00F54D4B" w:rsidRDefault="005F633E">
      <w:pPr>
        <w:pStyle w:val="ab"/>
      </w:pPr>
      <w:bookmarkStart w:id="286" w:name="_Toc26951864"/>
      <w:bookmarkStart w:id="287" w:name="_Toc11455"/>
      <w:bookmarkStart w:id="288" w:name="_Toc24546"/>
      <w:bookmarkStart w:id="289" w:name="_Toc19465"/>
      <w:bookmarkStart w:id="290" w:name="_Toc5086"/>
      <w:r>
        <w:t>条文说明</w:t>
      </w:r>
      <w:bookmarkEnd w:id="286"/>
      <w:bookmarkEnd w:id="287"/>
      <w:bookmarkEnd w:id="288"/>
      <w:bookmarkEnd w:id="289"/>
      <w:bookmarkEnd w:id="290"/>
    </w:p>
    <w:p w:rsidR="00F54D4B" w:rsidRPr="002130FA" w:rsidRDefault="00F54D4B" w:rsidP="002130FA">
      <w:pPr>
        <w:jc w:val="center"/>
        <w:rPr>
          <w:color w:val="FF0000"/>
          <w:highlight w:val="yellow"/>
        </w:rPr>
      </w:pPr>
    </w:p>
    <w:p w:rsidR="00F54D4B" w:rsidRDefault="00F54D4B">
      <w:pPr>
        <w:jc w:val="center"/>
        <w:rPr>
          <w:rFonts w:eastAsia="仿宋_GB2312"/>
          <w:b/>
          <w:bCs/>
          <w:caps/>
          <w:sz w:val="24"/>
        </w:rPr>
      </w:pPr>
    </w:p>
    <w:p w:rsidR="00F54D4B" w:rsidRDefault="005F633E">
      <w:pPr>
        <w:widowControl/>
        <w:spacing w:line="240" w:lineRule="auto"/>
        <w:jc w:val="left"/>
        <w:rPr>
          <w:rFonts w:ascii="Times New Roman" w:hAnsi="Times New Roman" w:cs="Times New Roman"/>
          <w:sz w:val="24"/>
        </w:rPr>
      </w:pPr>
      <w:r>
        <w:rPr>
          <w:rFonts w:ascii="Times New Roman" w:hAnsi="Times New Roman" w:cs="Times New Roman"/>
          <w:sz w:val="24"/>
        </w:rPr>
        <w:br w:type="page"/>
      </w:r>
    </w:p>
    <w:p w:rsidR="00F54D4B" w:rsidRDefault="005F633E">
      <w:pPr>
        <w:pStyle w:val="af6"/>
        <w:spacing w:before="312" w:after="312"/>
      </w:pPr>
      <w:bookmarkStart w:id="291" w:name="_Toc18442"/>
      <w:bookmarkStart w:id="292" w:name="_Toc1564"/>
      <w:bookmarkStart w:id="293" w:name="_Toc26951865"/>
      <w:bookmarkStart w:id="294" w:name="_Toc31153"/>
      <w:bookmarkStart w:id="295" w:name="_Toc5638"/>
      <w:r>
        <w:lastRenderedPageBreak/>
        <w:t>制</w:t>
      </w:r>
      <w:r>
        <w:rPr>
          <w:rFonts w:hint="eastAsia"/>
        </w:rPr>
        <w:t>订</w:t>
      </w:r>
      <w:r>
        <w:t>说明</w:t>
      </w:r>
      <w:bookmarkEnd w:id="291"/>
      <w:bookmarkEnd w:id="292"/>
      <w:bookmarkEnd w:id="293"/>
      <w:bookmarkEnd w:id="294"/>
      <w:bookmarkEnd w:id="295"/>
    </w:p>
    <w:p w:rsidR="00F54D4B" w:rsidRDefault="005F633E">
      <w:pPr>
        <w:spacing w:line="276" w:lineRule="auto"/>
        <w:ind w:firstLineChars="200" w:firstLine="420"/>
        <w:rPr>
          <w:rFonts w:ascii="宋体" w:hAnsi="宋体"/>
          <w:szCs w:val="21"/>
        </w:rPr>
      </w:pPr>
      <w:r>
        <w:rPr>
          <w:rFonts w:ascii="宋体" w:hAnsi="宋体"/>
          <w:szCs w:val="21"/>
        </w:rPr>
        <w:t>《</w:t>
      </w:r>
      <w:r>
        <w:rPr>
          <w:rFonts w:ascii="宋体" w:hAnsi="宋体" w:hint="eastAsia"/>
          <w:szCs w:val="21"/>
        </w:rPr>
        <w:t>施工现场固体废弃物</w:t>
      </w:r>
      <w:r>
        <w:rPr>
          <w:rFonts w:ascii="宋体" w:hAnsi="宋体"/>
          <w:szCs w:val="21"/>
        </w:rPr>
        <w:t>综合处置技术规程》（J</w:t>
      </w:r>
      <w:r>
        <w:rPr>
          <w:rFonts w:ascii="宋体" w:hAnsi="宋体" w:hint="eastAsia"/>
          <w:szCs w:val="21"/>
        </w:rPr>
        <w:t>C</w:t>
      </w:r>
      <w:r>
        <w:rPr>
          <w:rFonts w:ascii="宋体" w:hAnsi="宋体"/>
          <w:szCs w:val="21"/>
        </w:rPr>
        <w:t>/T×××－××××），经</w:t>
      </w:r>
      <w:r>
        <w:rPr>
          <w:rFonts w:ascii="宋体" w:hAnsi="宋体" w:hint="eastAsia"/>
          <w:szCs w:val="21"/>
        </w:rPr>
        <w:t>工业和信息化部</w:t>
      </w:r>
      <w:r>
        <w:rPr>
          <w:rFonts w:ascii="宋体" w:hAnsi="宋体"/>
          <w:szCs w:val="21"/>
        </w:rPr>
        <w:t>20XX年XX月XX日以第XX号公告批准发布。</w:t>
      </w:r>
    </w:p>
    <w:p w:rsidR="00F54D4B" w:rsidRDefault="005F633E">
      <w:pPr>
        <w:spacing w:line="276" w:lineRule="auto"/>
        <w:ind w:firstLineChars="200" w:firstLine="420"/>
        <w:rPr>
          <w:rFonts w:ascii="宋体" w:hAnsi="宋体"/>
          <w:szCs w:val="21"/>
        </w:rPr>
      </w:pPr>
      <w:r>
        <w:rPr>
          <w:rFonts w:ascii="宋体" w:hAnsi="宋体"/>
          <w:szCs w:val="21"/>
        </w:rPr>
        <w:t>本标准制订过程中，编制组进行了广泛而深入的调查研究，总结了我国</w:t>
      </w:r>
      <w:r w:rsidR="00343796">
        <w:rPr>
          <w:rFonts w:ascii="宋体" w:hAnsi="宋体" w:hint="eastAsia"/>
          <w:szCs w:val="21"/>
        </w:rPr>
        <w:t>施工现场固体废弃物综合</w:t>
      </w:r>
      <w:r>
        <w:rPr>
          <w:rFonts w:ascii="宋体" w:hAnsi="宋体" w:hint="eastAsia"/>
          <w:szCs w:val="21"/>
        </w:rPr>
        <w:t>处置的</w:t>
      </w:r>
      <w:r>
        <w:rPr>
          <w:rFonts w:ascii="宋体" w:hAnsi="宋体"/>
          <w:szCs w:val="21"/>
        </w:rPr>
        <w:t>实践经验，同时参考了国外先进技术法规、技术标准，</w:t>
      </w:r>
      <w:r>
        <w:rPr>
          <w:rFonts w:ascii="宋体" w:hAnsi="宋体" w:hint="eastAsia"/>
          <w:szCs w:val="21"/>
        </w:rPr>
        <w:t>对</w:t>
      </w:r>
      <w:r w:rsidR="00343796">
        <w:rPr>
          <w:rFonts w:ascii="宋体" w:hAnsi="宋体" w:hint="eastAsia"/>
          <w:szCs w:val="21"/>
        </w:rPr>
        <w:t>施工现场固体废弃物综合处置</w:t>
      </w:r>
      <w:r>
        <w:rPr>
          <w:rFonts w:ascii="宋体" w:hAnsi="宋体" w:hint="eastAsia"/>
          <w:szCs w:val="21"/>
        </w:rPr>
        <w:t>进行了技术规定</w:t>
      </w:r>
      <w:r>
        <w:rPr>
          <w:rFonts w:ascii="宋体" w:hAnsi="宋体"/>
          <w:szCs w:val="21"/>
        </w:rPr>
        <w:t>。</w:t>
      </w:r>
    </w:p>
    <w:p w:rsidR="00F54D4B" w:rsidRDefault="005F633E">
      <w:pPr>
        <w:spacing w:line="276" w:lineRule="auto"/>
        <w:ind w:firstLineChars="200" w:firstLine="420"/>
        <w:rPr>
          <w:rFonts w:ascii="宋体" w:hAnsi="宋体"/>
          <w:szCs w:val="21"/>
        </w:rPr>
      </w:pPr>
      <w:r>
        <w:rPr>
          <w:rFonts w:ascii="宋体" w:hAnsi="宋体"/>
          <w:szCs w:val="21"/>
        </w:rPr>
        <w:t>为便于广大设计、施工、科研、学校等单位有关人员在使用本标准时能正确理解和执行条文规定，《</w:t>
      </w:r>
      <w:r>
        <w:rPr>
          <w:rFonts w:ascii="宋体" w:hAnsi="宋体" w:hint="eastAsia"/>
          <w:szCs w:val="21"/>
        </w:rPr>
        <w:t>施工现场固体废弃物</w:t>
      </w:r>
      <w:r>
        <w:rPr>
          <w:rFonts w:ascii="宋体" w:hAnsi="宋体"/>
          <w:szCs w:val="21"/>
        </w:rPr>
        <w:t>综合处置技术规程》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rsidR="00F54D4B" w:rsidRDefault="005F633E">
      <w:pPr>
        <w:pStyle w:val="10"/>
        <w:spacing w:before="78" w:after="78"/>
        <w:jc w:val="center"/>
      </w:pPr>
      <w:r>
        <w:rPr>
          <w:rFonts w:cs="Times New Roman"/>
        </w:rPr>
        <w:br w:type="page"/>
      </w:r>
      <w:r>
        <w:rPr>
          <w:rFonts w:hint="eastAsia"/>
        </w:rPr>
        <w:lastRenderedPageBreak/>
        <w:t>目次</w:t>
      </w:r>
    </w:p>
    <w:p w:rsidR="00F54D4B" w:rsidRPr="00FB3009" w:rsidRDefault="000B54E2" w:rsidP="00FB3009">
      <w:pPr>
        <w:pStyle w:val="10"/>
        <w:tabs>
          <w:tab w:val="right" w:leader="dot" w:pos="8306"/>
        </w:tabs>
        <w:spacing w:beforeLines="0" w:afterLines="0"/>
        <w:rPr>
          <w:rFonts w:ascii="宋体" w:hAnsi="宋体" w:cs="宋体"/>
          <w:b w:val="0"/>
          <w:sz w:val="21"/>
          <w:szCs w:val="21"/>
        </w:rPr>
      </w:pP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TOC \o "1-2" \h \z \u </w:instrText>
      </w:r>
      <w:r w:rsidRPr="00FB3009">
        <w:rPr>
          <w:rFonts w:ascii="宋体" w:hAnsi="宋体" w:cs="宋体"/>
          <w:b w:val="0"/>
          <w:sz w:val="21"/>
          <w:szCs w:val="21"/>
        </w:rPr>
        <w:fldChar w:fldCharType="separate"/>
      </w:r>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18442" w:history="1">
        <w:r w:rsidR="005F633E" w:rsidRPr="00FB3009">
          <w:rPr>
            <w:rFonts w:ascii="宋体" w:hAnsi="宋体" w:cs="宋体"/>
            <w:b w:val="0"/>
            <w:sz w:val="21"/>
            <w:szCs w:val="21"/>
          </w:rPr>
          <w:t>制</w:t>
        </w:r>
        <w:r w:rsidR="005F633E" w:rsidRPr="00FB3009">
          <w:rPr>
            <w:rFonts w:ascii="宋体" w:hAnsi="宋体" w:cs="宋体" w:hint="eastAsia"/>
            <w:b w:val="0"/>
            <w:sz w:val="21"/>
            <w:szCs w:val="21"/>
          </w:rPr>
          <w:t>订</w:t>
        </w:r>
        <w:r w:rsidR="005F633E" w:rsidRPr="00FB3009">
          <w:rPr>
            <w:rFonts w:ascii="宋体" w:hAnsi="宋体" w:cs="宋体"/>
            <w:b w:val="0"/>
            <w:sz w:val="21"/>
            <w:szCs w:val="21"/>
          </w:rPr>
          <w:t>说明</w:t>
        </w:r>
        <w:r w:rsidR="005F633E" w:rsidRPr="00FB3009">
          <w:rPr>
            <w:rFonts w:ascii="宋体" w:hAnsi="宋体" w:cs="宋体"/>
            <w:b w:val="0"/>
            <w:sz w:val="21"/>
            <w:szCs w:val="21"/>
          </w:rPr>
          <w:tab/>
        </w:r>
        <w:r w:rsidR="004519A8">
          <w:rPr>
            <w:rFonts w:ascii="宋体" w:hAnsi="宋体" w:cs="宋体"/>
            <w:b w:val="0"/>
            <w:sz w:val="21"/>
            <w:szCs w:val="21"/>
          </w:rPr>
          <w:t>20</w:t>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22252" w:history="1">
        <w:r w:rsidR="005F633E" w:rsidRPr="00FB3009">
          <w:rPr>
            <w:rFonts w:ascii="宋体" w:hAnsi="宋体" w:cs="宋体" w:hint="eastAsia"/>
            <w:b w:val="0"/>
            <w:sz w:val="21"/>
            <w:szCs w:val="21"/>
          </w:rPr>
          <w:t>1 总   则</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_Toc22252 </w:instrText>
        </w:r>
        <w:r w:rsidRPr="00FB3009">
          <w:rPr>
            <w:rFonts w:ascii="宋体" w:hAnsi="宋体" w:cs="宋体"/>
            <w:b w:val="0"/>
            <w:sz w:val="21"/>
            <w:szCs w:val="21"/>
          </w:rPr>
          <w:fldChar w:fldCharType="separate"/>
        </w:r>
        <w:r w:rsidR="005F633E" w:rsidRPr="00FB3009">
          <w:rPr>
            <w:rFonts w:ascii="宋体" w:hAnsi="宋体" w:cs="宋体"/>
            <w:b w:val="0"/>
            <w:sz w:val="21"/>
            <w:szCs w:val="21"/>
          </w:rPr>
          <w:t>2</w:t>
        </w:r>
        <w:r w:rsidR="004519A8">
          <w:rPr>
            <w:rFonts w:ascii="宋体" w:hAnsi="宋体" w:cs="宋体"/>
            <w:b w:val="0"/>
            <w:sz w:val="21"/>
            <w:szCs w:val="21"/>
          </w:rPr>
          <w:t>2</w:t>
        </w:r>
        <w:r w:rsidRPr="00FB3009">
          <w:rPr>
            <w:rFonts w:ascii="宋体" w:hAnsi="宋体" w:cs="宋体"/>
            <w:b w:val="0"/>
            <w:sz w:val="21"/>
            <w:szCs w:val="21"/>
          </w:rPr>
          <w:fldChar w:fldCharType="end"/>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18157" w:history="1">
        <w:r w:rsidR="005F633E" w:rsidRPr="00FB3009">
          <w:rPr>
            <w:rFonts w:ascii="宋体" w:hAnsi="宋体" w:cs="宋体" w:hint="eastAsia"/>
            <w:b w:val="0"/>
            <w:sz w:val="21"/>
            <w:szCs w:val="21"/>
          </w:rPr>
          <w:t>2 术语和定义</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_Toc18157 </w:instrText>
        </w:r>
        <w:r w:rsidRPr="00FB3009">
          <w:rPr>
            <w:rFonts w:ascii="宋体" w:hAnsi="宋体" w:cs="宋体"/>
            <w:b w:val="0"/>
            <w:sz w:val="21"/>
            <w:szCs w:val="21"/>
          </w:rPr>
          <w:fldChar w:fldCharType="separate"/>
        </w:r>
        <w:r w:rsidR="005F633E" w:rsidRPr="00FB3009">
          <w:rPr>
            <w:rFonts w:ascii="宋体" w:hAnsi="宋体" w:cs="宋体"/>
            <w:b w:val="0"/>
            <w:sz w:val="21"/>
            <w:szCs w:val="21"/>
          </w:rPr>
          <w:t>2</w:t>
        </w:r>
        <w:r w:rsidR="004519A8">
          <w:rPr>
            <w:rFonts w:ascii="宋体" w:hAnsi="宋体" w:cs="宋体"/>
            <w:b w:val="0"/>
            <w:sz w:val="21"/>
            <w:szCs w:val="21"/>
          </w:rPr>
          <w:t>3</w:t>
        </w:r>
        <w:r w:rsidRPr="00FB3009">
          <w:rPr>
            <w:rFonts w:ascii="宋体" w:hAnsi="宋体" w:cs="宋体"/>
            <w:b w:val="0"/>
            <w:sz w:val="21"/>
            <w:szCs w:val="21"/>
          </w:rPr>
          <w:fldChar w:fldCharType="end"/>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9252" w:history="1">
        <w:r w:rsidR="005F633E" w:rsidRPr="00FB3009">
          <w:rPr>
            <w:rFonts w:ascii="宋体" w:hAnsi="宋体" w:cs="宋体"/>
            <w:b w:val="0"/>
            <w:sz w:val="21"/>
            <w:szCs w:val="21"/>
          </w:rPr>
          <w:t xml:space="preserve">2.1  </w:t>
        </w:r>
        <w:r w:rsidR="005F633E" w:rsidRPr="00FB3009">
          <w:rPr>
            <w:rFonts w:ascii="宋体" w:hAnsi="宋体" w:cs="宋体" w:hint="eastAsia"/>
            <w:b w:val="0"/>
            <w:sz w:val="21"/>
            <w:szCs w:val="21"/>
          </w:rPr>
          <w:t>术语</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_Toc9252 </w:instrText>
        </w:r>
        <w:r w:rsidRPr="00FB3009">
          <w:rPr>
            <w:rFonts w:ascii="宋体" w:hAnsi="宋体" w:cs="宋体"/>
            <w:b w:val="0"/>
            <w:sz w:val="21"/>
            <w:szCs w:val="21"/>
          </w:rPr>
          <w:fldChar w:fldCharType="separate"/>
        </w:r>
        <w:r w:rsidR="005F633E" w:rsidRPr="00FB3009">
          <w:rPr>
            <w:rFonts w:ascii="宋体" w:hAnsi="宋体" w:cs="宋体"/>
            <w:b w:val="0"/>
            <w:sz w:val="21"/>
            <w:szCs w:val="21"/>
          </w:rPr>
          <w:t>2</w:t>
        </w:r>
        <w:r w:rsidR="004519A8">
          <w:rPr>
            <w:rFonts w:ascii="宋体" w:hAnsi="宋体" w:cs="宋体"/>
            <w:b w:val="0"/>
            <w:sz w:val="21"/>
            <w:szCs w:val="21"/>
          </w:rPr>
          <w:t>3</w:t>
        </w:r>
        <w:r w:rsidRPr="00FB3009">
          <w:rPr>
            <w:rFonts w:ascii="宋体" w:hAnsi="宋体" w:cs="宋体"/>
            <w:b w:val="0"/>
            <w:sz w:val="21"/>
            <w:szCs w:val="21"/>
          </w:rPr>
          <w:fldChar w:fldCharType="end"/>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15164" w:history="1">
        <w:r w:rsidR="005F633E" w:rsidRPr="00FB3009">
          <w:rPr>
            <w:rFonts w:ascii="宋体" w:hAnsi="宋体" w:cs="宋体" w:hint="eastAsia"/>
            <w:b w:val="0"/>
            <w:sz w:val="21"/>
            <w:szCs w:val="21"/>
          </w:rPr>
          <w:t>3 基本规定</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_Toc15164 </w:instrText>
        </w:r>
        <w:r w:rsidRPr="00FB3009">
          <w:rPr>
            <w:rFonts w:ascii="宋体" w:hAnsi="宋体" w:cs="宋体"/>
            <w:b w:val="0"/>
            <w:sz w:val="21"/>
            <w:szCs w:val="21"/>
          </w:rPr>
          <w:fldChar w:fldCharType="separate"/>
        </w:r>
        <w:r w:rsidR="005F633E" w:rsidRPr="00FB3009">
          <w:rPr>
            <w:rFonts w:ascii="宋体" w:hAnsi="宋体" w:cs="宋体"/>
            <w:b w:val="0"/>
            <w:sz w:val="21"/>
            <w:szCs w:val="21"/>
          </w:rPr>
          <w:t>2</w:t>
        </w:r>
        <w:r w:rsidR="004519A8">
          <w:rPr>
            <w:rFonts w:ascii="宋体" w:hAnsi="宋体" w:cs="宋体"/>
            <w:b w:val="0"/>
            <w:sz w:val="21"/>
            <w:szCs w:val="21"/>
          </w:rPr>
          <w:t>4</w:t>
        </w:r>
        <w:r w:rsidRPr="00FB3009">
          <w:rPr>
            <w:rFonts w:ascii="宋体" w:hAnsi="宋体" w:cs="宋体"/>
            <w:b w:val="0"/>
            <w:sz w:val="21"/>
            <w:szCs w:val="21"/>
          </w:rPr>
          <w:fldChar w:fldCharType="end"/>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1639" w:history="1">
        <w:r w:rsidR="005F633E" w:rsidRPr="00FB3009">
          <w:rPr>
            <w:rFonts w:ascii="宋体" w:hAnsi="宋体" w:cs="宋体" w:hint="eastAsia"/>
            <w:b w:val="0"/>
            <w:sz w:val="21"/>
            <w:szCs w:val="21"/>
          </w:rPr>
          <w:t>4 分   类</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_Toc1639 </w:instrText>
        </w:r>
        <w:r w:rsidRPr="00FB3009">
          <w:rPr>
            <w:rFonts w:ascii="宋体" w:hAnsi="宋体" w:cs="宋体"/>
            <w:b w:val="0"/>
            <w:sz w:val="21"/>
            <w:szCs w:val="21"/>
          </w:rPr>
          <w:fldChar w:fldCharType="separate"/>
        </w:r>
        <w:r w:rsidR="005F633E" w:rsidRPr="00FB3009">
          <w:rPr>
            <w:rFonts w:ascii="宋体" w:hAnsi="宋体" w:cs="宋体"/>
            <w:b w:val="0"/>
            <w:sz w:val="21"/>
            <w:szCs w:val="21"/>
          </w:rPr>
          <w:t>2</w:t>
        </w:r>
        <w:r w:rsidR="004519A8">
          <w:rPr>
            <w:rFonts w:ascii="宋体" w:hAnsi="宋体" w:cs="宋体"/>
            <w:b w:val="0"/>
            <w:sz w:val="21"/>
            <w:szCs w:val="21"/>
          </w:rPr>
          <w:t>5</w:t>
        </w:r>
        <w:r w:rsidRPr="00FB3009">
          <w:rPr>
            <w:rFonts w:ascii="宋体" w:hAnsi="宋体" w:cs="宋体"/>
            <w:b w:val="0"/>
            <w:sz w:val="21"/>
            <w:szCs w:val="21"/>
          </w:rPr>
          <w:fldChar w:fldCharType="end"/>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23937" w:history="1">
        <w:r w:rsidR="005F633E" w:rsidRPr="00FB3009">
          <w:rPr>
            <w:rFonts w:ascii="宋体" w:hAnsi="宋体" w:cs="宋体" w:hint="eastAsia"/>
            <w:b w:val="0"/>
            <w:sz w:val="21"/>
            <w:szCs w:val="21"/>
          </w:rPr>
          <w:t>5 测算</w:t>
        </w:r>
        <w:r w:rsidR="005F633E" w:rsidRPr="00FB3009">
          <w:rPr>
            <w:rFonts w:ascii="宋体" w:hAnsi="宋体" w:cs="宋体"/>
            <w:b w:val="0"/>
            <w:sz w:val="21"/>
            <w:szCs w:val="21"/>
          </w:rPr>
          <w:t>与</w:t>
        </w:r>
        <w:r w:rsidR="005F633E" w:rsidRPr="00FB3009">
          <w:rPr>
            <w:rFonts w:ascii="宋体" w:hAnsi="宋体" w:cs="宋体" w:hint="eastAsia"/>
            <w:b w:val="0"/>
            <w:sz w:val="21"/>
            <w:szCs w:val="21"/>
          </w:rPr>
          <w:t>源头减量</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_Toc23937 </w:instrText>
        </w:r>
        <w:r w:rsidRPr="00FB3009">
          <w:rPr>
            <w:rFonts w:ascii="宋体" w:hAnsi="宋体" w:cs="宋体"/>
            <w:b w:val="0"/>
            <w:sz w:val="21"/>
            <w:szCs w:val="21"/>
          </w:rPr>
          <w:fldChar w:fldCharType="separate"/>
        </w:r>
        <w:r w:rsidR="005F633E" w:rsidRPr="00FB3009">
          <w:rPr>
            <w:rFonts w:ascii="宋体" w:hAnsi="宋体" w:cs="宋体"/>
            <w:b w:val="0"/>
            <w:sz w:val="21"/>
            <w:szCs w:val="21"/>
          </w:rPr>
          <w:t>2</w:t>
        </w:r>
        <w:r w:rsidR="004519A8">
          <w:rPr>
            <w:rFonts w:ascii="宋体" w:hAnsi="宋体" w:cs="宋体"/>
            <w:b w:val="0"/>
            <w:sz w:val="21"/>
            <w:szCs w:val="21"/>
          </w:rPr>
          <w:t>6</w:t>
        </w:r>
        <w:r w:rsidRPr="00FB3009">
          <w:rPr>
            <w:rFonts w:ascii="宋体" w:hAnsi="宋体" w:cs="宋体"/>
            <w:b w:val="0"/>
            <w:sz w:val="21"/>
            <w:szCs w:val="21"/>
          </w:rPr>
          <w:fldChar w:fldCharType="end"/>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12435" w:history="1">
        <w:r w:rsidR="005F633E" w:rsidRPr="00FB3009">
          <w:rPr>
            <w:rFonts w:ascii="宋体" w:hAnsi="宋体" w:cs="宋体" w:hint="eastAsia"/>
            <w:b w:val="0"/>
            <w:sz w:val="21"/>
            <w:szCs w:val="21"/>
          </w:rPr>
          <w:t>5.1 一般规定</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_Toc12435 </w:instrText>
        </w:r>
        <w:r w:rsidRPr="00FB3009">
          <w:rPr>
            <w:rFonts w:ascii="宋体" w:hAnsi="宋体" w:cs="宋体"/>
            <w:b w:val="0"/>
            <w:sz w:val="21"/>
            <w:szCs w:val="21"/>
          </w:rPr>
          <w:fldChar w:fldCharType="separate"/>
        </w:r>
        <w:r w:rsidR="005F633E" w:rsidRPr="00FB3009">
          <w:rPr>
            <w:rFonts w:ascii="宋体" w:hAnsi="宋体" w:cs="宋体"/>
            <w:b w:val="0"/>
            <w:sz w:val="21"/>
            <w:szCs w:val="21"/>
          </w:rPr>
          <w:t>2</w:t>
        </w:r>
        <w:r w:rsidR="004519A8">
          <w:rPr>
            <w:rFonts w:ascii="宋体" w:hAnsi="宋体" w:cs="宋体"/>
            <w:b w:val="0"/>
            <w:sz w:val="21"/>
            <w:szCs w:val="21"/>
          </w:rPr>
          <w:t>6</w:t>
        </w:r>
        <w:r w:rsidRPr="00FB3009">
          <w:rPr>
            <w:rFonts w:ascii="宋体" w:hAnsi="宋体" w:cs="宋体"/>
            <w:b w:val="0"/>
            <w:sz w:val="21"/>
            <w:szCs w:val="21"/>
          </w:rPr>
          <w:fldChar w:fldCharType="end"/>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26543" w:history="1">
        <w:r w:rsidR="005F633E" w:rsidRPr="00FB3009">
          <w:rPr>
            <w:rFonts w:ascii="宋体" w:hAnsi="宋体" w:cs="宋体"/>
            <w:b w:val="0"/>
            <w:sz w:val="21"/>
            <w:szCs w:val="21"/>
          </w:rPr>
          <w:t xml:space="preserve">5.2 </w:t>
        </w:r>
        <w:r w:rsidR="005F633E" w:rsidRPr="00FB3009">
          <w:rPr>
            <w:rFonts w:ascii="宋体" w:hAnsi="宋体" w:cs="宋体" w:hint="eastAsia"/>
            <w:b w:val="0"/>
            <w:sz w:val="21"/>
            <w:szCs w:val="21"/>
          </w:rPr>
          <w:t>固废量测算</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_Toc26543 </w:instrText>
        </w:r>
        <w:r w:rsidRPr="00FB3009">
          <w:rPr>
            <w:rFonts w:ascii="宋体" w:hAnsi="宋体" w:cs="宋体"/>
            <w:b w:val="0"/>
            <w:sz w:val="21"/>
            <w:szCs w:val="21"/>
          </w:rPr>
          <w:fldChar w:fldCharType="separate"/>
        </w:r>
        <w:r w:rsidR="005F633E" w:rsidRPr="00FB3009">
          <w:rPr>
            <w:rFonts w:ascii="宋体" w:hAnsi="宋体" w:cs="宋体"/>
            <w:b w:val="0"/>
            <w:sz w:val="21"/>
            <w:szCs w:val="21"/>
          </w:rPr>
          <w:t>2</w:t>
        </w:r>
        <w:r w:rsidR="004519A8">
          <w:rPr>
            <w:rFonts w:ascii="宋体" w:hAnsi="宋体" w:cs="宋体"/>
            <w:b w:val="0"/>
            <w:sz w:val="21"/>
            <w:szCs w:val="21"/>
          </w:rPr>
          <w:t>6</w:t>
        </w:r>
        <w:r w:rsidRPr="00FB3009">
          <w:rPr>
            <w:rFonts w:ascii="宋体" w:hAnsi="宋体" w:cs="宋体"/>
            <w:b w:val="0"/>
            <w:sz w:val="21"/>
            <w:szCs w:val="21"/>
          </w:rPr>
          <w:fldChar w:fldCharType="end"/>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17687" w:history="1">
        <w:r w:rsidR="005F633E" w:rsidRPr="00FB3009">
          <w:rPr>
            <w:rFonts w:ascii="宋体" w:hAnsi="宋体" w:cs="宋体" w:hint="eastAsia"/>
            <w:b w:val="0"/>
            <w:sz w:val="21"/>
            <w:szCs w:val="21"/>
          </w:rPr>
          <w:t>5.3 固废源头减量化</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_Toc17687 </w:instrText>
        </w:r>
        <w:r w:rsidRPr="00FB3009">
          <w:rPr>
            <w:rFonts w:ascii="宋体" w:hAnsi="宋体" w:cs="宋体"/>
            <w:b w:val="0"/>
            <w:sz w:val="21"/>
            <w:szCs w:val="21"/>
          </w:rPr>
          <w:fldChar w:fldCharType="separate"/>
        </w:r>
        <w:r w:rsidR="005F633E" w:rsidRPr="00FB3009">
          <w:rPr>
            <w:rFonts w:ascii="宋体" w:hAnsi="宋体" w:cs="宋体"/>
            <w:b w:val="0"/>
            <w:sz w:val="21"/>
            <w:szCs w:val="21"/>
          </w:rPr>
          <w:t>2</w:t>
        </w:r>
        <w:r w:rsidR="004519A8">
          <w:rPr>
            <w:rFonts w:ascii="宋体" w:hAnsi="宋体" w:cs="宋体"/>
            <w:b w:val="0"/>
            <w:sz w:val="21"/>
            <w:szCs w:val="21"/>
          </w:rPr>
          <w:t>8</w:t>
        </w:r>
        <w:r w:rsidRPr="00FB3009">
          <w:rPr>
            <w:rFonts w:ascii="宋体" w:hAnsi="宋体" w:cs="宋体"/>
            <w:b w:val="0"/>
            <w:sz w:val="21"/>
            <w:szCs w:val="21"/>
          </w:rPr>
          <w:fldChar w:fldCharType="end"/>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10649" w:history="1">
        <w:r w:rsidR="005F633E" w:rsidRPr="00FB3009">
          <w:rPr>
            <w:rFonts w:ascii="宋体" w:hAnsi="宋体" w:cs="宋体" w:hint="eastAsia"/>
            <w:b w:val="0"/>
            <w:sz w:val="21"/>
            <w:szCs w:val="21"/>
          </w:rPr>
          <w:t>6 收集与</w:t>
        </w:r>
        <w:r w:rsidR="005F633E" w:rsidRPr="00FB3009">
          <w:rPr>
            <w:rFonts w:ascii="宋体" w:hAnsi="宋体" w:cs="宋体"/>
            <w:b w:val="0"/>
            <w:sz w:val="21"/>
            <w:szCs w:val="21"/>
          </w:rPr>
          <w:t>存放</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_Toc10649 </w:instrText>
        </w:r>
        <w:r w:rsidRPr="00FB3009">
          <w:rPr>
            <w:rFonts w:ascii="宋体" w:hAnsi="宋体" w:cs="宋体"/>
            <w:b w:val="0"/>
            <w:sz w:val="21"/>
            <w:szCs w:val="21"/>
          </w:rPr>
          <w:fldChar w:fldCharType="separate"/>
        </w:r>
        <w:r w:rsidR="005F633E" w:rsidRPr="00FB3009">
          <w:rPr>
            <w:rFonts w:ascii="宋体" w:hAnsi="宋体" w:cs="宋体"/>
            <w:b w:val="0"/>
            <w:sz w:val="21"/>
            <w:szCs w:val="21"/>
          </w:rPr>
          <w:t>2</w:t>
        </w:r>
        <w:r w:rsidR="004519A8">
          <w:rPr>
            <w:rFonts w:ascii="宋体" w:hAnsi="宋体" w:cs="宋体"/>
            <w:b w:val="0"/>
            <w:sz w:val="21"/>
            <w:szCs w:val="21"/>
          </w:rPr>
          <w:t>9</w:t>
        </w:r>
        <w:r w:rsidRPr="00FB3009">
          <w:rPr>
            <w:rFonts w:ascii="宋体" w:hAnsi="宋体" w:cs="宋体"/>
            <w:b w:val="0"/>
            <w:sz w:val="21"/>
            <w:szCs w:val="21"/>
          </w:rPr>
          <w:fldChar w:fldCharType="end"/>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14098" w:history="1">
        <w:r w:rsidR="005F633E" w:rsidRPr="00FB3009">
          <w:rPr>
            <w:rFonts w:ascii="宋体" w:hAnsi="宋体" w:cs="宋体" w:hint="eastAsia"/>
            <w:b w:val="0"/>
            <w:sz w:val="21"/>
            <w:szCs w:val="21"/>
          </w:rPr>
          <w:t>7 处置利用</w:t>
        </w:r>
        <w:r w:rsidR="005F633E" w:rsidRPr="00FB3009">
          <w:rPr>
            <w:rFonts w:ascii="宋体" w:hAnsi="宋体" w:cs="宋体"/>
            <w:b w:val="0"/>
            <w:sz w:val="21"/>
            <w:szCs w:val="21"/>
          </w:rPr>
          <w:tab/>
        </w:r>
        <w:r w:rsidR="004519A8">
          <w:rPr>
            <w:rFonts w:ascii="宋体" w:hAnsi="宋体" w:cs="宋体"/>
            <w:b w:val="0"/>
            <w:sz w:val="21"/>
            <w:szCs w:val="21"/>
          </w:rPr>
          <w:t>30</w:t>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22889" w:history="1">
        <w:r w:rsidR="005F633E" w:rsidRPr="00FB3009">
          <w:rPr>
            <w:rFonts w:ascii="宋体" w:hAnsi="宋体" w:cs="宋体" w:hint="eastAsia"/>
            <w:b w:val="0"/>
            <w:sz w:val="21"/>
            <w:szCs w:val="21"/>
          </w:rPr>
          <w:t>7.3 无机</w:t>
        </w:r>
        <w:r w:rsidR="005F633E" w:rsidRPr="00FB3009">
          <w:rPr>
            <w:rFonts w:ascii="宋体" w:hAnsi="宋体" w:cs="宋体"/>
            <w:b w:val="0"/>
            <w:sz w:val="21"/>
            <w:szCs w:val="21"/>
          </w:rPr>
          <w:t>非金属类固废</w:t>
        </w:r>
        <w:r w:rsidR="005F633E" w:rsidRPr="00FB3009">
          <w:rPr>
            <w:rFonts w:ascii="宋体" w:hAnsi="宋体" w:cs="宋体" w:hint="eastAsia"/>
            <w:b w:val="0"/>
            <w:sz w:val="21"/>
            <w:szCs w:val="21"/>
          </w:rPr>
          <w:t>处置利用</w:t>
        </w:r>
        <w:r w:rsidR="005F633E" w:rsidRPr="00FB3009">
          <w:rPr>
            <w:rFonts w:ascii="宋体" w:hAnsi="宋体" w:cs="宋体"/>
            <w:b w:val="0"/>
            <w:sz w:val="21"/>
            <w:szCs w:val="21"/>
          </w:rPr>
          <w:tab/>
        </w:r>
        <w:r w:rsidR="004519A8">
          <w:rPr>
            <w:rFonts w:ascii="宋体" w:hAnsi="宋体" w:cs="宋体"/>
            <w:b w:val="0"/>
            <w:sz w:val="21"/>
            <w:szCs w:val="21"/>
          </w:rPr>
          <w:t>30</w:t>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13219" w:history="1">
        <w:r w:rsidR="005F633E" w:rsidRPr="00FB3009">
          <w:rPr>
            <w:rFonts w:ascii="宋体" w:hAnsi="宋体" w:cs="宋体" w:hint="eastAsia"/>
            <w:b w:val="0"/>
            <w:sz w:val="21"/>
            <w:szCs w:val="21"/>
          </w:rPr>
          <w:t>8 处置效果</w:t>
        </w:r>
        <w:r w:rsidR="005F633E" w:rsidRPr="00FB3009">
          <w:rPr>
            <w:rFonts w:ascii="宋体" w:hAnsi="宋体" w:cs="宋体"/>
            <w:b w:val="0"/>
            <w:sz w:val="21"/>
            <w:szCs w:val="21"/>
          </w:rPr>
          <w:t>评估</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_Toc13219 </w:instrText>
        </w:r>
        <w:r w:rsidRPr="00FB3009">
          <w:rPr>
            <w:rFonts w:ascii="宋体" w:hAnsi="宋体" w:cs="宋体"/>
            <w:b w:val="0"/>
            <w:sz w:val="21"/>
            <w:szCs w:val="21"/>
          </w:rPr>
          <w:fldChar w:fldCharType="separate"/>
        </w:r>
        <w:r w:rsidR="005F633E" w:rsidRPr="00FB3009">
          <w:rPr>
            <w:rFonts w:ascii="宋体" w:hAnsi="宋体" w:cs="宋体"/>
            <w:b w:val="0"/>
            <w:sz w:val="21"/>
            <w:szCs w:val="21"/>
          </w:rPr>
          <w:t>3</w:t>
        </w:r>
        <w:r w:rsidR="004519A8">
          <w:rPr>
            <w:rFonts w:ascii="宋体" w:hAnsi="宋体" w:cs="宋体"/>
            <w:b w:val="0"/>
            <w:sz w:val="21"/>
            <w:szCs w:val="21"/>
          </w:rPr>
          <w:t>1</w:t>
        </w:r>
        <w:r w:rsidRPr="00FB3009">
          <w:rPr>
            <w:rFonts w:ascii="宋体" w:hAnsi="宋体" w:cs="宋体"/>
            <w:b w:val="0"/>
            <w:sz w:val="21"/>
            <w:szCs w:val="21"/>
          </w:rPr>
          <w:fldChar w:fldCharType="end"/>
        </w:r>
      </w:hyperlink>
    </w:p>
    <w:p w:rsidR="00F54D4B" w:rsidRPr="00FB3009" w:rsidRDefault="000B54E2" w:rsidP="00FB3009">
      <w:pPr>
        <w:pStyle w:val="10"/>
        <w:tabs>
          <w:tab w:val="right" w:leader="dot" w:pos="8306"/>
        </w:tabs>
        <w:spacing w:beforeLines="0" w:afterLines="0"/>
        <w:rPr>
          <w:rFonts w:ascii="宋体" w:hAnsi="宋体" w:cs="宋体"/>
          <w:b w:val="0"/>
          <w:sz w:val="21"/>
          <w:szCs w:val="21"/>
        </w:rPr>
      </w:pPr>
      <w:hyperlink w:anchor="_Toc19268" w:history="1">
        <w:r w:rsidR="005F633E" w:rsidRPr="00FB3009">
          <w:rPr>
            <w:rFonts w:ascii="宋体" w:hAnsi="宋体" w:cs="宋体" w:hint="eastAsia"/>
            <w:b w:val="0"/>
            <w:sz w:val="21"/>
            <w:szCs w:val="21"/>
          </w:rPr>
          <w:t>8.2 量化统计</w:t>
        </w:r>
        <w:r w:rsidR="005F633E" w:rsidRPr="00FB3009">
          <w:rPr>
            <w:rFonts w:ascii="宋体" w:hAnsi="宋体" w:cs="宋体"/>
            <w:b w:val="0"/>
            <w:sz w:val="21"/>
            <w:szCs w:val="21"/>
          </w:rPr>
          <w:tab/>
        </w:r>
        <w:r w:rsidRPr="00FB3009">
          <w:rPr>
            <w:rFonts w:ascii="宋体" w:hAnsi="宋体" w:cs="宋体"/>
            <w:b w:val="0"/>
            <w:sz w:val="21"/>
            <w:szCs w:val="21"/>
          </w:rPr>
          <w:fldChar w:fldCharType="begin"/>
        </w:r>
        <w:r w:rsidR="005F633E" w:rsidRPr="00FB3009">
          <w:rPr>
            <w:rFonts w:ascii="宋体" w:hAnsi="宋体" w:cs="宋体"/>
            <w:b w:val="0"/>
            <w:sz w:val="21"/>
            <w:szCs w:val="21"/>
          </w:rPr>
          <w:instrText xml:space="preserve"> PAGEREF _Toc19268 </w:instrText>
        </w:r>
        <w:r w:rsidRPr="00FB3009">
          <w:rPr>
            <w:rFonts w:ascii="宋体" w:hAnsi="宋体" w:cs="宋体"/>
            <w:b w:val="0"/>
            <w:sz w:val="21"/>
            <w:szCs w:val="21"/>
          </w:rPr>
          <w:fldChar w:fldCharType="separate"/>
        </w:r>
        <w:r w:rsidR="005F633E" w:rsidRPr="00FB3009">
          <w:rPr>
            <w:rFonts w:ascii="宋体" w:hAnsi="宋体" w:cs="宋体"/>
            <w:b w:val="0"/>
            <w:sz w:val="21"/>
            <w:szCs w:val="21"/>
          </w:rPr>
          <w:t>3</w:t>
        </w:r>
        <w:r w:rsidR="004519A8">
          <w:rPr>
            <w:rFonts w:ascii="宋体" w:hAnsi="宋体" w:cs="宋体"/>
            <w:b w:val="0"/>
            <w:sz w:val="21"/>
            <w:szCs w:val="21"/>
          </w:rPr>
          <w:t>1</w:t>
        </w:r>
        <w:r w:rsidRPr="00FB3009">
          <w:rPr>
            <w:rFonts w:ascii="宋体" w:hAnsi="宋体" w:cs="宋体"/>
            <w:b w:val="0"/>
            <w:sz w:val="21"/>
            <w:szCs w:val="21"/>
          </w:rPr>
          <w:fldChar w:fldCharType="end"/>
        </w:r>
      </w:hyperlink>
    </w:p>
    <w:p w:rsidR="00F54D4B" w:rsidRDefault="000B54E2" w:rsidP="00FB3009">
      <w:pPr>
        <w:pStyle w:val="10"/>
        <w:tabs>
          <w:tab w:val="right" w:leader="dot" w:pos="8306"/>
        </w:tabs>
        <w:spacing w:beforeLines="0" w:afterLines="0"/>
        <w:rPr>
          <w:rFonts w:eastAsiaTheme="minorEastAsia"/>
          <w:szCs w:val="21"/>
        </w:rPr>
      </w:pPr>
      <w:r w:rsidRPr="00FB3009">
        <w:rPr>
          <w:rFonts w:ascii="宋体" w:hAnsi="宋体" w:cs="宋体"/>
          <w:b w:val="0"/>
          <w:sz w:val="21"/>
          <w:szCs w:val="21"/>
        </w:rPr>
        <w:fldChar w:fldCharType="end"/>
      </w:r>
    </w:p>
    <w:p w:rsidR="00F54D4B" w:rsidRDefault="00F54D4B">
      <w:pPr>
        <w:widowControl/>
        <w:spacing w:line="240" w:lineRule="auto"/>
        <w:jc w:val="left"/>
        <w:rPr>
          <w:rFonts w:ascii="Times New Roman" w:hAnsi="Times New Roman" w:cs="Times New Roman"/>
          <w:b/>
          <w:sz w:val="32"/>
          <w:szCs w:val="32"/>
        </w:rPr>
        <w:sectPr w:rsidR="00F54D4B">
          <w:footerReference w:type="default" r:id="rId25"/>
          <w:pgSz w:w="11906" w:h="16838"/>
          <w:pgMar w:top="1440" w:right="1800" w:bottom="1440" w:left="1800" w:header="851" w:footer="992" w:gutter="0"/>
          <w:cols w:space="425"/>
          <w:docGrid w:type="lines" w:linePitch="312"/>
        </w:sectPr>
      </w:pPr>
    </w:p>
    <w:p w:rsidR="00F54D4B" w:rsidRDefault="005F633E">
      <w:pPr>
        <w:pStyle w:val="1"/>
        <w:keepNext/>
        <w:keepLines/>
        <w:widowControl w:val="0"/>
        <w:numPr>
          <w:ilvl w:val="0"/>
          <w:numId w:val="2"/>
        </w:numPr>
        <w:spacing w:before="120" w:after="120" w:line="360" w:lineRule="auto"/>
        <w:jc w:val="center"/>
        <w:rPr>
          <w:rFonts w:ascii="Times New Roman" w:eastAsia="宋体" w:hAnsi="Times New Roman" w:cs="Times New Roman"/>
          <w:sz w:val="28"/>
        </w:rPr>
      </w:pPr>
      <w:bookmarkStart w:id="296" w:name="_Toc26951866"/>
      <w:bookmarkStart w:id="297" w:name="_Toc532975879"/>
      <w:bookmarkStart w:id="298" w:name="_Toc22252"/>
      <w:bookmarkStart w:id="299" w:name="_Toc10432"/>
      <w:bookmarkStart w:id="300" w:name="_Toc30062"/>
      <w:bookmarkStart w:id="301" w:name="_Toc532231822"/>
      <w:bookmarkStart w:id="302" w:name="_Toc8190"/>
      <w:r>
        <w:rPr>
          <w:rFonts w:ascii="Times New Roman" w:eastAsia="宋体" w:hAnsi="Times New Roman" w:cs="Times New Roman" w:hint="eastAsia"/>
          <w:sz w:val="28"/>
        </w:rPr>
        <w:lastRenderedPageBreak/>
        <w:t>总则</w:t>
      </w:r>
      <w:bookmarkEnd w:id="296"/>
      <w:bookmarkEnd w:id="297"/>
      <w:bookmarkEnd w:id="298"/>
      <w:bookmarkEnd w:id="299"/>
      <w:bookmarkEnd w:id="300"/>
      <w:bookmarkEnd w:id="301"/>
      <w:bookmarkEnd w:id="302"/>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 xml:space="preserve">1.0.3  </w:t>
      </w:r>
      <w:r>
        <w:rPr>
          <w:rFonts w:ascii="Times New Roman" w:hAnsi="Times New Roman" w:cs="Times New Roman" w:hint="eastAsia"/>
          <w:szCs w:val="21"/>
        </w:rPr>
        <w:t>有关标准主要包括《工程施工废弃物再生利用技术规范》</w:t>
      </w:r>
      <w:r>
        <w:rPr>
          <w:rFonts w:ascii="Times New Roman" w:hAnsi="Times New Roman" w:cs="Times New Roman"/>
          <w:szCs w:val="21"/>
        </w:rPr>
        <w:t>GBT 50743</w:t>
      </w:r>
      <w:r>
        <w:rPr>
          <w:rFonts w:ascii="Times New Roman" w:hAnsi="Times New Roman" w:cs="Times New Roman" w:hint="eastAsia"/>
          <w:szCs w:val="21"/>
        </w:rPr>
        <w:t>、《建筑工程绿色施工评价标准》</w:t>
      </w:r>
      <w:r>
        <w:rPr>
          <w:rFonts w:ascii="Times New Roman" w:hAnsi="Times New Roman" w:cs="Times New Roman"/>
          <w:szCs w:val="21"/>
        </w:rPr>
        <w:t>GB/T 50640</w:t>
      </w:r>
      <w:r>
        <w:rPr>
          <w:rFonts w:ascii="Times New Roman" w:hAnsi="Times New Roman" w:cs="Times New Roman" w:hint="eastAsia"/>
          <w:szCs w:val="21"/>
        </w:rPr>
        <w:t>、《建筑工程绿色施工规范》</w:t>
      </w:r>
      <w:r>
        <w:rPr>
          <w:rFonts w:ascii="Times New Roman" w:hAnsi="Times New Roman" w:cs="Times New Roman"/>
          <w:szCs w:val="21"/>
        </w:rPr>
        <w:t>GB/T 50905</w:t>
      </w:r>
      <w:r>
        <w:rPr>
          <w:rFonts w:ascii="Times New Roman" w:hAnsi="Times New Roman" w:cs="Times New Roman" w:hint="eastAsia"/>
          <w:szCs w:val="21"/>
        </w:rPr>
        <w:t>、《建筑垃圾处理技术标准》</w:t>
      </w:r>
      <w:r>
        <w:rPr>
          <w:rFonts w:ascii="Times New Roman" w:hAnsi="Times New Roman" w:cs="Times New Roman"/>
          <w:szCs w:val="21"/>
        </w:rPr>
        <w:t>CJJ/T 134</w:t>
      </w:r>
      <w:r>
        <w:rPr>
          <w:rFonts w:ascii="Times New Roman" w:hAnsi="Times New Roman" w:cs="Times New Roman" w:hint="eastAsia"/>
          <w:szCs w:val="21"/>
        </w:rPr>
        <w:t>、《混凝土和砂浆用再生细骨料》</w:t>
      </w:r>
      <w:r>
        <w:rPr>
          <w:rFonts w:ascii="Times New Roman" w:hAnsi="Times New Roman" w:cs="Times New Roman"/>
          <w:szCs w:val="21"/>
        </w:rPr>
        <w:t>GB/T 25176</w:t>
      </w:r>
      <w:r>
        <w:rPr>
          <w:rFonts w:ascii="Times New Roman" w:hAnsi="Times New Roman" w:cs="Times New Roman" w:hint="eastAsia"/>
          <w:szCs w:val="21"/>
        </w:rPr>
        <w:t>、《建筑施工安全技术统一规范》</w:t>
      </w:r>
      <w:r>
        <w:rPr>
          <w:rFonts w:ascii="Times New Roman" w:hAnsi="Times New Roman" w:cs="Times New Roman"/>
          <w:szCs w:val="21"/>
        </w:rPr>
        <w:t>GB 50870</w:t>
      </w:r>
      <w:r>
        <w:rPr>
          <w:rFonts w:ascii="Times New Roman" w:hAnsi="Times New Roman" w:cs="Times New Roman" w:hint="eastAsia"/>
          <w:szCs w:val="21"/>
        </w:rPr>
        <w:t>、《建筑施工场界环境噪声排放标准》</w:t>
      </w:r>
      <w:r>
        <w:rPr>
          <w:rFonts w:ascii="Times New Roman" w:hAnsi="Times New Roman" w:cs="Times New Roman"/>
          <w:szCs w:val="21"/>
        </w:rPr>
        <w:t>GB 12523</w:t>
      </w:r>
      <w:r>
        <w:rPr>
          <w:rFonts w:ascii="Times New Roman" w:hAnsi="Times New Roman" w:cs="Times New Roman" w:hint="eastAsia"/>
          <w:szCs w:val="21"/>
        </w:rPr>
        <w:t>、《再生骨料应用技术规程》</w:t>
      </w:r>
      <w:r>
        <w:rPr>
          <w:rFonts w:ascii="Times New Roman" w:hAnsi="Times New Roman" w:cs="Times New Roman"/>
          <w:szCs w:val="21"/>
        </w:rPr>
        <w:t>JGJ/T 240</w:t>
      </w:r>
      <w:r>
        <w:rPr>
          <w:rFonts w:ascii="Times New Roman" w:hAnsi="Times New Roman" w:cs="Times New Roman" w:hint="eastAsia"/>
          <w:szCs w:val="21"/>
        </w:rPr>
        <w:t>等。</w:t>
      </w:r>
    </w:p>
    <w:p w:rsidR="00F54D4B" w:rsidRDefault="005F633E">
      <w:pPr>
        <w:widowControl/>
        <w:spacing w:line="240" w:lineRule="auto"/>
        <w:jc w:val="left"/>
        <w:rPr>
          <w:rFonts w:ascii="Times New Roman" w:hAnsi="Times New Roman" w:cs="Times New Roman"/>
          <w:sz w:val="24"/>
        </w:rPr>
      </w:pPr>
      <w:r>
        <w:rPr>
          <w:rFonts w:ascii="Times New Roman" w:hAnsi="Times New Roman" w:cs="Times New Roman"/>
          <w:sz w:val="24"/>
        </w:rPr>
        <w:br w:type="page"/>
      </w:r>
    </w:p>
    <w:p w:rsidR="00F54D4B" w:rsidRDefault="005F633E">
      <w:pPr>
        <w:pStyle w:val="1"/>
        <w:keepNext/>
        <w:keepLines/>
        <w:widowControl w:val="0"/>
        <w:numPr>
          <w:ilvl w:val="0"/>
          <w:numId w:val="2"/>
        </w:numPr>
        <w:spacing w:before="120" w:after="120" w:line="360" w:lineRule="auto"/>
        <w:jc w:val="center"/>
        <w:rPr>
          <w:rFonts w:ascii="Times New Roman" w:eastAsia="宋体" w:hAnsi="Times New Roman" w:cs="Times New Roman"/>
          <w:sz w:val="28"/>
        </w:rPr>
      </w:pPr>
      <w:bookmarkStart w:id="303" w:name="_Toc532231823"/>
      <w:bookmarkStart w:id="304" w:name="_Toc532975880"/>
      <w:bookmarkStart w:id="305" w:name="_Toc26951867"/>
      <w:bookmarkStart w:id="306" w:name="_Toc17681"/>
      <w:bookmarkStart w:id="307" w:name="_Toc11965"/>
      <w:bookmarkStart w:id="308" w:name="_Toc2050"/>
      <w:bookmarkStart w:id="309" w:name="_Toc18157"/>
      <w:r>
        <w:rPr>
          <w:rFonts w:ascii="Times New Roman" w:eastAsia="宋体" w:hAnsi="Times New Roman" w:cs="Times New Roman" w:hint="eastAsia"/>
          <w:sz w:val="28"/>
        </w:rPr>
        <w:lastRenderedPageBreak/>
        <w:t>术语和定义</w:t>
      </w:r>
      <w:bookmarkEnd w:id="303"/>
      <w:bookmarkEnd w:id="304"/>
      <w:bookmarkEnd w:id="305"/>
      <w:bookmarkEnd w:id="306"/>
      <w:bookmarkEnd w:id="307"/>
      <w:bookmarkEnd w:id="308"/>
      <w:bookmarkEnd w:id="309"/>
    </w:p>
    <w:p w:rsidR="00F54D4B" w:rsidRDefault="005F633E">
      <w:pPr>
        <w:pStyle w:val="2"/>
        <w:keepNext/>
        <w:keepLines/>
        <w:spacing w:before="120" w:after="120"/>
        <w:jc w:val="center"/>
        <w:rPr>
          <w:rFonts w:ascii="黑体" w:hAnsi="黑体" w:cs="Times New Roman"/>
        </w:rPr>
      </w:pPr>
      <w:bookmarkStart w:id="310" w:name="_Toc3904"/>
      <w:bookmarkStart w:id="311" w:name="_Toc26951868"/>
      <w:bookmarkStart w:id="312" w:name="_Toc22170"/>
      <w:bookmarkStart w:id="313" w:name="_Toc22225"/>
      <w:bookmarkStart w:id="314" w:name="_Toc9252"/>
      <w:r>
        <w:rPr>
          <w:rFonts w:cs="Times New Roman"/>
        </w:rPr>
        <w:t>2.1</w:t>
      </w:r>
      <w:r>
        <w:rPr>
          <w:rFonts w:ascii="黑体" w:hAnsi="黑体" w:cs="Times New Roman" w:hint="eastAsia"/>
        </w:rPr>
        <w:t>术语</w:t>
      </w:r>
      <w:bookmarkEnd w:id="310"/>
      <w:bookmarkEnd w:id="311"/>
      <w:bookmarkEnd w:id="312"/>
      <w:bookmarkEnd w:id="313"/>
      <w:bookmarkEnd w:id="314"/>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 xml:space="preserve">2.1.1  </w:t>
      </w:r>
      <w:r>
        <w:rPr>
          <w:rFonts w:ascii="Times New Roman" w:hAnsi="Times New Roman" w:cs="Times New Roman" w:hint="eastAsia"/>
          <w:szCs w:val="21"/>
        </w:rPr>
        <w:t>本条中“建筑垃圾”在已有行业标准《建筑垃圾处理技术规范》</w:t>
      </w:r>
      <w:r>
        <w:rPr>
          <w:rFonts w:ascii="Times New Roman" w:hAnsi="Times New Roman" w:cs="Times New Roman"/>
          <w:szCs w:val="21"/>
        </w:rPr>
        <w:t>CJJ/T 134-2019</w:t>
      </w:r>
      <w:r>
        <w:rPr>
          <w:rFonts w:ascii="Times New Roman" w:hAnsi="Times New Roman" w:cs="Times New Roman" w:hint="eastAsia"/>
          <w:szCs w:val="21"/>
        </w:rPr>
        <w:t>中的定义为，指建设、施工单位新建、改建、扩建和拆除各类建筑物、构筑物、管网等以及居民装饰装修房屋过程中所产生的弃土、弃料及其它废弃物。但不包括检验、鉴定为危险废物的建筑垃圾。</w:t>
      </w:r>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2.1.</w:t>
      </w:r>
      <w:r>
        <w:rPr>
          <w:rFonts w:ascii="Times New Roman" w:hAnsi="Times New Roman" w:cs="Times New Roman" w:hint="eastAsia"/>
          <w:b/>
          <w:szCs w:val="21"/>
        </w:rPr>
        <w:t>3</w:t>
      </w:r>
      <w:r>
        <w:rPr>
          <w:rFonts w:ascii="Times New Roman" w:hAnsi="Times New Roman" w:cs="Times New Roman" w:hint="eastAsia"/>
          <w:szCs w:val="21"/>
        </w:rPr>
        <w:t>本条明确施工现场固废排放量的统计范围，例如，无法在施工现场或其它工程项目直接利用的木模板余料，应作为固废排放量的一部分；破碎筛分后的废弃混凝土骨料被再次利用的部分不应统计在固废排放量中。</w:t>
      </w:r>
    </w:p>
    <w:p w:rsidR="00F54D4B" w:rsidRDefault="00F54D4B"/>
    <w:p w:rsidR="00F54D4B" w:rsidRDefault="005F633E">
      <w:pPr>
        <w:widowControl/>
        <w:spacing w:line="240" w:lineRule="auto"/>
        <w:jc w:val="left"/>
      </w:pPr>
      <w:r>
        <w:br w:type="page"/>
      </w:r>
    </w:p>
    <w:p w:rsidR="00F54D4B" w:rsidRDefault="005F633E">
      <w:pPr>
        <w:pStyle w:val="1"/>
        <w:keepNext/>
        <w:keepLines/>
        <w:widowControl w:val="0"/>
        <w:numPr>
          <w:ilvl w:val="0"/>
          <w:numId w:val="2"/>
        </w:numPr>
        <w:spacing w:before="120" w:after="120" w:line="360" w:lineRule="auto"/>
        <w:jc w:val="center"/>
        <w:rPr>
          <w:rFonts w:ascii="Times New Roman" w:eastAsia="宋体" w:hAnsi="Times New Roman" w:cs="Times New Roman"/>
          <w:sz w:val="28"/>
        </w:rPr>
      </w:pPr>
      <w:bookmarkStart w:id="315" w:name="_Toc26951870"/>
      <w:bookmarkStart w:id="316" w:name="_Toc1000"/>
      <w:bookmarkStart w:id="317" w:name="_Toc20323"/>
      <w:bookmarkStart w:id="318" w:name="_Toc8197"/>
      <w:bookmarkStart w:id="319" w:name="_Toc15164"/>
      <w:r>
        <w:rPr>
          <w:rFonts w:ascii="Times New Roman" w:eastAsia="宋体" w:hAnsi="Times New Roman" w:cs="Times New Roman" w:hint="eastAsia"/>
          <w:sz w:val="28"/>
        </w:rPr>
        <w:lastRenderedPageBreak/>
        <w:t>基本规定</w:t>
      </w:r>
      <w:bookmarkEnd w:id="315"/>
      <w:bookmarkEnd w:id="316"/>
      <w:bookmarkEnd w:id="317"/>
      <w:bookmarkEnd w:id="318"/>
      <w:bookmarkEnd w:id="319"/>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 xml:space="preserve">3.0.1  </w:t>
      </w:r>
      <w:r>
        <w:rPr>
          <w:rFonts w:ascii="Times New Roman" w:hAnsi="Times New Roman" w:cs="Times New Roman" w:hint="eastAsia"/>
          <w:szCs w:val="21"/>
        </w:rPr>
        <w:t>施工现场固废经过综合处置后形成的产物，其化学性能和物理性能大多会发生变化，应满足建设、安全和环境保护的规定和标准。</w:t>
      </w:r>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 xml:space="preserve">3.0.2  </w:t>
      </w:r>
      <w:r>
        <w:rPr>
          <w:rFonts w:ascii="Times New Roman" w:hAnsi="Times New Roman" w:cs="Times New Roman" w:hint="eastAsia"/>
          <w:szCs w:val="21"/>
        </w:rPr>
        <w:t>施工现场固废分类收集的目的是分类处置，以提高固废的资源化利用水平，节省处置费用。《中华人民共和国固体废物污染环境保护法》规定，危险废物应与其他废弃物分类管理，本条是落实法律规定的需要。同时，为了确保施工现场固废综合处置过程安全稳定运行，并确保相应产物利用安全可控，施工现场固废中也严禁混入生活垃圾和工业垃圾。</w:t>
      </w:r>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 xml:space="preserve">3.0.4  </w:t>
      </w:r>
      <w:r>
        <w:rPr>
          <w:rFonts w:ascii="Times New Roman" w:hAnsi="Times New Roman" w:cs="Times New Roman" w:hint="eastAsia"/>
          <w:szCs w:val="21"/>
        </w:rPr>
        <w:t>本条规定了施工现场固废综合处置的优先顺序。源头减量是一种预防性措施，是节约资源和减少废弃物产生的最有效方法。相较于场外处置，场内处置施工现场固废避免了运输过程中对环境造成的污染以及能源损耗。因此，对于在施工现场内产生的废弃物应优先考虑在场内进行处置。源头减量化及场内处置都不能实现时，才可以对最终排放的废弃物进行环境无害化场外处置。</w:t>
      </w:r>
    </w:p>
    <w:p w:rsidR="00F54D4B" w:rsidRDefault="005F633E">
      <w:pPr>
        <w:widowControl/>
        <w:spacing w:line="240" w:lineRule="auto"/>
        <w:jc w:val="left"/>
        <w:rPr>
          <w:rFonts w:ascii="Times New Roman" w:hAnsi="Times New Roman" w:cs="Times New Roman"/>
          <w:sz w:val="24"/>
        </w:rPr>
      </w:pPr>
      <w:r>
        <w:rPr>
          <w:rFonts w:ascii="Times New Roman" w:hAnsi="Times New Roman" w:cs="Times New Roman"/>
          <w:sz w:val="24"/>
        </w:rPr>
        <w:br w:type="page"/>
      </w:r>
    </w:p>
    <w:p w:rsidR="00F54D4B" w:rsidRDefault="005F633E">
      <w:pPr>
        <w:pStyle w:val="1"/>
        <w:keepNext/>
        <w:keepLines/>
        <w:widowControl w:val="0"/>
        <w:numPr>
          <w:ilvl w:val="0"/>
          <w:numId w:val="2"/>
        </w:numPr>
        <w:spacing w:before="120" w:after="120" w:line="360" w:lineRule="auto"/>
        <w:jc w:val="center"/>
        <w:rPr>
          <w:rFonts w:ascii="Times New Roman" w:eastAsia="宋体" w:hAnsi="Times New Roman" w:cs="Times New Roman"/>
          <w:sz w:val="28"/>
        </w:rPr>
      </w:pPr>
      <w:bookmarkStart w:id="320" w:name="_Toc21068"/>
      <w:bookmarkStart w:id="321" w:name="_Toc26951871"/>
      <w:bookmarkStart w:id="322" w:name="_Toc2971"/>
      <w:bookmarkStart w:id="323" w:name="_Toc4645"/>
      <w:bookmarkStart w:id="324" w:name="_Toc1639"/>
      <w:r>
        <w:rPr>
          <w:rFonts w:ascii="Times New Roman" w:eastAsia="宋体" w:hAnsi="Times New Roman" w:cs="Times New Roman" w:hint="eastAsia"/>
          <w:sz w:val="28"/>
        </w:rPr>
        <w:lastRenderedPageBreak/>
        <w:t>分类</w:t>
      </w:r>
      <w:bookmarkEnd w:id="320"/>
      <w:bookmarkEnd w:id="321"/>
      <w:bookmarkEnd w:id="322"/>
      <w:bookmarkEnd w:id="323"/>
      <w:bookmarkEnd w:id="324"/>
    </w:p>
    <w:p w:rsidR="00F54D4B" w:rsidRDefault="005F633E">
      <w:pPr>
        <w:spacing w:line="276" w:lineRule="auto"/>
        <w:jc w:val="left"/>
        <w:rPr>
          <w:rFonts w:ascii="Times New Roman" w:hAnsi="Times New Roman" w:cs="Times New Roman"/>
          <w:b/>
          <w:szCs w:val="21"/>
        </w:rPr>
      </w:pPr>
      <w:r>
        <w:rPr>
          <w:rFonts w:ascii="Times New Roman" w:hAnsi="Times New Roman" w:cs="Times New Roman"/>
          <w:b/>
          <w:szCs w:val="21"/>
        </w:rPr>
        <w:t xml:space="preserve">4.0.1  </w:t>
      </w:r>
      <w:r w:rsidR="004519A8">
        <w:rPr>
          <w:rFonts w:ascii="Times New Roman" w:hAnsi="Times New Roman" w:cs="Times New Roman" w:hint="eastAsia"/>
          <w:szCs w:val="21"/>
        </w:rPr>
        <w:t>由于金属类施工现场固废、无机非金属类施工现场固废、混合类施工现场固废的化学性质不同，处理和再生利用的方式也不同，应该予以区分，以便于分别进行管理和循环利用，从而提高施工现场固废的利用效率。施工现场固废的具体材料分类均通过现场调研获取。</w:t>
      </w:r>
    </w:p>
    <w:p w:rsidR="00F54D4B" w:rsidRDefault="005F633E">
      <w:pPr>
        <w:widowControl/>
        <w:spacing w:line="240" w:lineRule="auto"/>
        <w:jc w:val="left"/>
        <w:rPr>
          <w:rFonts w:ascii="Times New Roman" w:hAnsi="Times New Roman" w:cs="Times New Roman"/>
          <w:sz w:val="24"/>
        </w:rPr>
      </w:pPr>
      <w:r>
        <w:rPr>
          <w:rFonts w:ascii="Times New Roman" w:hAnsi="Times New Roman" w:cs="Times New Roman"/>
          <w:sz w:val="24"/>
        </w:rPr>
        <w:br w:type="page"/>
      </w:r>
    </w:p>
    <w:p w:rsidR="00F54D4B" w:rsidRDefault="005F633E">
      <w:pPr>
        <w:pStyle w:val="1"/>
        <w:keepNext/>
        <w:keepLines/>
        <w:widowControl w:val="0"/>
        <w:numPr>
          <w:ilvl w:val="0"/>
          <w:numId w:val="2"/>
        </w:numPr>
        <w:spacing w:before="120" w:after="120" w:line="360" w:lineRule="auto"/>
        <w:jc w:val="center"/>
        <w:rPr>
          <w:rFonts w:ascii="Times New Roman" w:eastAsia="宋体" w:hAnsi="Times New Roman" w:cs="Times New Roman"/>
          <w:sz w:val="28"/>
        </w:rPr>
      </w:pPr>
      <w:bookmarkStart w:id="325" w:name="_Toc1999"/>
      <w:bookmarkStart w:id="326" w:name="_Toc26951872"/>
      <w:bookmarkStart w:id="327" w:name="_Toc23937"/>
      <w:bookmarkStart w:id="328" w:name="_Toc12309"/>
      <w:bookmarkStart w:id="329" w:name="_Toc31493"/>
      <w:r>
        <w:rPr>
          <w:rFonts w:ascii="Times New Roman" w:eastAsia="宋体" w:hAnsi="Times New Roman" w:cs="Times New Roman" w:hint="eastAsia"/>
          <w:sz w:val="28"/>
        </w:rPr>
        <w:lastRenderedPageBreak/>
        <w:t>测算</w:t>
      </w:r>
      <w:r>
        <w:rPr>
          <w:rFonts w:ascii="Times New Roman" w:eastAsia="宋体" w:hAnsi="Times New Roman" w:cs="Times New Roman"/>
          <w:sz w:val="28"/>
        </w:rPr>
        <w:t>与</w:t>
      </w:r>
      <w:r>
        <w:rPr>
          <w:rFonts w:ascii="Times New Roman" w:eastAsia="宋体" w:hAnsi="Times New Roman" w:cs="Times New Roman" w:hint="eastAsia"/>
          <w:sz w:val="28"/>
        </w:rPr>
        <w:t>源头减量</w:t>
      </w:r>
      <w:bookmarkEnd w:id="325"/>
      <w:bookmarkEnd w:id="326"/>
      <w:bookmarkEnd w:id="327"/>
      <w:bookmarkEnd w:id="328"/>
      <w:bookmarkEnd w:id="329"/>
    </w:p>
    <w:p w:rsidR="00F54D4B" w:rsidRDefault="005F633E">
      <w:pPr>
        <w:pStyle w:val="2"/>
        <w:keepNext/>
        <w:keepLines/>
        <w:spacing w:before="120" w:after="120"/>
        <w:jc w:val="center"/>
        <w:rPr>
          <w:rFonts w:eastAsia="宋体" w:cs="Times New Roman"/>
          <w:szCs w:val="21"/>
        </w:rPr>
      </w:pPr>
      <w:bookmarkStart w:id="330" w:name="_Toc14645"/>
      <w:bookmarkStart w:id="331" w:name="_Toc7697"/>
      <w:bookmarkStart w:id="332" w:name="_Toc12435"/>
      <w:bookmarkStart w:id="333" w:name="_Toc26951873"/>
      <w:bookmarkStart w:id="334" w:name="_Toc22196"/>
      <w:r>
        <w:rPr>
          <w:rFonts w:eastAsia="宋体" w:cs="Times New Roman" w:hint="eastAsia"/>
          <w:szCs w:val="21"/>
        </w:rPr>
        <w:t xml:space="preserve">5.1 </w:t>
      </w:r>
      <w:r>
        <w:rPr>
          <w:rFonts w:eastAsia="宋体" w:cs="Times New Roman" w:hint="eastAsia"/>
          <w:szCs w:val="21"/>
        </w:rPr>
        <w:t>一般规定</w:t>
      </w:r>
      <w:bookmarkEnd w:id="330"/>
      <w:bookmarkEnd w:id="331"/>
      <w:bookmarkEnd w:id="332"/>
      <w:bookmarkEnd w:id="333"/>
      <w:bookmarkEnd w:id="334"/>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5.1.</w:t>
      </w:r>
      <w:r>
        <w:rPr>
          <w:rFonts w:ascii="Times New Roman" w:hAnsi="Times New Roman" w:cs="Times New Roman" w:hint="eastAsia"/>
          <w:b/>
          <w:szCs w:val="21"/>
        </w:rPr>
        <w:t>1</w:t>
      </w:r>
      <w:r>
        <w:rPr>
          <w:rFonts w:ascii="Times New Roman" w:hAnsi="Times New Roman" w:cs="Times New Roman" w:hint="eastAsia"/>
          <w:szCs w:val="21"/>
        </w:rPr>
        <w:t>本条规定了实施阶段施工现场固废排放量的测算。施工现场固废测算量作为源头减量化的重要依据，指导源头减量化措施的实施。</w:t>
      </w:r>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5.1.</w:t>
      </w:r>
      <w:r>
        <w:rPr>
          <w:rFonts w:ascii="Times New Roman" w:hAnsi="Times New Roman" w:cs="Times New Roman" w:hint="eastAsia"/>
          <w:b/>
          <w:szCs w:val="21"/>
        </w:rPr>
        <w:t>2</w:t>
      </w:r>
      <w:r>
        <w:rPr>
          <w:rFonts w:ascii="Times New Roman" w:hAnsi="Times New Roman" w:cs="Times New Roman" w:hint="eastAsia"/>
          <w:szCs w:val="21"/>
        </w:rPr>
        <w:t>本条将施工过程划分为三个阶段，并对各阶段所包含的工程内容进行界定。由于地下结构阶段、主体结构阶段、装修及机电安装阶段所产生的施工现场固废种类和数量都是不同的，因此，对施工现场固废类别、施工阶段进行划分不仅可以提高固废排放量测算的精度，而且能够给相关决策部门提供更可靠的数据参考。</w:t>
      </w:r>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 xml:space="preserve">5.1.5  </w:t>
      </w:r>
      <w:r>
        <w:rPr>
          <w:rFonts w:ascii="Times New Roman" w:hAnsi="Times New Roman" w:cs="Times New Roman" w:hint="eastAsia"/>
          <w:szCs w:val="21"/>
        </w:rPr>
        <w:t>优化（深化）原设计时，应在不降低设计标准、不影响设计功能的前提下，利用</w:t>
      </w:r>
      <w:r>
        <w:rPr>
          <w:rFonts w:ascii="Times New Roman" w:hAnsi="Times New Roman" w:cs="Times New Roman"/>
          <w:szCs w:val="21"/>
        </w:rPr>
        <w:t>BIM</w:t>
      </w:r>
      <w:r>
        <w:rPr>
          <w:rFonts w:ascii="Times New Roman" w:hAnsi="Times New Roman" w:cs="Times New Roman" w:hint="eastAsia"/>
          <w:szCs w:val="21"/>
        </w:rPr>
        <w:t>技术实现施工用料精准投入，避免施工过程中的材料损耗。</w:t>
      </w:r>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 xml:space="preserve">5.1.6  </w:t>
      </w:r>
      <w:r>
        <w:rPr>
          <w:rFonts w:ascii="Times New Roman" w:hAnsi="Times New Roman" w:cs="Times New Roman"/>
          <w:szCs w:val="21"/>
        </w:rPr>
        <w:t>施工组织设计优化</w:t>
      </w:r>
      <w:r>
        <w:rPr>
          <w:rFonts w:ascii="Times New Roman" w:hAnsi="Times New Roman" w:cs="Times New Roman" w:hint="eastAsia"/>
          <w:szCs w:val="21"/>
        </w:rPr>
        <w:t>时，应从施工场地规划、临时设施及用材选型、施工工艺、智慧工地管理等方面出发，针对不同施工阶段及工程特点，提出经济合理科学的施工现场固废源头减量化措施。</w:t>
      </w:r>
    </w:p>
    <w:p w:rsidR="00F54D4B" w:rsidRDefault="005F633E">
      <w:pPr>
        <w:pStyle w:val="2"/>
        <w:keepNext/>
        <w:keepLines/>
        <w:spacing w:before="120" w:after="120"/>
        <w:jc w:val="center"/>
        <w:rPr>
          <w:rFonts w:eastAsia="宋体" w:cs="Times New Roman"/>
          <w:szCs w:val="21"/>
        </w:rPr>
      </w:pPr>
      <w:bookmarkStart w:id="335" w:name="_Toc23881"/>
      <w:bookmarkStart w:id="336" w:name="_Toc26543"/>
      <w:bookmarkStart w:id="337" w:name="_Toc22407"/>
      <w:bookmarkStart w:id="338" w:name="_Toc12432"/>
      <w:bookmarkStart w:id="339" w:name="_Toc26951874"/>
      <w:r>
        <w:rPr>
          <w:rFonts w:eastAsia="宋体" w:cs="Times New Roman"/>
          <w:szCs w:val="21"/>
        </w:rPr>
        <w:t xml:space="preserve">5.2 </w:t>
      </w:r>
      <w:r>
        <w:rPr>
          <w:rFonts w:eastAsia="宋体" w:cs="Times New Roman" w:hint="eastAsia"/>
          <w:szCs w:val="21"/>
        </w:rPr>
        <w:t>固废量测算</w:t>
      </w:r>
      <w:bookmarkEnd w:id="335"/>
      <w:bookmarkEnd w:id="336"/>
      <w:bookmarkEnd w:id="337"/>
      <w:bookmarkEnd w:id="338"/>
      <w:bookmarkEnd w:id="339"/>
    </w:p>
    <w:p w:rsidR="004519A8" w:rsidRDefault="004519A8" w:rsidP="004519A8">
      <w:pPr>
        <w:spacing w:line="276"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b/>
          <w:szCs w:val="21"/>
        </w:rPr>
        <w:t xml:space="preserve">.1  </w:t>
      </w:r>
      <w:r>
        <w:rPr>
          <w:rFonts w:ascii="Times New Roman" w:hAnsi="Times New Roman" w:cs="Times New Roman" w:hint="eastAsia"/>
          <w:szCs w:val="21"/>
        </w:rPr>
        <w:t>施工现场固废测算量指标对测算量的确定有直接的影响，由于工程类型、结构形式、施工工艺、施工管理水平的影响，不同建设项目的施工现场固废测算量变化范围很大，表</w:t>
      </w:r>
      <w:r>
        <w:rPr>
          <w:rFonts w:ascii="Times New Roman" w:hAnsi="Times New Roman" w:cs="Times New Roman"/>
          <w:szCs w:val="21"/>
        </w:rPr>
        <w:t>5.</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hint="eastAsia"/>
          <w:szCs w:val="21"/>
        </w:rPr>
        <w:t>和表</w:t>
      </w:r>
      <w:r>
        <w:rPr>
          <w:rFonts w:ascii="Times New Roman" w:hAnsi="Times New Roman" w:cs="Times New Roman"/>
          <w:szCs w:val="21"/>
        </w:rPr>
        <w:t>5.</w:t>
      </w:r>
      <w:r>
        <w:rPr>
          <w:rFonts w:ascii="Times New Roman" w:hAnsi="Times New Roman" w:cs="Times New Roman" w:hint="eastAsia"/>
          <w:szCs w:val="21"/>
        </w:rPr>
        <w:t>2</w:t>
      </w:r>
      <w:r>
        <w:rPr>
          <w:rFonts w:ascii="Times New Roman" w:hAnsi="Times New Roman" w:cs="Times New Roman"/>
          <w:szCs w:val="21"/>
        </w:rPr>
        <w:t>.2</w:t>
      </w:r>
      <w:r>
        <w:rPr>
          <w:rFonts w:ascii="Times New Roman" w:hAnsi="Times New Roman" w:cs="Times New Roman" w:hint="eastAsia"/>
          <w:szCs w:val="21"/>
        </w:rPr>
        <w:t>中测算量指标是一个基准值，是目前所获</w:t>
      </w:r>
      <w:r>
        <w:rPr>
          <w:rFonts w:ascii="Times New Roman" w:hAnsi="Times New Roman" w:cs="Times New Roman"/>
          <w:szCs w:val="21"/>
        </w:rPr>
        <w:t>148</w:t>
      </w:r>
      <w:r>
        <w:rPr>
          <w:rFonts w:ascii="Times New Roman" w:hAnsi="Times New Roman" w:cs="Times New Roman" w:hint="eastAsia"/>
          <w:szCs w:val="21"/>
        </w:rPr>
        <w:t>个住宅类建筑项目（不包含装配式项目）和</w:t>
      </w:r>
      <w:r>
        <w:rPr>
          <w:rFonts w:ascii="Times New Roman" w:hAnsi="Times New Roman" w:cs="Times New Roman"/>
          <w:szCs w:val="21"/>
        </w:rPr>
        <w:t>229</w:t>
      </w:r>
      <w:r>
        <w:rPr>
          <w:rFonts w:ascii="Times New Roman" w:hAnsi="Times New Roman" w:cs="Times New Roman" w:hint="eastAsia"/>
          <w:szCs w:val="21"/>
        </w:rPr>
        <w:t>个公共建筑项目（不包含装配式项目）调查样本的平均值。经统计分析，表中</w:t>
      </w:r>
      <w:r>
        <w:rPr>
          <w:rFonts w:ascii="Times New Roman" w:hAnsi="Times New Roman" w:cs="Times New Roman" w:hint="eastAsia"/>
          <w:szCs w:val="21"/>
        </w:rPr>
        <w:t>12</w:t>
      </w:r>
      <w:r>
        <w:rPr>
          <w:rFonts w:ascii="Times New Roman" w:hAnsi="Times New Roman" w:cs="Times New Roman" w:hint="eastAsia"/>
          <w:szCs w:val="21"/>
        </w:rPr>
        <w:t>个指标的数据分布均符合正态分布，且在区间</w:t>
      </w:r>
      <w:r>
        <w:rPr>
          <w:rFonts w:ascii="Times New Roman" w:hAnsi="Times New Roman" w:cs="Times New Roman"/>
          <w:szCs w:val="21"/>
        </w:rPr>
        <w:t>(μ-1.96σ,μ+1.96σ)</w:t>
      </w:r>
      <w:r>
        <w:rPr>
          <w:rFonts w:ascii="Times New Roman" w:hAnsi="Times New Roman" w:cs="Times New Roman"/>
          <w:szCs w:val="21"/>
        </w:rPr>
        <w:t>内分布面积占比</w:t>
      </w:r>
      <w:r>
        <w:rPr>
          <w:rFonts w:ascii="Times New Roman" w:hAnsi="Times New Roman" w:cs="Times New Roman" w:hint="eastAsia"/>
          <w:szCs w:val="21"/>
        </w:rPr>
        <w:t>不低于</w:t>
      </w:r>
      <w:r>
        <w:rPr>
          <w:rFonts w:ascii="Times New Roman" w:hAnsi="Times New Roman" w:cs="Times New Roman"/>
          <w:szCs w:val="21"/>
        </w:rPr>
        <w:t>9</w:t>
      </w:r>
      <w:r>
        <w:rPr>
          <w:rFonts w:ascii="Times New Roman" w:hAnsi="Times New Roman" w:cs="Times New Roman" w:hint="eastAsia"/>
          <w:szCs w:val="21"/>
        </w:rPr>
        <w:t>0</w:t>
      </w:r>
      <w:r>
        <w:rPr>
          <w:rFonts w:ascii="Times New Roman" w:hAnsi="Times New Roman" w:cs="Times New Roman"/>
          <w:szCs w:val="21"/>
        </w:rPr>
        <w:t>.47%</w:t>
      </w:r>
      <w:r>
        <w:rPr>
          <w:rFonts w:ascii="Times New Roman" w:hAnsi="Times New Roman" w:cs="Times New Roman" w:hint="eastAsia"/>
          <w:szCs w:val="21"/>
        </w:rPr>
        <w:t>。因此，以平均值作为施工现场固废量的典型值，具有其合理性。</w:t>
      </w:r>
    </w:p>
    <w:p w:rsidR="004519A8" w:rsidRDefault="004519A8" w:rsidP="004519A8">
      <w:pPr>
        <w:spacing w:line="276" w:lineRule="auto"/>
        <w:ind w:firstLineChars="202" w:firstLine="424"/>
        <w:jc w:val="left"/>
        <w:rPr>
          <w:rFonts w:ascii="Times New Roman" w:hAnsi="Times New Roman" w:cs="Times New Roman"/>
          <w:szCs w:val="21"/>
        </w:rPr>
      </w:pPr>
      <w:r>
        <w:rPr>
          <w:rFonts w:ascii="Times New Roman" w:hAnsi="Times New Roman" w:cs="Times New Roman" w:hint="eastAsia"/>
          <w:szCs w:val="21"/>
        </w:rPr>
        <w:t>在对不同施工项目施工现场固废量影响因素的敏感性分析中发现，装配率和金属模板的使用对其产量影响最大。因此，公式</w:t>
      </w:r>
      <w:r>
        <w:rPr>
          <w:rFonts w:ascii="Times New Roman" w:hAnsi="Times New Roman" w:cs="Times New Roman" w:hint="eastAsia"/>
          <w:szCs w:val="21"/>
        </w:rPr>
        <w:t>5</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hint="eastAsia"/>
          <w:szCs w:val="21"/>
        </w:rPr>
        <w:t>中采用装配率修正指数</w:t>
      </w:r>
      <w:r>
        <w:rPr>
          <w:rFonts w:ascii="Times New Roman" w:hAnsi="Times New Roman" w:cs="Times New Roman"/>
          <w:szCs w:val="21"/>
        </w:rPr>
        <w:t>(k)</w:t>
      </w:r>
      <w:r>
        <w:rPr>
          <w:rFonts w:ascii="Times New Roman" w:hAnsi="Times New Roman" w:cs="Times New Roman" w:hint="eastAsia"/>
          <w:szCs w:val="21"/>
        </w:rPr>
        <w:t>和模板体系修正指数</w:t>
      </w:r>
      <w:r>
        <w:rPr>
          <w:rFonts w:ascii="Times New Roman" w:hAnsi="Times New Roman" w:cs="Times New Roman"/>
          <w:szCs w:val="21"/>
        </w:rPr>
        <w:t>(g)</w:t>
      </w:r>
      <w:r>
        <w:rPr>
          <w:rFonts w:ascii="Times New Roman" w:hAnsi="Times New Roman" w:cs="Times New Roman" w:hint="eastAsia"/>
          <w:szCs w:val="21"/>
        </w:rPr>
        <w:t>对施工现场固废测算量进行修正，从而降低施工现场固废排放量测算的偏差。其中，装配率是指单体建筑室外地坪以上的主体结构、围护墙和内隔墙采用预制部品部件的综合比例。金属模板比例指金属模板在模板工程中的使用比例。</w:t>
      </w:r>
      <w:r>
        <w:rPr>
          <w:rFonts w:ascii="Times New Roman" w:hAnsi="Times New Roman" w:cs="Times New Roman"/>
          <w:szCs w:val="21"/>
        </w:rPr>
        <w:t>k</w:t>
      </w:r>
      <w:r>
        <w:rPr>
          <w:rFonts w:ascii="Times New Roman" w:hAnsi="Times New Roman" w:cs="Times New Roman" w:hint="eastAsia"/>
          <w:szCs w:val="21"/>
        </w:rPr>
        <w:t>、</w:t>
      </w:r>
      <w:r>
        <w:rPr>
          <w:rFonts w:ascii="Times New Roman" w:hAnsi="Times New Roman" w:cs="Times New Roman"/>
          <w:szCs w:val="21"/>
        </w:rPr>
        <w:t>g</w:t>
      </w:r>
      <w:r>
        <w:rPr>
          <w:rFonts w:ascii="Times New Roman" w:hAnsi="Times New Roman" w:cs="Times New Roman" w:hint="eastAsia"/>
          <w:szCs w:val="21"/>
        </w:rPr>
        <w:t>值由所调研的项目数据确定。通过回归分析，装配率的理论值在达到</w:t>
      </w:r>
      <w:r>
        <w:rPr>
          <w:rFonts w:ascii="Times New Roman" w:hAnsi="Times New Roman" w:cs="Times New Roman"/>
          <w:szCs w:val="21"/>
        </w:rPr>
        <w:t>100%</w:t>
      </w:r>
      <w:r>
        <w:rPr>
          <w:rFonts w:ascii="Times New Roman" w:hAnsi="Times New Roman" w:cs="Times New Roman" w:hint="eastAsia"/>
          <w:szCs w:val="21"/>
        </w:rPr>
        <w:t>时，项目最多减少建筑废弃物产量至</w:t>
      </w:r>
      <w:r>
        <w:rPr>
          <w:rFonts w:ascii="Times New Roman" w:hAnsi="Times New Roman" w:cs="Times New Roman"/>
          <w:szCs w:val="21"/>
        </w:rPr>
        <w:t>30%</w:t>
      </w:r>
      <w:r>
        <w:rPr>
          <w:rFonts w:ascii="Times New Roman" w:hAnsi="Times New Roman" w:cs="Times New Roman" w:hint="eastAsia"/>
          <w:szCs w:val="21"/>
        </w:rPr>
        <w:t>，因此，系数最低取</w:t>
      </w:r>
      <w:r>
        <w:rPr>
          <w:rFonts w:ascii="Times New Roman" w:hAnsi="Times New Roman" w:cs="Times New Roman"/>
          <w:szCs w:val="21"/>
        </w:rPr>
        <w:t>0.3</w:t>
      </w:r>
      <w:r>
        <w:rPr>
          <w:rFonts w:ascii="Times New Roman" w:hAnsi="Times New Roman" w:cs="Times New Roman" w:hint="eastAsia"/>
          <w:szCs w:val="21"/>
        </w:rPr>
        <w:t>。金属模板比例</w:t>
      </w:r>
      <w:r>
        <w:rPr>
          <w:rFonts w:ascii="Times New Roman" w:hAnsi="Times New Roman" w:cs="Times New Roman"/>
          <w:szCs w:val="21"/>
        </w:rPr>
        <w:t>100%</w:t>
      </w:r>
      <w:r>
        <w:rPr>
          <w:rFonts w:ascii="Times New Roman" w:hAnsi="Times New Roman" w:cs="Times New Roman" w:hint="eastAsia"/>
          <w:szCs w:val="21"/>
        </w:rPr>
        <w:t>的项目最多减少建筑废弃物产量至</w:t>
      </w:r>
      <w:r>
        <w:rPr>
          <w:rFonts w:ascii="Times New Roman" w:hAnsi="Times New Roman" w:cs="Times New Roman"/>
          <w:szCs w:val="21"/>
        </w:rPr>
        <w:t>60%</w:t>
      </w:r>
      <w:r>
        <w:rPr>
          <w:rFonts w:ascii="Times New Roman" w:hAnsi="Times New Roman" w:cs="Times New Roman" w:hint="eastAsia"/>
          <w:szCs w:val="21"/>
        </w:rPr>
        <w:t>，因此，系数最低取</w:t>
      </w:r>
      <w:r>
        <w:rPr>
          <w:rFonts w:ascii="Times New Roman" w:hAnsi="Times New Roman" w:cs="Times New Roman"/>
          <w:szCs w:val="21"/>
        </w:rPr>
        <w:t>0.6</w:t>
      </w:r>
      <w:r>
        <w:rPr>
          <w:rFonts w:ascii="Times New Roman" w:hAnsi="Times New Roman" w:cs="Times New Roman" w:hint="eastAsia"/>
          <w:szCs w:val="21"/>
        </w:rPr>
        <w:t>。</w:t>
      </w:r>
    </w:p>
    <w:p w:rsidR="004519A8" w:rsidRPr="007168C3" w:rsidRDefault="004519A8" w:rsidP="004519A8">
      <w:pPr>
        <w:spacing w:line="276" w:lineRule="auto"/>
        <w:ind w:firstLineChars="202" w:firstLine="424"/>
        <w:jc w:val="left"/>
        <w:rPr>
          <w:rFonts w:ascii="Times New Roman" w:hAnsi="Times New Roman" w:cs="Times New Roman"/>
          <w:szCs w:val="21"/>
        </w:rPr>
      </w:pPr>
      <w:r>
        <w:rPr>
          <w:rFonts w:ascii="Times New Roman" w:hAnsi="Times New Roman" w:cs="Times New Roman"/>
          <w:i/>
          <w:szCs w:val="21"/>
        </w:rPr>
        <w:t>k</w:t>
      </w:r>
      <w:r w:rsidRPr="007168C3">
        <w:rPr>
          <w:rFonts w:ascii="Times New Roman" w:hAnsi="Times New Roman" w:cs="Times New Roman" w:hint="eastAsia"/>
          <w:szCs w:val="21"/>
        </w:rPr>
        <w:t>和</w:t>
      </w:r>
      <w:r w:rsidRPr="007168C3">
        <w:rPr>
          <w:rFonts w:ascii="Times New Roman" w:hAnsi="Times New Roman" w:cs="Times New Roman"/>
          <w:i/>
          <w:szCs w:val="21"/>
        </w:rPr>
        <w:t>g</w:t>
      </w:r>
      <w:r w:rsidRPr="007168C3">
        <w:rPr>
          <w:rFonts w:ascii="Times New Roman" w:hAnsi="Times New Roman" w:cs="Times New Roman" w:hint="eastAsia"/>
          <w:szCs w:val="21"/>
        </w:rPr>
        <w:t>的取值按照插值法计算。</w:t>
      </w:r>
    </w:p>
    <w:p w:rsidR="00F54D4B" w:rsidRDefault="005F633E">
      <w:pPr>
        <w:pStyle w:val="a3"/>
        <w:keepNext/>
        <w:jc w:val="center"/>
        <w:rPr>
          <w:rFonts w:ascii="Times New Roman" w:hAnsi="Times New Roman" w:cs="Times New Roman"/>
          <w:sz w:val="21"/>
          <w:szCs w:val="21"/>
        </w:rPr>
      </w:pPr>
      <w:r>
        <w:rPr>
          <w:rFonts w:ascii="Times New Roman" w:hAnsi="Times New Roman" w:cs="Times New Roman"/>
          <w:sz w:val="21"/>
          <w:szCs w:val="21"/>
        </w:rPr>
        <w:t>表</w:t>
      </w:r>
      <w:r>
        <w:rPr>
          <w:rFonts w:ascii="Times New Roman" w:hAnsi="Times New Roman" w:cs="Times New Roman"/>
          <w:sz w:val="21"/>
          <w:szCs w:val="21"/>
        </w:rPr>
        <w:t>5</w:t>
      </w:r>
      <w:r>
        <w:rPr>
          <w:rFonts w:ascii="Times New Roman" w:hAnsi="Times New Roman" w:cs="Times New Roman" w:hint="eastAsia"/>
          <w:sz w:val="21"/>
          <w:szCs w:val="21"/>
        </w:rPr>
        <w:t>.2</w:t>
      </w:r>
      <w:r>
        <w:rPr>
          <w:rFonts w:ascii="Times New Roman" w:hAnsi="Times New Roman" w:cs="Times New Roman"/>
          <w:sz w:val="21"/>
          <w:szCs w:val="21"/>
        </w:rPr>
        <w:t xml:space="preserve">.1  </w:t>
      </w:r>
      <w:r>
        <w:rPr>
          <w:rFonts w:ascii="Times New Roman" w:hAnsi="Times New Roman" w:cs="Times New Roman" w:hint="eastAsia"/>
          <w:sz w:val="21"/>
          <w:szCs w:val="21"/>
        </w:rPr>
        <w:t>住宅类建筑施工现场固废测算量指标</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4"/>
        <w:gridCol w:w="1702"/>
        <w:gridCol w:w="1702"/>
        <w:gridCol w:w="2630"/>
      </w:tblGrid>
      <w:tr w:rsidR="00F54D4B">
        <w:trPr>
          <w:trHeight w:val="280"/>
          <w:jc w:val="center"/>
        </w:trPr>
        <w:tc>
          <w:tcPr>
            <w:tcW w:w="1547"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hint="eastAsia"/>
                <w:bCs/>
                <w:szCs w:val="24"/>
              </w:rPr>
              <w:t>固废测算量指标</w:t>
            </w:r>
            <w:r>
              <w:rPr>
                <w:rFonts w:ascii="Times New Roman" w:hAnsi="Times New Roman" w:cs="Times New Roman"/>
                <w:bCs/>
                <w:szCs w:val="24"/>
              </w:rPr>
              <w:t>(kg/m</w:t>
            </w:r>
            <w:r>
              <w:rPr>
                <w:rFonts w:ascii="Times New Roman" w:hAnsi="Times New Roman" w:cs="Times New Roman"/>
                <w:bCs/>
                <w:szCs w:val="24"/>
                <w:vertAlign w:val="superscript"/>
              </w:rPr>
              <w:t>2</w:t>
            </w:r>
            <w:r>
              <w:rPr>
                <w:rFonts w:ascii="Times New Roman" w:hAnsi="Times New Roman" w:cs="Times New Roman"/>
                <w:bCs/>
                <w:szCs w:val="24"/>
              </w:rPr>
              <w:t>)</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hint="eastAsia"/>
                <w:kern w:val="0"/>
                <w:szCs w:val="24"/>
              </w:rPr>
              <w:t>地下结构阶段</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hint="eastAsia"/>
                <w:kern w:val="0"/>
                <w:szCs w:val="24"/>
              </w:rPr>
              <w:t>主体结构阶段</w:t>
            </w:r>
          </w:p>
        </w:tc>
        <w:tc>
          <w:tcPr>
            <w:tcW w:w="1505"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hint="eastAsia"/>
                <w:kern w:val="0"/>
                <w:szCs w:val="24"/>
              </w:rPr>
              <w:t>装修及机电安装阶段</w:t>
            </w:r>
          </w:p>
        </w:tc>
      </w:tr>
      <w:tr w:rsidR="00F54D4B">
        <w:trPr>
          <w:trHeight w:val="280"/>
          <w:jc w:val="center"/>
        </w:trPr>
        <w:tc>
          <w:tcPr>
            <w:tcW w:w="1547"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hint="eastAsia"/>
                <w:kern w:val="0"/>
                <w:szCs w:val="24"/>
              </w:rPr>
              <w:t>金属类固废</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kern w:val="0"/>
                <w:szCs w:val="24"/>
              </w:rPr>
              <w:t>6.0</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kern w:val="0"/>
                <w:szCs w:val="24"/>
              </w:rPr>
              <w:t>5.0</w:t>
            </w:r>
          </w:p>
        </w:tc>
        <w:tc>
          <w:tcPr>
            <w:tcW w:w="1505"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kern w:val="0"/>
                <w:szCs w:val="24"/>
              </w:rPr>
              <w:t>1.5</w:t>
            </w:r>
          </w:p>
        </w:tc>
      </w:tr>
      <w:tr w:rsidR="00F54D4B">
        <w:trPr>
          <w:trHeight w:val="280"/>
          <w:jc w:val="center"/>
        </w:trPr>
        <w:tc>
          <w:tcPr>
            <w:tcW w:w="1547"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hint="eastAsia"/>
                <w:kern w:val="0"/>
                <w:szCs w:val="24"/>
              </w:rPr>
              <w:t>无机非金属类固废</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kern w:val="0"/>
                <w:szCs w:val="24"/>
              </w:rPr>
              <w:t>12.5</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kern w:val="0"/>
                <w:szCs w:val="24"/>
              </w:rPr>
              <w:t>11.1</w:t>
            </w:r>
          </w:p>
        </w:tc>
        <w:tc>
          <w:tcPr>
            <w:tcW w:w="1505"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kern w:val="0"/>
                <w:szCs w:val="24"/>
              </w:rPr>
              <w:t>4.0</w:t>
            </w:r>
          </w:p>
        </w:tc>
      </w:tr>
      <w:tr w:rsidR="00F54D4B">
        <w:trPr>
          <w:trHeight w:val="280"/>
          <w:jc w:val="center"/>
        </w:trPr>
        <w:tc>
          <w:tcPr>
            <w:tcW w:w="1547"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hint="eastAsia"/>
                <w:kern w:val="0"/>
                <w:szCs w:val="24"/>
              </w:rPr>
              <w:t>混合类固废</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hint="eastAsia"/>
                <w:kern w:val="0"/>
                <w:szCs w:val="24"/>
              </w:rPr>
              <w:t>7</w:t>
            </w:r>
            <w:r>
              <w:rPr>
                <w:rFonts w:ascii="Times New Roman" w:hAnsi="Times New Roman" w:cs="Times New Roman"/>
                <w:kern w:val="0"/>
                <w:szCs w:val="24"/>
              </w:rPr>
              <w:t>.8</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hint="eastAsia"/>
                <w:kern w:val="0"/>
                <w:szCs w:val="24"/>
              </w:rPr>
              <w:t>5</w:t>
            </w:r>
            <w:r>
              <w:rPr>
                <w:rFonts w:ascii="Times New Roman" w:hAnsi="Times New Roman" w:cs="Times New Roman"/>
                <w:kern w:val="0"/>
                <w:szCs w:val="24"/>
              </w:rPr>
              <w:t>.</w:t>
            </w:r>
            <w:r>
              <w:rPr>
                <w:rFonts w:ascii="Times New Roman" w:hAnsi="Times New Roman" w:cs="Times New Roman" w:hint="eastAsia"/>
                <w:kern w:val="0"/>
                <w:szCs w:val="24"/>
              </w:rPr>
              <w:t>6</w:t>
            </w:r>
          </w:p>
        </w:tc>
        <w:tc>
          <w:tcPr>
            <w:tcW w:w="1505"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4"/>
              </w:rPr>
            </w:pPr>
            <w:r>
              <w:rPr>
                <w:rFonts w:ascii="Times New Roman" w:hAnsi="Times New Roman" w:cs="Times New Roman" w:hint="eastAsia"/>
                <w:kern w:val="0"/>
                <w:szCs w:val="24"/>
              </w:rPr>
              <w:t>3</w:t>
            </w:r>
            <w:r>
              <w:rPr>
                <w:rFonts w:ascii="Times New Roman" w:hAnsi="Times New Roman" w:cs="Times New Roman"/>
                <w:kern w:val="0"/>
                <w:szCs w:val="24"/>
              </w:rPr>
              <w:t>.</w:t>
            </w:r>
            <w:r>
              <w:rPr>
                <w:rFonts w:ascii="Times New Roman" w:hAnsi="Times New Roman" w:cs="Times New Roman" w:hint="eastAsia"/>
                <w:kern w:val="0"/>
                <w:szCs w:val="24"/>
              </w:rPr>
              <w:t>3</w:t>
            </w:r>
          </w:p>
        </w:tc>
      </w:tr>
    </w:tbl>
    <w:p w:rsidR="00F54D4B" w:rsidRDefault="005F633E">
      <w:pPr>
        <w:pStyle w:val="a3"/>
        <w:keepNext/>
        <w:jc w:val="center"/>
        <w:rPr>
          <w:rFonts w:ascii="Times New Roman" w:hAnsi="Times New Roman" w:cs="Times New Roman"/>
          <w:sz w:val="21"/>
          <w:szCs w:val="21"/>
        </w:rPr>
      </w:pPr>
      <w:r>
        <w:rPr>
          <w:rFonts w:ascii="Times New Roman" w:hAnsi="Times New Roman" w:cs="Times New Roman"/>
          <w:sz w:val="21"/>
          <w:szCs w:val="21"/>
        </w:rPr>
        <w:lastRenderedPageBreak/>
        <w:t>表</w:t>
      </w:r>
      <w:r>
        <w:rPr>
          <w:rFonts w:ascii="Times New Roman" w:hAnsi="Times New Roman" w:cs="Times New Roman"/>
          <w:sz w:val="21"/>
          <w:szCs w:val="21"/>
        </w:rPr>
        <w:t>5.</w:t>
      </w:r>
      <w:r>
        <w:rPr>
          <w:rFonts w:ascii="Times New Roman" w:hAnsi="Times New Roman" w:cs="Times New Roman" w:hint="eastAsia"/>
          <w:sz w:val="21"/>
          <w:szCs w:val="21"/>
        </w:rPr>
        <w:t>2</w:t>
      </w:r>
      <w:r>
        <w:rPr>
          <w:rFonts w:ascii="Times New Roman" w:hAnsi="Times New Roman" w:cs="Times New Roman"/>
          <w:sz w:val="21"/>
          <w:szCs w:val="21"/>
        </w:rPr>
        <w:t xml:space="preserve">.2  </w:t>
      </w:r>
      <w:r>
        <w:rPr>
          <w:rFonts w:ascii="Times New Roman" w:hAnsi="Times New Roman" w:cs="Times New Roman" w:hint="eastAsia"/>
          <w:sz w:val="21"/>
          <w:szCs w:val="21"/>
        </w:rPr>
        <w:t>公共建筑施工现场固废测算量指标</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4"/>
        <w:gridCol w:w="1702"/>
        <w:gridCol w:w="1702"/>
        <w:gridCol w:w="2630"/>
      </w:tblGrid>
      <w:tr w:rsidR="00F54D4B">
        <w:trPr>
          <w:trHeight w:val="280"/>
          <w:jc w:val="center"/>
        </w:trPr>
        <w:tc>
          <w:tcPr>
            <w:tcW w:w="1547"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hint="eastAsia"/>
                <w:bCs/>
                <w:szCs w:val="21"/>
              </w:rPr>
              <w:t>固废测算量指标</w:t>
            </w:r>
            <w:r>
              <w:rPr>
                <w:rFonts w:ascii="Times New Roman" w:hAnsi="Times New Roman" w:cs="Times New Roman"/>
                <w:bCs/>
                <w:szCs w:val="21"/>
              </w:rPr>
              <w:t>(kg/m</w:t>
            </w:r>
            <w:r>
              <w:rPr>
                <w:rFonts w:ascii="Times New Roman" w:hAnsi="Times New Roman" w:cs="Times New Roman"/>
                <w:bCs/>
                <w:szCs w:val="21"/>
                <w:vertAlign w:val="superscript"/>
              </w:rPr>
              <w:t>2</w:t>
            </w:r>
            <w:r>
              <w:rPr>
                <w:rFonts w:ascii="Times New Roman" w:hAnsi="Times New Roman" w:cs="Times New Roman"/>
                <w:bCs/>
                <w:szCs w:val="21"/>
              </w:rPr>
              <w:t>)</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hint="eastAsia"/>
                <w:kern w:val="0"/>
                <w:szCs w:val="21"/>
              </w:rPr>
              <w:t>地下结构阶段</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hint="eastAsia"/>
                <w:kern w:val="0"/>
                <w:szCs w:val="21"/>
              </w:rPr>
              <w:t>主体结构阶段</w:t>
            </w:r>
          </w:p>
        </w:tc>
        <w:tc>
          <w:tcPr>
            <w:tcW w:w="1505"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hint="eastAsia"/>
                <w:kern w:val="0"/>
                <w:szCs w:val="21"/>
              </w:rPr>
              <w:t>装修及机电安装阶段</w:t>
            </w:r>
          </w:p>
        </w:tc>
      </w:tr>
      <w:tr w:rsidR="00F54D4B">
        <w:trPr>
          <w:trHeight w:val="280"/>
          <w:jc w:val="center"/>
        </w:trPr>
        <w:tc>
          <w:tcPr>
            <w:tcW w:w="1547"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hint="eastAsia"/>
                <w:kern w:val="0"/>
                <w:szCs w:val="21"/>
              </w:rPr>
              <w:t>金属类固废</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kern w:val="0"/>
                <w:szCs w:val="21"/>
              </w:rPr>
              <w:t>5.5</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kern w:val="0"/>
                <w:szCs w:val="21"/>
              </w:rPr>
              <w:t>6.0</w:t>
            </w:r>
          </w:p>
        </w:tc>
        <w:tc>
          <w:tcPr>
            <w:tcW w:w="1505"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kern w:val="0"/>
                <w:szCs w:val="21"/>
              </w:rPr>
              <w:t>1.8</w:t>
            </w:r>
          </w:p>
        </w:tc>
      </w:tr>
      <w:tr w:rsidR="00F54D4B">
        <w:trPr>
          <w:trHeight w:val="280"/>
          <w:jc w:val="center"/>
        </w:trPr>
        <w:tc>
          <w:tcPr>
            <w:tcW w:w="1547"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hint="eastAsia"/>
                <w:kern w:val="0"/>
                <w:szCs w:val="21"/>
              </w:rPr>
              <w:t>无机非金属类固废</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kern w:val="0"/>
                <w:szCs w:val="21"/>
              </w:rPr>
              <w:t>11.3</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kern w:val="0"/>
                <w:szCs w:val="21"/>
              </w:rPr>
              <w:t>13.4</w:t>
            </w:r>
          </w:p>
        </w:tc>
        <w:tc>
          <w:tcPr>
            <w:tcW w:w="1505"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kern w:val="0"/>
                <w:szCs w:val="21"/>
              </w:rPr>
              <w:t>4.7</w:t>
            </w:r>
          </w:p>
        </w:tc>
      </w:tr>
      <w:tr w:rsidR="00F54D4B">
        <w:trPr>
          <w:trHeight w:val="280"/>
          <w:jc w:val="center"/>
        </w:trPr>
        <w:tc>
          <w:tcPr>
            <w:tcW w:w="1547"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hint="eastAsia"/>
                <w:kern w:val="0"/>
                <w:szCs w:val="21"/>
              </w:rPr>
              <w:t>混合类固废</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hint="eastAsia"/>
                <w:kern w:val="0"/>
                <w:szCs w:val="21"/>
              </w:rPr>
              <w:t>6</w:t>
            </w:r>
            <w:r>
              <w:rPr>
                <w:rFonts w:ascii="Times New Roman" w:hAnsi="Times New Roman" w:cs="Times New Roman"/>
                <w:kern w:val="0"/>
                <w:szCs w:val="21"/>
              </w:rPr>
              <w:t>.</w:t>
            </w:r>
            <w:r>
              <w:rPr>
                <w:rFonts w:ascii="Times New Roman" w:hAnsi="Times New Roman" w:cs="Times New Roman" w:hint="eastAsia"/>
                <w:kern w:val="0"/>
                <w:szCs w:val="21"/>
              </w:rPr>
              <w:t>5</w:t>
            </w:r>
          </w:p>
        </w:tc>
        <w:tc>
          <w:tcPr>
            <w:tcW w:w="974"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hint="eastAsia"/>
                <w:kern w:val="0"/>
                <w:szCs w:val="21"/>
              </w:rPr>
              <w:t>7</w:t>
            </w:r>
            <w:r>
              <w:rPr>
                <w:rFonts w:ascii="Times New Roman" w:hAnsi="Times New Roman" w:cs="Times New Roman"/>
                <w:kern w:val="0"/>
                <w:szCs w:val="21"/>
              </w:rPr>
              <w:t>.</w:t>
            </w:r>
            <w:r>
              <w:rPr>
                <w:rFonts w:ascii="Times New Roman" w:hAnsi="Times New Roman" w:cs="Times New Roman" w:hint="eastAsia"/>
                <w:kern w:val="0"/>
                <w:szCs w:val="21"/>
              </w:rPr>
              <w:t>1</w:t>
            </w:r>
          </w:p>
        </w:tc>
        <w:tc>
          <w:tcPr>
            <w:tcW w:w="1505" w:type="pct"/>
            <w:shd w:val="clear" w:color="auto" w:fill="auto"/>
            <w:noWrap/>
            <w:vAlign w:val="center"/>
          </w:tcPr>
          <w:p w:rsidR="00F54D4B" w:rsidRDefault="005F633E">
            <w:pPr>
              <w:widowControl/>
              <w:spacing w:line="276" w:lineRule="auto"/>
              <w:jc w:val="center"/>
              <w:rPr>
                <w:rFonts w:ascii="Times New Roman" w:hAnsi="Times New Roman" w:cs="Times New Roman"/>
                <w:kern w:val="0"/>
                <w:szCs w:val="21"/>
              </w:rPr>
            </w:pPr>
            <w:r>
              <w:rPr>
                <w:rFonts w:ascii="Times New Roman" w:hAnsi="Times New Roman" w:cs="Times New Roman" w:hint="eastAsia"/>
                <w:kern w:val="0"/>
                <w:szCs w:val="21"/>
              </w:rPr>
              <w:t>3</w:t>
            </w:r>
            <w:r>
              <w:rPr>
                <w:rFonts w:ascii="Times New Roman" w:hAnsi="Times New Roman" w:cs="Times New Roman"/>
                <w:kern w:val="0"/>
                <w:szCs w:val="21"/>
              </w:rPr>
              <w:t>.</w:t>
            </w:r>
            <w:r>
              <w:rPr>
                <w:rFonts w:ascii="Times New Roman" w:hAnsi="Times New Roman" w:cs="Times New Roman" w:hint="eastAsia"/>
                <w:kern w:val="0"/>
                <w:szCs w:val="21"/>
              </w:rPr>
              <w:t>8</w:t>
            </w:r>
          </w:p>
        </w:tc>
      </w:tr>
    </w:tbl>
    <w:p w:rsidR="00F54D4B" w:rsidRDefault="005F633E">
      <w:pPr>
        <w:pStyle w:val="a3"/>
        <w:keepNext/>
        <w:jc w:val="center"/>
        <w:rPr>
          <w:rFonts w:ascii="Times New Roman" w:hAnsi="Times New Roman" w:cs="Times New Roman"/>
          <w:sz w:val="21"/>
          <w:szCs w:val="21"/>
        </w:rPr>
      </w:pPr>
      <w:r>
        <w:rPr>
          <w:rFonts w:ascii="Times New Roman" w:hAnsi="Times New Roman" w:cs="Times New Roman"/>
          <w:sz w:val="21"/>
          <w:szCs w:val="21"/>
        </w:rPr>
        <w:t>表</w:t>
      </w:r>
      <w:r>
        <w:rPr>
          <w:rFonts w:ascii="Times New Roman" w:hAnsi="Times New Roman" w:cs="Times New Roman"/>
          <w:sz w:val="21"/>
          <w:szCs w:val="21"/>
        </w:rPr>
        <w:t xml:space="preserve">5.2.3  </w:t>
      </w:r>
      <w:r>
        <w:rPr>
          <w:rFonts w:ascii="Times New Roman" w:hAnsi="Times New Roman" w:cs="Times New Roman" w:hint="eastAsia"/>
          <w:sz w:val="21"/>
          <w:szCs w:val="21"/>
        </w:rPr>
        <w:t>修正系数</w:t>
      </w:r>
    </w:p>
    <w:tbl>
      <w:tblPr>
        <w:tblStyle w:val="ad"/>
        <w:tblW w:w="8500" w:type="dxa"/>
        <w:jc w:val="center"/>
        <w:tblLook w:val="04A0"/>
      </w:tblPr>
      <w:tblGrid>
        <w:gridCol w:w="1725"/>
        <w:gridCol w:w="1334"/>
        <w:gridCol w:w="1303"/>
        <w:gridCol w:w="1303"/>
        <w:gridCol w:w="1294"/>
        <w:gridCol w:w="1541"/>
      </w:tblGrid>
      <w:tr w:rsidR="00F54D4B">
        <w:trPr>
          <w:jc w:val="center"/>
        </w:trPr>
        <w:tc>
          <w:tcPr>
            <w:tcW w:w="1725" w:type="dxa"/>
            <w:vAlign w:val="center"/>
          </w:tcPr>
          <w:p w:rsidR="00F54D4B" w:rsidRDefault="005F633E">
            <w:pPr>
              <w:spacing w:line="276" w:lineRule="auto"/>
              <w:jc w:val="center"/>
              <w:rPr>
                <w:bCs/>
                <w:szCs w:val="21"/>
              </w:rPr>
            </w:pPr>
            <w:r>
              <w:rPr>
                <w:rFonts w:hint="eastAsia"/>
                <w:bCs/>
                <w:szCs w:val="21"/>
              </w:rPr>
              <w:t>装配率</w:t>
            </w:r>
            <w:r>
              <w:rPr>
                <w:bCs/>
                <w:szCs w:val="21"/>
              </w:rPr>
              <w:t>/</w:t>
            </w:r>
            <w:r>
              <w:rPr>
                <w:rFonts w:hint="eastAsia"/>
                <w:bCs/>
                <w:szCs w:val="21"/>
              </w:rPr>
              <w:t>金属模板比例（</w:t>
            </w:r>
            <w:r>
              <w:rPr>
                <w:bCs/>
                <w:szCs w:val="21"/>
              </w:rPr>
              <w:t>%</w:t>
            </w:r>
            <w:r>
              <w:rPr>
                <w:rFonts w:hint="eastAsia"/>
                <w:bCs/>
                <w:szCs w:val="21"/>
              </w:rPr>
              <w:t>）</w:t>
            </w:r>
          </w:p>
        </w:tc>
        <w:tc>
          <w:tcPr>
            <w:tcW w:w="1334" w:type="dxa"/>
            <w:vAlign w:val="center"/>
          </w:tcPr>
          <w:p w:rsidR="00F54D4B" w:rsidRDefault="005F633E">
            <w:pPr>
              <w:spacing w:line="276" w:lineRule="auto"/>
              <w:jc w:val="center"/>
              <w:rPr>
                <w:bCs/>
                <w:szCs w:val="21"/>
              </w:rPr>
            </w:pPr>
            <w:r>
              <w:rPr>
                <w:bCs/>
                <w:szCs w:val="21"/>
              </w:rPr>
              <w:t>0~20</w:t>
            </w:r>
          </w:p>
        </w:tc>
        <w:tc>
          <w:tcPr>
            <w:tcW w:w="1303" w:type="dxa"/>
            <w:vAlign w:val="center"/>
          </w:tcPr>
          <w:p w:rsidR="00F54D4B" w:rsidRDefault="005F633E">
            <w:pPr>
              <w:spacing w:line="276" w:lineRule="auto"/>
              <w:jc w:val="center"/>
              <w:rPr>
                <w:bCs/>
                <w:szCs w:val="21"/>
              </w:rPr>
            </w:pPr>
            <w:r>
              <w:rPr>
                <w:rFonts w:hint="eastAsia"/>
                <w:bCs/>
                <w:szCs w:val="21"/>
              </w:rPr>
              <w:t>21</w:t>
            </w:r>
            <w:r>
              <w:rPr>
                <w:bCs/>
                <w:szCs w:val="21"/>
              </w:rPr>
              <w:t>~</w:t>
            </w:r>
            <w:r>
              <w:rPr>
                <w:rFonts w:hint="eastAsia"/>
                <w:bCs/>
                <w:szCs w:val="21"/>
              </w:rPr>
              <w:t>4</w:t>
            </w:r>
            <w:r>
              <w:rPr>
                <w:bCs/>
                <w:szCs w:val="21"/>
              </w:rPr>
              <w:t>0</w:t>
            </w:r>
          </w:p>
        </w:tc>
        <w:tc>
          <w:tcPr>
            <w:tcW w:w="1303" w:type="dxa"/>
            <w:vAlign w:val="center"/>
          </w:tcPr>
          <w:p w:rsidR="00F54D4B" w:rsidRDefault="005F633E">
            <w:pPr>
              <w:spacing w:line="276" w:lineRule="auto"/>
              <w:jc w:val="center"/>
              <w:rPr>
                <w:bCs/>
                <w:szCs w:val="21"/>
              </w:rPr>
            </w:pPr>
            <w:r>
              <w:rPr>
                <w:rFonts w:hint="eastAsia"/>
                <w:bCs/>
                <w:szCs w:val="21"/>
              </w:rPr>
              <w:t>41</w:t>
            </w:r>
            <w:r>
              <w:rPr>
                <w:bCs/>
                <w:szCs w:val="21"/>
              </w:rPr>
              <w:t>~</w:t>
            </w:r>
            <w:r>
              <w:rPr>
                <w:rFonts w:hint="eastAsia"/>
                <w:bCs/>
                <w:szCs w:val="21"/>
              </w:rPr>
              <w:t>6</w:t>
            </w:r>
            <w:r>
              <w:rPr>
                <w:bCs/>
                <w:szCs w:val="21"/>
              </w:rPr>
              <w:t>0</w:t>
            </w:r>
          </w:p>
        </w:tc>
        <w:tc>
          <w:tcPr>
            <w:tcW w:w="1294" w:type="dxa"/>
            <w:vAlign w:val="center"/>
          </w:tcPr>
          <w:p w:rsidR="00F54D4B" w:rsidRDefault="005F633E">
            <w:pPr>
              <w:spacing w:line="276" w:lineRule="auto"/>
              <w:jc w:val="center"/>
              <w:rPr>
                <w:bCs/>
                <w:szCs w:val="21"/>
              </w:rPr>
            </w:pPr>
            <w:r>
              <w:rPr>
                <w:rFonts w:hint="eastAsia"/>
                <w:bCs/>
                <w:szCs w:val="21"/>
              </w:rPr>
              <w:t>61</w:t>
            </w:r>
            <w:r>
              <w:rPr>
                <w:bCs/>
                <w:szCs w:val="21"/>
              </w:rPr>
              <w:t>~</w:t>
            </w:r>
            <w:r>
              <w:rPr>
                <w:rFonts w:hint="eastAsia"/>
                <w:bCs/>
                <w:szCs w:val="21"/>
              </w:rPr>
              <w:t>80</w:t>
            </w:r>
          </w:p>
        </w:tc>
        <w:tc>
          <w:tcPr>
            <w:tcW w:w="1541" w:type="dxa"/>
            <w:vAlign w:val="center"/>
          </w:tcPr>
          <w:p w:rsidR="00F54D4B" w:rsidRDefault="005F633E">
            <w:pPr>
              <w:spacing w:line="276" w:lineRule="auto"/>
              <w:jc w:val="center"/>
              <w:rPr>
                <w:bCs/>
                <w:szCs w:val="21"/>
              </w:rPr>
            </w:pPr>
            <w:r>
              <w:rPr>
                <w:rFonts w:hint="eastAsia"/>
                <w:bCs/>
                <w:szCs w:val="21"/>
              </w:rPr>
              <w:t>81</w:t>
            </w:r>
            <w:r>
              <w:rPr>
                <w:bCs/>
                <w:szCs w:val="21"/>
              </w:rPr>
              <w:t>~</w:t>
            </w:r>
            <w:r>
              <w:rPr>
                <w:rFonts w:hint="eastAsia"/>
                <w:bCs/>
                <w:szCs w:val="21"/>
              </w:rPr>
              <w:t>10</w:t>
            </w:r>
            <w:r>
              <w:rPr>
                <w:bCs/>
                <w:szCs w:val="21"/>
              </w:rPr>
              <w:t>0</w:t>
            </w:r>
          </w:p>
        </w:tc>
      </w:tr>
      <w:tr w:rsidR="00F54D4B">
        <w:trPr>
          <w:jc w:val="center"/>
        </w:trPr>
        <w:tc>
          <w:tcPr>
            <w:tcW w:w="1725" w:type="dxa"/>
            <w:vAlign w:val="center"/>
          </w:tcPr>
          <w:p w:rsidR="00F54D4B" w:rsidRDefault="005F633E">
            <w:pPr>
              <w:spacing w:line="276" w:lineRule="auto"/>
              <w:jc w:val="center"/>
              <w:rPr>
                <w:bCs/>
                <w:i/>
                <w:szCs w:val="21"/>
              </w:rPr>
            </w:pPr>
            <w:r>
              <w:rPr>
                <w:bCs/>
                <w:i/>
                <w:szCs w:val="21"/>
              </w:rPr>
              <w:t>k</w:t>
            </w:r>
          </w:p>
        </w:tc>
        <w:tc>
          <w:tcPr>
            <w:tcW w:w="1334" w:type="dxa"/>
            <w:vAlign w:val="center"/>
          </w:tcPr>
          <w:p w:rsidR="00F54D4B" w:rsidRDefault="005F633E">
            <w:pPr>
              <w:spacing w:line="276" w:lineRule="auto"/>
              <w:jc w:val="center"/>
              <w:rPr>
                <w:bCs/>
                <w:szCs w:val="21"/>
              </w:rPr>
            </w:pPr>
            <w:r>
              <w:rPr>
                <w:bCs/>
                <w:szCs w:val="21"/>
              </w:rPr>
              <w:t>0.86~1.00</w:t>
            </w:r>
          </w:p>
        </w:tc>
        <w:tc>
          <w:tcPr>
            <w:tcW w:w="1303" w:type="dxa"/>
            <w:vAlign w:val="center"/>
          </w:tcPr>
          <w:p w:rsidR="00F54D4B" w:rsidRDefault="005F633E">
            <w:pPr>
              <w:spacing w:line="276" w:lineRule="auto"/>
              <w:jc w:val="center"/>
              <w:rPr>
                <w:bCs/>
                <w:szCs w:val="21"/>
              </w:rPr>
            </w:pPr>
            <w:r>
              <w:rPr>
                <w:bCs/>
                <w:szCs w:val="21"/>
              </w:rPr>
              <w:t>0.72~0.86</w:t>
            </w:r>
          </w:p>
        </w:tc>
        <w:tc>
          <w:tcPr>
            <w:tcW w:w="1303" w:type="dxa"/>
            <w:vAlign w:val="center"/>
          </w:tcPr>
          <w:p w:rsidR="00F54D4B" w:rsidRDefault="005F633E">
            <w:pPr>
              <w:spacing w:line="276" w:lineRule="auto"/>
              <w:jc w:val="center"/>
              <w:rPr>
                <w:bCs/>
                <w:szCs w:val="21"/>
              </w:rPr>
            </w:pPr>
            <w:r>
              <w:rPr>
                <w:bCs/>
                <w:szCs w:val="21"/>
              </w:rPr>
              <w:t>0.58~0.72</w:t>
            </w:r>
          </w:p>
        </w:tc>
        <w:tc>
          <w:tcPr>
            <w:tcW w:w="1294" w:type="dxa"/>
            <w:vAlign w:val="center"/>
          </w:tcPr>
          <w:p w:rsidR="00F54D4B" w:rsidRDefault="005F633E">
            <w:pPr>
              <w:spacing w:line="276" w:lineRule="auto"/>
              <w:jc w:val="center"/>
              <w:rPr>
                <w:bCs/>
                <w:szCs w:val="21"/>
              </w:rPr>
            </w:pPr>
            <w:r>
              <w:rPr>
                <w:bCs/>
                <w:szCs w:val="21"/>
              </w:rPr>
              <w:t>0.44~0.58</w:t>
            </w:r>
          </w:p>
        </w:tc>
        <w:tc>
          <w:tcPr>
            <w:tcW w:w="1541" w:type="dxa"/>
            <w:vAlign w:val="center"/>
          </w:tcPr>
          <w:p w:rsidR="00F54D4B" w:rsidRDefault="005F633E">
            <w:pPr>
              <w:spacing w:line="276" w:lineRule="auto"/>
              <w:jc w:val="center"/>
              <w:rPr>
                <w:bCs/>
                <w:szCs w:val="21"/>
              </w:rPr>
            </w:pPr>
            <w:r>
              <w:rPr>
                <w:bCs/>
                <w:szCs w:val="21"/>
              </w:rPr>
              <w:t>0.30~0.44</w:t>
            </w:r>
          </w:p>
        </w:tc>
      </w:tr>
      <w:tr w:rsidR="00F54D4B">
        <w:trPr>
          <w:jc w:val="center"/>
        </w:trPr>
        <w:tc>
          <w:tcPr>
            <w:tcW w:w="1725" w:type="dxa"/>
            <w:vAlign w:val="center"/>
          </w:tcPr>
          <w:p w:rsidR="00F54D4B" w:rsidRDefault="005F633E">
            <w:pPr>
              <w:spacing w:line="276" w:lineRule="auto"/>
              <w:jc w:val="center"/>
              <w:rPr>
                <w:bCs/>
                <w:i/>
                <w:szCs w:val="21"/>
              </w:rPr>
            </w:pPr>
            <w:r>
              <w:rPr>
                <w:bCs/>
                <w:i/>
                <w:szCs w:val="21"/>
              </w:rPr>
              <w:t>g</w:t>
            </w:r>
          </w:p>
        </w:tc>
        <w:tc>
          <w:tcPr>
            <w:tcW w:w="1334" w:type="dxa"/>
            <w:vAlign w:val="center"/>
          </w:tcPr>
          <w:p w:rsidR="00F54D4B" w:rsidRDefault="005F633E">
            <w:pPr>
              <w:spacing w:line="276" w:lineRule="auto"/>
              <w:jc w:val="center"/>
              <w:rPr>
                <w:bCs/>
                <w:szCs w:val="21"/>
              </w:rPr>
            </w:pPr>
            <w:r>
              <w:rPr>
                <w:bCs/>
                <w:szCs w:val="21"/>
              </w:rPr>
              <w:t>0.92~1.00</w:t>
            </w:r>
          </w:p>
        </w:tc>
        <w:tc>
          <w:tcPr>
            <w:tcW w:w="1303" w:type="dxa"/>
            <w:vAlign w:val="center"/>
          </w:tcPr>
          <w:p w:rsidR="00F54D4B" w:rsidRDefault="005F633E">
            <w:pPr>
              <w:spacing w:line="276" w:lineRule="auto"/>
              <w:jc w:val="center"/>
              <w:rPr>
                <w:bCs/>
                <w:szCs w:val="21"/>
              </w:rPr>
            </w:pPr>
            <w:r>
              <w:rPr>
                <w:bCs/>
                <w:szCs w:val="21"/>
              </w:rPr>
              <w:t>0.84~0.92</w:t>
            </w:r>
          </w:p>
        </w:tc>
        <w:tc>
          <w:tcPr>
            <w:tcW w:w="1303" w:type="dxa"/>
            <w:vAlign w:val="center"/>
          </w:tcPr>
          <w:p w:rsidR="00F54D4B" w:rsidRDefault="005F633E">
            <w:pPr>
              <w:spacing w:line="276" w:lineRule="auto"/>
              <w:jc w:val="center"/>
              <w:rPr>
                <w:bCs/>
                <w:szCs w:val="21"/>
              </w:rPr>
            </w:pPr>
            <w:r>
              <w:rPr>
                <w:bCs/>
                <w:szCs w:val="21"/>
              </w:rPr>
              <w:t>0.76~0.84</w:t>
            </w:r>
          </w:p>
        </w:tc>
        <w:tc>
          <w:tcPr>
            <w:tcW w:w="1294" w:type="dxa"/>
            <w:vAlign w:val="center"/>
          </w:tcPr>
          <w:p w:rsidR="00F54D4B" w:rsidRDefault="005F633E">
            <w:pPr>
              <w:spacing w:line="276" w:lineRule="auto"/>
              <w:jc w:val="center"/>
              <w:rPr>
                <w:bCs/>
                <w:szCs w:val="21"/>
              </w:rPr>
            </w:pPr>
            <w:r>
              <w:rPr>
                <w:bCs/>
                <w:szCs w:val="21"/>
              </w:rPr>
              <w:t>0.68~0.76</w:t>
            </w:r>
          </w:p>
        </w:tc>
        <w:tc>
          <w:tcPr>
            <w:tcW w:w="1541" w:type="dxa"/>
            <w:vAlign w:val="center"/>
          </w:tcPr>
          <w:p w:rsidR="00F54D4B" w:rsidRDefault="005F633E">
            <w:pPr>
              <w:spacing w:line="276" w:lineRule="auto"/>
              <w:jc w:val="center"/>
              <w:rPr>
                <w:bCs/>
                <w:szCs w:val="21"/>
              </w:rPr>
            </w:pPr>
            <w:r>
              <w:rPr>
                <w:bCs/>
                <w:szCs w:val="21"/>
              </w:rPr>
              <w:t>0.60~0.68</w:t>
            </w:r>
          </w:p>
        </w:tc>
      </w:tr>
    </w:tbl>
    <w:p w:rsidR="004519A8" w:rsidRPr="007168C3" w:rsidRDefault="004519A8" w:rsidP="004519A8">
      <w:pPr>
        <w:spacing w:line="276" w:lineRule="auto"/>
        <w:jc w:val="left"/>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hint="eastAsia"/>
          <w:b/>
          <w:szCs w:val="21"/>
        </w:rPr>
        <w:t>2</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hint="eastAsia"/>
          <w:szCs w:val="21"/>
        </w:rPr>
        <w:t>目前装配式构件和金属模板体系仅适用于建设项目的主体结构阶段，很少出现于地下结构阶段和装修及机电安装阶段。因此，装配率修正指数</w:t>
      </w:r>
      <w:r>
        <w:rPr>
          <w:rFonts w:ascii="Times New Roman" w:hAnsi="Times New Roman" w:cs="Times New Roman"/>
          <w:szCs w:val="21"/>
        </w:rPr>
        <w:t>(k)</w:t>
      </w:r>
      <w:r>
        <w:rPr>
          <w:rFonts w:ascii="Times New Roman" w:hAnsi="Times New Roman" w:cs="Times New Roman" w:hint="eastAsia"/>
          <w:szCs w:val="21"/>
        </w:rPr>
        <w:t>和模板体系修正指数</w:t>
      </w:r>
      <w:r>
        <w:rPr>
          <w:rFonts w:ascii="Times New Roman" w:hAnsi="Times New Roman" w:cs="Times New Roman"/>
          <w:szCs w:val="21"/>
        </w:rPr>
        <w:t>(g)</w:t>
      </w:r>
      <w:r>
        <w:rPr>
          <w:rFonts w:ascii="Times New Roman" w:hAnsi="Times New Roman" w:cs="Times New Roman" w:hint="eastAsia"/>
          <w:szCs w:val="21"/>
        </w:rPr>
        <w:t>仅对主体结构阶段所产生的固废数量进行调整。</w:t>
      </w:r>
    </w:p>
    <w:p w:rsidR="004519A8" w:rsidRPr="00AE25EC" w:rsidRDefault="004519A8" w:rsidP="004519A8">
      <w:pPr>
        <w:spacing w:line="276" w:lineRule="auto"/>
        <w:jc w:val="left"/>
        <w:rPr>
          <w:rFonts w:ascii="Times New Roman" w:hAnsi="Times New Roman" w:cs="Times New Roman"/>
          <w:szCs w:val="21"/>
          <w:highlight w:val="yellow"/>
        </w:rPr>
      </w:pPr>
      <w:r w:rsidRPr="007168C3">
        <w:rPr>
          <w:rFonts w:ascii="Times New Roman" w:hAnsi="Times New Roman" w:cs="Times New Roman"/>
          <w:b/>
          <w:szCs w:val="21"/>
        </w:rPr>
        <w:t>5.2.</w:t>
      </w:r>
      <w:r>
        <w:rPr>
          <w:rFonts w:ascii="Times New Roman" w:hAnsi="Times New Roman" w:cs="Times New Roman" w:hint="eastAsia"/>
          <w:b/>
          <w:szCs w:val="21"/>
        </w:rPr>
        <w:t>3</w:t>
      </w:r>
      <w:r w:rsidRPr="007168C3">
        <w:rPr>
          <w:rFonts w:ascii="Times New Roman" w:hAnsi="Times New Roman" w:cs="Times New Roman" w:hint="eastAsia"/>
          <w:szCs w:val="21"/>
        </w:rPr>
        <w:t>当项目缺乏公式</w:t>
      </w:r>
      <w:r w:rsidRPr="007168C3">
        <w:rPr>
          <w:rFonts w:ascii="Times New Roman" w:hAnsi="Times New Roman" w:cs="Times New Roman"/>
          <w:szCs w:val="21"/>
        </w:rPr>
        <w:t>5.2.1~5.2.3</w:t>
      </w:r>
      <w:r w:rsidRPr="007168C3">
        <w:rPr>
          <w:rFonts w:ascii="Times New Roman" w:hAnsi="Times New Roman" w:cs="Times New Roman" w:hint="eastAsia"/>
          <w:szCs w:val="21"/>
        </w:rPr>
        <w:t>中某些参数的数据时，可根据需要进行数据推导和插补，或采用同类型项目类比法确定。</w:t>
      </w:r>
    </w:p>
    <w:p w:rsidR="00F54D4B" w:rsidRDefault="005F633E">
      <w:pPr>
        <w:jc w:val="left"/>
        <w:rPr>
          <w:rFonts w:ascii="Times New Roman" w:hAnsi="Times New Roman" w:cs="Times New Roman"/>
          <w:b/>
          <w:szCs w:val="21"/>
        </w:rPr>
      </w:pPr>
      <w:r>
        <w:rPr>
          <w:rFonts w:ascii="Times New Roman" w:hAnsi="Times New Roman" w:cs="Times New Roman" w:hint="eastAsia"/>
          <w:b/>
          <w:szCs w:val="21"/>
        </w:rPr>
        <w:t>5.2.</w:t>
      </w:r>
      <w:r w:rsidR="004519A8">
        <w:rPr>
          <w:rFonts w:ascii="Times New Roman" w:hAnsi="Times New Roman" w:cs="Times New Roman"/>
          <w:b/>
          <w:szCs w:val="21"/>
        </w:rPr>
        <w:t>4</w:t>
      </w:r>
      <w:r>
        <w:rPr>
          <w:rFonts w:ascii="Times New Roman" w:hAnsi="Times New Roman" w:cs="Times New Roman" w:hint="eastAsia"/>
          <w:b/>
          <w:szCs w:val="21"/>
        </w:rPr>
        <w:t>【算例】</w:t>
      </w:r>
    </w:p>
    <w:p w:rsidR="00F54D4B" w:rsidRDefault="005F633E">
      <w:pPr>
        <w:spacing w:line="276" w:lineRule="auto"/>
        <w:ind w:firstLineChars="200" w:firstLine="420"/>
        <w:jc w:val="left"/>
        <w:rPr>
          <w:rFonts w:ascii="Times New Roman" w:hAnsi="Times New Roman" w:cs="Times New Roman"/>
          <w:szCs w:val="21"/>
        </w:rPr>
      </w:pPr>
      <w:r>
        <w:rPr>
          <w:rFonts w:ascii="Times New Roman" w:hAnsi="Times New Roman" w:cs="Times New Roman" w:hint="eastAsia"/>
          <w:szCs w:val="21"/>
        </w:rPr>
        <w:t>已知工程</w:t>
      </w:r>
      <w:r>
        <w:rPr>
          <w:rFonts w:ascii="Times New Roman" w:hAnsi="Times New Roman" w:cs="Times New Roman"/>
          <w:szCs w:val="21"/>
        </w:rPr>
        <w:t>A</w:t>
      </w:r>
      <w:r>
        <w:rPr>
          <w:rFonts w:ascii="Times New Roman" w:hAnsi="Times New Roman" w:cs="Times New Roman" w:hint="eastAsia"/>
          <w:szCs w:val="21"/>
        </w:rPr>
        <w:t>为住宅类建筑，总建筑面积</w:t>
      </w:r>
      <w:r>
        <w:rPr>
          <w:rFonts w:ascii="Times New Roman" w:hAnsi="Times New Roman" w:cs="Times New Roman"/>
          <w:szCs w:val="21"/>
        </w:rPr>
        <w:t>Am</w:t>
      </w:r>
      <w:r>
        <w:rPr>
          <w:rFonts w:ascii="Times New Roman" w:hAnsi="Times New Roman" w:cs="Times New Roman" w:hint="eastAsia"/>
          <w:szCs w:val="21"/>
        </w:rPr>
        <w:t>为</w:t>
      </w:r>
      <w:r>
        <w:rPr>
          <w:rFonts w:ascii="Times New Roman" w:hAnsi="Times New Roman" w:cs="Times New Roman"/>
          <w:szCs w:val="21"/>
        </w:rPr>
        <w:t>207807m2</w:t>
      </w:r>
      <w:r>
        <w:rPr>
          <w:rFonts w:ascii="Times New Roman" w:hAnsi="Times New Roman" w:cs="Times New Roman" w:hint="eastAsia"/>
          <w:szCs w:val="21"/>
        </w:rPr>
        <w:t>；地上建筑面积</w:t>
      </w:r>
      <w:r>
        <w:rPr>
          <w:rFonts w:ascii="Times New Roman" w:hAnsi="Times New Roman" w:cs="Times New Roman"/>
          <w:szCs w:val="21"/>
        </w:rPr>
        <w:t>As</w:t>
      </w:r>
      <w:r>
        <w:rPr>
          <w:rFonts w:ascii="Times New Roman" w:hAnsi="Times New Roman" w:cs="Times New Roman" w:hint="eastAsia"/>
          <w:szCs w:val="21"/>
        </w:rPr>
        <w:t>为</w:t>
      </w:r>
      <w:r>
        <w:rPr>
          <w:rFonts w:ascii="Times New Roman" w:hAnsi="Times New Roman" w:cs="Times New Roman"/>
          <w:szCs w:val="21"/>
        </w:rPr>
        <w:t>137585m2</w:t>
      </w:r>
      <w:r>
        <w:rPr>
          <w:rFonts w:ascii="Times New Roman" w:hAnsi="Times New Roman" w:cs="Times New Roman" w:hint="eastAsia"/>
          <w:szCs w:val="21"/>
        </w:rPr>
        <w:t>；地下建筑面积</w:t>
      </w:r>
      <w:r>
        <w:rPr>
          <w:rFonts w:ascii="Times New Roman" w:hAnsi="Times New Roman" w:cs="Times New Roman"/>
          <w:szCs w:val="21"/>
        </w:rPr>
        <w:t>Au</w:t>
      </w:r>
      <w:r>
        <w:rPr>
          <w:rFonts w:ascii="Times New Roman" w:hAnsi="Times New Roman" w:cs="Times New Roman" w:hint="eastAsia"/>
          <w:szCs w:val="21"/>
        </w:rPr>
        <w:t>为</w:t>
      </w:r>
      <w:r>
        <w:rPr>
          <w:rFonts w:ascii="Times New Roman" w:hAnsi="Times New Roman" w:cs="Times New Roman"/>
          <w:szCs w:val="21"/>
        </w:rPr>
        <w:t>70222m2</w:t>
      </w:r>
      <w:r>
        <w:rPr>
          <w:rFonts w:ascii="Times New Roman" w:hAnsi="Times New Roman" w:cs="Times New Roman" w:hint="eastAsia"/>
          <w:szCs w:val="21"/>
        </w:rPr>
        <w:t>，装配率为</w:t>
      </w:r>
      <w:r>
        <w:rPr>
          <w:rFonts w:ascii="Times New Roman" w:hAnsi="Times New Roman" w:cs="Times New Roman"/>
          <w:szCs w:val="21"/>
        </w:rPr>
        <w:t>56.5%</w:t>
      </w:r>
      <w:r>
        <w:rPr>
          <w:rFonts w:ascii="Times New Roman" w:hAnsi="Times New Roman" w:cs="Times New Roman" w:hint="eastAsia"/>
          <w:szCs w:val="21"/>
        </w:rPr>
        <w:t>，金属类模板比例为</w:t>
      </w:r>
      <w:r>
        <w:rPr>
          <w:rFonts w:ascii="Times New Roman" w:hAnsi="Times New Roman" w:cs="Times New Roman"/>
          <w:szCs w:val="21"/>
        </w:rPr>
        <w:t>38.66%</w:t>
      </w:r>
      <w:r>
        <w:rPr>
          <w:rFonts w:ascii="Times New Roman" w:hAnsi="Times New Roman" w:cs="Times New Roman" w:hint="eastAsia"/>
          <w:szCs w:val="21"/>
        </w:rPr>
        <w:t>。计算该工程项目在施工过程中不同种类施工现场固废测算量、不同施工阶段固废测算量及项目总固废测算量。</w:t>
      </w:r>
    </w:p>
    <w:p w:rsidR="00F54D4B" w:rsidRDefault="005F633E">
      <w:pPr>
        <w:spacing w:line="276" w:lineRule="auto"/>
        <w:ind w:firstLineChars="200" w:firstLine="422"/>
        <w:jc w:val="lef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szCs w:val="21"/>
        </w:rPr>
        <w:t>由该工程的基本概况可知其为住宅类建筑，因此，施工现场固废测算量指标参考表</w:t>
      </w:r>
      <w:r>
        <w:rPr>
          <w:rFonts w:ascii="Times New Roman" w:hAnsi="Times New Roman" w:cs="Times New Roman"/>
          <w:szCs w:val="21"/>
        </w:rPr>
        <w:t>5</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hint="eastAsia"/>
          <w:szCs w:val="21"/>
        </w:rPr>
        <w:t>取值；</w:t>
      </w:r>
    </w:p>
    <w:p w:rsidR="00F54D4B" w:rsidRDefault="005F633E">
      <w:pPr>
        <w:spacing w:line="276" w:lineRule="auto"/>
        <w:ind w:firstLineChars="200" w:firstLine="422"/>
        <w:jc w:val="lef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装配率为</w:t>
      </w:r>
      <w:r>
        <w:rPr>
          <w:rFonts w:ascii="Times New Roman" w:hAnsi="Times New Roman" w:cs="Times New Roman"/>
          <w:szCs w:val="21"/>
        </w:rPr>
        <w:t>56.5%</w:t>
      </w:r>
      <w:r>
        <w:rPr>
          <w:rFonts w:ascii="Times New Roman" w:hAnsi="Times New Roman" w:cs="Times New Roman" w:hint="eastAsia"/>
          <w:szCs w:val="21"/>
        </w:rPr>
        <w:t>，参考装配率修正系数</w:t>
      </w:r>
      <w:r>
        <w:rPr>
          <w:rFonts w:ascii="Times New Roman" w:hAnsi="Times New Roman" w:cs="Times New Roman"/>
          <w:szCs w:val="21"/>
        </w:rPr>
        <w:t>k</w:t>
      </w:r>
      <w:r>
        <w:rPr>
          <w:rFonts w:ascii="Times New Roman" w:hAnsi="Times New Roman" w:cs="Times New Roman" w:hint="eastAsia"/>
          <w:szCs w:val="21"/>
        </w:rPr>
        <w:t>的取值范围，</w:t>
      </w:r>
      <w:r>
        <w:rPr>
          <w:rFonts w:ascii="Times New Roman" w:hAnsi="Times New Roman" w:cs="Times New Roman"/>
          <w:szCs w:val="21"/>
        </w:rPr>
        <w:t>k</w:t>
      </w:r>
      <w:r>
        <w:rPr>
          <w:rFonts w:ascii="Times New Roman" w:hAnsi="Times New Roman" w:cs="Times New Roman" w:hint="eastAsia"/>
          <w:szCs w:val="21"/>
        </w:rPr>
        <w:t>取</w:t>
      </w:r>
      <w:r>
        <w:rPr>
          <w:rFonts w:ascii="Times New Roman" w:hAnsi="Times New Roman" w:cs="Times New Roman"/>
          <w:szCs w:val="21"/>
        </w:rPr>
        <w:t>0.7</w:t>
      </w:r>
      <w:r>
        <w:rPr>
          <w:rFonts w:ascii="Times New Roman" w:hAnsi="Times New Roman" w:cs="Times New Roman" w:hint="eastAsia"/>
          <w:szCs w:val="21"/>
        </w:rPr>
        <w:t>；金属类模板比例为</w:t>
      </w:r>
      <w:r>
        <w:rPr>
          <w:rFonts w:ascii="Times New Roman" w:hAnsi="Times New Roman" w:cs="Times New Roman"/>
          <w:szCs w:val="21"/>
        </w:rPr>
        <w:t>38.66%</w:t>
      </w:r>
      <w:r>
        <w:rPr>
          <w:rFonts w:ascii="Times New Roman" w:hAnsi="Times New Roman" w:cs="Times New Roman" w:hint="eastAsia"/>
          <w:szCs w:val="21"/>
        </w:rPr>
        <w:t>，参考模板体系修正系数</w:t>
      </w:r>
      <w:r>
        <w:rPr>
          <w:rFonts w:ascii="Times New Roman" w:hAnsi="Times New Roman" w:cs="Times New Roman"/>
          <w:szCs w:val="21"/>
        </w:rPr>
        <w:t>g</w:t>
      </w:r>
      <w:r>
        <w:rPr>
          <w:rFonts w:ascii="Times New Roman" w:hAnsi="Times New Roman" w:cs="Times New Roman" w:hint="eastAsia"/>
          <w:szCs w:val="21"/>
        </w:rPr>
        <w:t>的取值范围，</w:t>
      </w:r>
      <w:r>
        <w:rPr>
          <w:rFonts w:ascii="Times New Roman" w:hAnsi="Times New Roman" w:cs="Times New Roman"/>
          <w:szCs w:val="21"/>
        </w:rPr>
        <w:t>g</w:t>
      </w:r>
      <w:r>
        <w:rPr>
          <w:rFonts w:ascii="Times New Roman" w:hAnsi="Times New Roman" w:cs="Times New Roman" w:hint="eastAsia"/>
          <w:szCs w:val="21"/>
        </w:rPr>
        <w:t>取</w:t>
      </w:r>
      <w:r>
        <w:rPr>
          <w:rFonts w:ascii="Times New Roman" w:hAnsi="Times New Roman" w:cs="Times New Roman"/>
          <w:szCs w:val="21"/>
        </w:rPr>
        <w:t>0.85</w:t>
      </w:r>
      <w:r>
        <w:rPr>
          <w:rFonts w:ascii="Times New Roman" w:hAnsi="Times New Roman" w:cs="Times New Roman" w:hint="eastAsia"/>
          <w:szCs w:val="21"/>
        </w:rPr>
        <w:t>；</w:t>
      </w:r>
    </w:p>
    <w:p w:rsidR="00F54D4B" w:rsidRDefault="005F633E">
      <w:pPr>
        <w:spacing w:line="276" w:lineRule="auto"/>
        <w:ind w:firstLineChars="200" w:firstLine="422"/>
        <w:jc w:val="lef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工程</w:t>
      </w:r>
      <w:r>
        <w:rPr>
          <w:rFonts w:ascii="Times New Roman" w:hAnsi="Times New Roman" w:cs="Times New Roman"/>
          <w:szCs w:val="21"/>
        </w:rPr>
        <w:t>A</w:t>
      </w:r>
      <w:r>
        <w:rPr>
          <w:rFonts w:ascii="Times New Roman" w:hAnsi="Times New Roman" w:cs="Times New Roman" w:hint="eastAsia"/>
          <w:szCs w:val="21"/>
        </w:rPr>
        <w:t>不同种类施工现场固废测算量由公式</w:t>
      </w:r>
      <w:r>
        <w:rPr>
          <w:rFonts w:ascii="Times New Roman" w:hAnsi="Times New Roman" w:cs="Times New Roman"/>
          <w:szCs w:val="21"/>
        </w:rPr>
        <w:t>5.</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1</w:t>
      </w:r>
      <w:r>
        <w:rPr>
          <w:rFonts w:ascii="Times New Roman" w:hAnsi="Times New Roman" w:cs="Times New Roman" w:hint="eastAsia"/>
          <w:szCs w:val="21"/>
        </w:rPr>
        <w:t>可得：</w:t>
      </w:r>
    </w:p>
    <w:p w:rsidR="00F54D4B" w:rsidRDefault="005F633E">
      <w:pPr>
        <w:spacing w:line="276" w:lineRule="auto"/>
        <w:ind w:firstLineChars="200" w:firstLine="420"/>
        <w:jc w:val="left"/>
        <w:rPr>
          <w:rFonts w:ascii="Times New Roman" w:hAnsi="Times New Roman" w:cs="Times New Roman"/>
          <w:szCs w:val="21"/>
        </w:rPr>
      </w:pPr>
      <w:r>
        <w:rPr>
          <w:rFonts w:ascii="Times New Roman" w:hAnsi="Times New Roman" w:cs="Times New Roman" w:hint="eastAsia"/>
          <w:szCs w:val="21"/>
        </w:rPr>
        <w:t>无机非金属固废测算量：</w:t>
      </w:r>
    </w:p>
    <w:p w:rsidR="00F54D4B" w:rsidRDefault="005F633E">
      <w:pPr>
        <w:tabs>
          <w:tab w:val="left" w:pos="284"/>
        </w:tabs>
        <w:ind w:leftChars="201" w:left="424" w:hanging="2"/>
        <w:rPr>
          <w:rFonts w:ascii="仿宋" w:eastAsia="仿宋" w:hAnsi="仿宋" w:cs="Times New Roman"/>
          <w:bCs/>
          <w:sz w:val="24"/>
          <w:szCs w:val="32"/>
        </w:rPr>
      </w:pPr>
      <w:r w:rsidRPr="000B54E2">
        <w:rPr>
          <w:rFonts w:ascii="仿宋" w:eastAsia="仿宋" w:hAnsi="仿宋" w:cs="Times New Roman"/>
          <w:bCs/>
          <w:position w:val="-62"/>
          <w:sz w:val="24"/>
          <w:szCs w:val="32"/>
        </w:rPr>
        <w:object w:dxaOrig="5159" w:dyaOrig="1690">
          <v:shape id="_x0000_i1030" type="#_x0000_t75" style="width:258pt;height:84.6pt" o:ole="">
            <v:imagedata r:id="rId26" o:title=""/>
          </v:shape>
          <o:OLEObject Type="Embed" ProgID="Equation.DSMT4" ShapeID="_x0000_i1030" DrawAspect="Content" ObjectID="_1656963066" r:id="rId27"/>
        </w:object>
      </w:r>
    </w:p>
    <w:p w:rsidR="00F54D4B" w:rsidRDefault="005F633E">
      <w:pPr>
        <w:ind w:firstLineChars="200" w:firstLine="420"/>
        <w:jc w:val="left"/>
        <w:rPr>
          <w:rFonts w:ascii="Times New Roman" w:hAnsi="Times New Roman" w:cs="Times New Roman"/>
          <w:szCs w:val="21"/>
        </w:rPr>
      </w:pPr>
      <w:r>
        <w:rPr>
          <w:rFonts w:ascii="Times New Roman" w:hAnsi="Times New Roman" w:cs="Times New Roman" w:hint="eastAsia"/>
          <w:szCs w:val="21"/>
        </w:rPr>
        <w:t>其余种类固废测算量计算同理。</w:t>
      </w:r>
    </w:p>
    <w:p w:rsidR="00F54D4B" w:rsidRDefault="005F633E">
      <w:pPr>
        <w:ind w:firstLineChars="200" w:firstLine="422"/>
        <w:jc w:val="lef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工程</w:t>
      </w:r>
      <w:r>
        <w:rPr>
          <w:rFonts w:ascii="Times New Roman" w:hAnsi="Times New Roman" w:cs="Times New Roman"/>
          <w:szCs w:val="21"/>
        </w:rPr>
        <w:t>A</w:t>
      </w:r>
      <w:r>
        <w:rPr>
          <w:rFonts w:ascii="Times New Roman" w:hAnsi="Times New Roman" w:cs="Times New Roman" w:hint="eastAsia"/>
          <w:szCs w:val="21"/>
        </w:rPr>
        <w:t>不同施工阶段的施工现场固废测算量由公式</w:t>
      </w:r>
      <w:r>
        <w:rPr>
          <w:rFonts w:ascii="Times New Roman" w:hAnsi="Times New Roman" w:cs="Times New Roman"/>
          <w:szCs w:val="21"/>
        </w:rPr>
        <w:t>5.</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hint="eastAsia"/>
          <w:szCs w:val="21"/>
        </w:rPr>
        <w:t>可得：</w:t>
      </w:r>
    </w:p>
    <w:p w:rsidR="00F54D4B" w:rsidRDefault="005F633E">
      <w:pPr>
        <w:ind w:firstLineChars="200" w:firstLine="420"/>
        <w:jc w:val="left"/>
        <w:rPr>
          <w:rFonts w:ascii="Times New Roman" w:hAnsi="Times New Roman" w:cs="Times New Roman"/>
          <w:szCs w:val="21"/>
        </w:rPr>
      </w:pPr>
      <w:r>
        <w:rPr>
          <w:rFonts w:ascii="Times New Roman" w:hAnsi="Times New Roman" w:cs="Times New Roman" w:hint="eastAsia"/>
          <w:szCs w:val="21"/>
        </w:rPr>
        <w:t>地下结构阶段固废测算量：</w:t>
      </w:r>
    </w:p>
    <w:p w:rsidR="00F54D4B" w:rsidRDefault="005F633E">
      <w:pPr>
        <w:tabs>
          <w:tab w:val="left" w:pos="284"/>
        </w:tabs>
        <w:ind w:leftChars="202" w:left="424" w:firstLine="2"/>
        <w:rPr>
          <w:rFonts w:ascii="仿宋" w:eastAsia="仿宋" w:hAnsi="仿宋" w:cs="Times New Roman"/>
          <w:bCs/>
          <w:sz w:val="24"/>
          <w:szCs w:val="32"/>
        </w:rPr>
      </w:pPr>
      <w:r w:rsidRPr="000B54E2">
        <w:rPr>
          <w:rFonts w:ascii="仿宋" w:eastAsia="仿宋" w:hAnsi="仿宋" w:cs="Times New Roman"/>
          <w:bCs/>
          <w:position w:val="-50"/>
          <w:sz w:val="24"/>
          <w:szCs w:val="32"/>
        </w:rPr>
        <w:object w:dxaOrig="1565" w:dyaOrig="1240">
          <v:shape id="_x0000_i1031" type="#_x0000_t75" style="width:78pt;height:62.4pt" o:ole="">
            <v:imagedata r:id="rId28" o:title=""/>
          </v:shape>
          <o:OLEObject Type="Embed" ProgID="Equation.DSMT4" ShapeID="_x0000_i1031" DrawAspect="Content" ObjectID="_1656963067" r:id="rId29"/>
        </w:object>
      </w:r>
    </w:p>
    <w:p w:rsidR="00F54D4B" w:rsidRDefault="005F633E">
      <w:pPr>
        <w:ind w:firstLineChars="200" w:firstLine="420"/>
        <w:jc w:val="left"/>
        <w:rPr>
          <w:rFonts w:ascii="Times New Roman" w:hAnsi="Times New Roman" w:cs="Times New Roman"/>
          <w:szCs w:val="21"/>
        </w:rPr>
      </w:pPr>
      <w:r>
        <w:rPr>
          <w:rFonts w:ascii="Times New Roman" w:hAnsi="Times New Roman" w:cs="Times New Roman" w:hint="eastAsia"/>
          <w:szCs w:val="21"/>
        </w:rPr>
        <w:t>主体结构阶段固废测算量：</w:t>
      </w:r>
    </w:p>
    <w:p w:rsidR="00F54D4B" w:rsidRDefault="005F633E">
      <w:pPr>
        <w:tabs>
          <w:tab w:val="left" w:pos="284"/>
        </w:tabs>
        <w:ind w:leftChars="202" w:left="424" w:firstLine="2"/>
        <w:rPr>
          <w:rFonts w:ascii="仿宋" w:eastAsia="仿宋" w:hAnsi="仿宋" w:cs="Times New Roman"/>
          <w:bCs/>
          <w:position w:val="-50"/>
          <w:sz w:val="24"/>
          <w:szCs w:val="32"/>
        </w:rPr>
      </w:pPr>
      <w:r w:rsidRPr="000B54E2">
        <w:rPr>
          <w:rFonts w:ascii="仿宋" w:eastAsia="仿宋" w:hAnsi="仿宋" w:cs="Times New Roman"/>
          <w:bCs/>
          <w:position w:val="-50"/>
          <w:sz w:val="24"/>
          <w:szCs w:val="32"/>
        </w:rPr>
        <w:object w:dxaOrig="2980" w:dyaOrig="1240">
          <v:shape id="_x0000_i1032" type="#_x0000_t75" style="width:149.4pt;height:62.4pt" o:ole="">
            <v:imagedata r:id="rId30" o:title=""/>
          </v:shape>
          <o:OLEObject Type="Embed" ProgID="Equation.DSMT4" ShapeID="_x0000_i1032" DrawAspect="Content" ObjectID="_1656963068" r:id="rId31"/>
        </w:object>
      </w:r>
    </w:p>
    <w:p w:rsidR="00F54D4B" w:rsidRDefault="005F633E">
      <w:pPr>
        <w:spacing w:line="276" w:lineRule="auto"/>
        <w:ind w:firstLineChars="200" w:firstLine="420"/>
        <w:jc w:val="left"/>
        <w:rPr>
          <w:rFonts w:ascii="Times New Roman" w:hAnsi="Times New Roman" w:cs="Times New Roman"/>
          <w:szCs w:val="21"/>
        </w:rPr>
      </w:pPr>
      <w:r>
        <w:rPr>
          <w:rFonts w:ascii="Times New Roman" w:hAnsi="Times New Roman" w:cs="Times New Roman" w:hint="eastAsia"/>
          <w:szCs w:val="21"/>
        </w:rPr>
        <w:t>装修及机电安装阶段固废测算量与地下结构阶段计算同理。</w:t>
      </w:r>
    </w:p>
    <w:p w:rsidR="00F54D4B" w:rsidRDefault="005F633E">
      <w:pPr>
        <w:spacing w:line="276" w:lineRule="auto"/>
        <w:ind w:firstLineChars="200" w:firstLine="422"/>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hint="eastAsia"/>
          <w:szCs w:val="21"/>
        </w:rPr>
        <w:t>工程</w:t>
      </w:r>
      <w:r>
        <w:rPr>
          <w:rFonts w:ascii="Times New Roman" w:hAnsi="Times New Roman" w:cs="Times New Roman"/>
          <w:szCs w:val="21"/>
        </w:rPr>
        <w:t>A</w:t>
      </w:r>
      <w:r>
        <w:rPr>
          <w:rFonts w:ascii="Times New Roman" w:hAnsi="Times New Roman" w:cs="Times New Roman" w:hint="eastAsia"/>
          <w:szCs w:val="21"/>
        </w:rPr>
        <w:t>项目施工现场固废测算量由公式</w:t>
      </w:r>
      <w:r>
        <w:rPr>
          <w:rFonts w:ascii="Times New Roman" w:hAnsi="Times New Roman" w:cs="Times New Roman"/>
          <w:szCs w:val="21"/>
        </w:rPr>
        <w:t>5.</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3</w:t>
      </w:r>
      <w:r>
        <w:rPr>
          <w:rFonts w:ascii="Times New Roman" w:hAnsi="Times New Roman" w:cs="Times New Roman" w:hint="eastAsia"/>
          <w:szCs w:val="21"/>
        </w:rPr>
        <w:t>可得：</w:t>
      </w:r>
    </w:p>
    <w:p w:rsidR="00F54D4B" w:rsidRDefault="005F633E">
      <w:pPr>
        <w:tabs>
          <w:tab w:val="left" w:pos="284"/>
        </w:tabs>
        <w:ind w:leftChars="202" w:left="424" w:firstLine="2"/>
        <w:rPr>
          <w:rFonts w:ascii="Times New Roman" w:hAnsi="Times New Roman" w:cs="Times New Roman"/>
          <w:bCs/>
          <w:sz w:val="24"/>
          <w:szCs w:val="32"/>
        </w:rPr>
      </w:pPr>
      <w:r w:rsidRPr="000B54E2">
        <w:rPr>
          <w:rFonts w:ascii="仿宋" w:eastAsia="仿宋" w:hAnsi="仿宋" w:cs="Times New Roman"/>
          <w:bCs/>
          <w:position w:val="-110"/>
          <w:sz w:val="24"/>
          <w:szCs w:val="32"/>
        </w:rPr>
        <w:object w:dxaOrig="6637" w:dyaOrig="2317">
          <v:shape id="_x0000_i1033" type="#_x0000_t75" style="width:331.8pt;height:115.8pt" o:ole="">
            <v:imagedata r:id="rId32" o:title=""/>
          </v:shape>
          <o:OLEObject Type="Embed" ProgID="Equation.DSMT4" ShapeID="_x0000_i1033" DrawAspect="Content" ObjectID="_1656963069" r:id="rId33"/>
        </w:object>
      </w:r>
    </w:p>
    <w:p w:rsidR="00F54D4B" w:rsidRDefault="005F633E">
      <w:pPr>
        <w:pStyle w:val="2"/>
        <w:keepNext/>
        <w:keepLines/>
        <w:spacing w:before="120" w:after="120"/>
        <w:jc w:val="center"/>
        <w:rPr>
          <w:rFonts w:eastAsia="宋体" w:cs="Times New Roman"/>
          <w:szCs w:val="21"/>
        </w:rPr>
      </w:pPr>
      <w:bookmarkStart w:id="340" w:name="_Toc5272"/>
      <w:bookmarkStart w:id="341" w:name="_Toc17687"/>
      <w:bookmarkStart w:id="342" w:name="_Toc28460"/>
      <w:bookmarkStart w:id="343" w:name="_Toc26951875"/>
      <w:bookmarkStart w:id="344" w:name="_Toc9966"/>
      <w:r>
        <w:rPr>
          <w:rFonts w:eastAsia="宋体" w:cs="Times New Roman" w:hint="eastAsia"/>
          <w:szCs w:val="21"/>
        </w:rPr>
        <w:t xml:space="preserve">5.3 </w:t>
      </w:r>
      <w:r>
        <w:rPr>
          <w:rFonts w:eastAsia="宋体" w:cs="Times New Roman" w:hint="eastAsia"/>
          <w:szCs w:val="21"/>
        </w:rPr>
        <w:t>固废源头减量化</w:t>
      </w:r>
      <w:bookmarkEnd w:id="340"/>
      <w:bookmarkEnd w:id="341"/>
      <w:bookmarkEnd w:id="342"/>
      <w:bookmarkEnd w:id="343"/>
      <w:bookmarkEnd w:id="344"/>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hint="eastAsia"/>
          <w:b/>
          <w:szCs w:val="21"/>
        </w:rPr>
        <w:t>.</w:t>
      </w:r>
      <w:r>
        <w:rPr>
          <w:rFonts w:ascii="Times New Roman" w:hAnsi="Times New Roman" w:cs="Times New Roman"/>
          <w:b/>
          <w:szCs w:val="21"/>
        </w:rPr>
        <w:t>3</w:t>
      </w:r>
      <w:r>
        <w:rPr>
          <w:rFonts w:ascii="Times New Roman" w:hAnsi="Times New Roman" w:cs="Times New Roman" w:hint="eastAsia"/>
          <w:b/>
          <w:szCs w:val="21"/>
        </w:rPr>
        <w:t>.</w:t>
      </w:r>
      <w:r>
        <w:rPr>
          <w:rFonts w:ascii="Times New Roman" w:hAnsi="Times New Roman" w:cs="Times New Roman"/>
          <w:b/>
          <w:szCs w:val="21"/>
        </w:rPr>
        <w:t xml:space="preserve">3  </w:t>
      </w:r>
      <w:r>
        <w:rPr>
          <w:rFonts w:ascii="Times New Roman" w:hAnsi="Times New Roman" w:cs="Times New Roman"/>
          <w:szCs w:val="21"/>
        </w:rPr>
        <w:t>临时</w:t>
      </w:r>
      <w:r>
        <w:rPr>
          <w:rFonts w:ascii="Times New Roman" w:hAnsi="Times New Roman" w:cs="Times New Roman" w:hint="eastAsia"/>
          <w:szCs w:val="21"/>
        </w:rPr>
        <w:t>支撑体系的减量化设计，可优先使用工具式模架体系及早拆支撑体系。其中，模板宜采用周转性高的金属材料或金属框模板材料。此外，可对模板配置方案进行优化，提高整板使用率及周转次数；针对标准层结构，宜采用相同配模方案，实现同位拆装。</w:t>
      </w:r>
    </w:p>
    <w:p w:rsidR="00F54D4B" w:rsidRDefault="005F633E">
      <w:pPr>
        <w:spacing w:line="276" w:lineRule="auto"/>
        <w:ind w:firstLineChars="250" w:firstLine="525"/>
        <w:jc w:val="left"/>
        <w:rPr>
          <w:rFonts w:ascii="Times New Roman" w:hAnsi="Times New Roman" w:cs="Times New Roman"/>
          <w:szCs w:val="21"/>
        </w:rPr>
      </w:pPr>
      <w:r>
        <w:rPr>
          <w:rFonts w:ascii="Times New Roman" w:hAnsi="Times New Roman" w:cs="Times New Roman"/>
          <w:szCs w:val="21"/>
        </w:rPr>
        <w:t>构件工厂化</w:t>
      </w:r>
      <w:r>
        <w:rPr>
          <w:rFonts w:ascii="Times New Roman" w:hAnsi="Times New Roman" w:cs="Times New Roman" w:hint="eastAsia"/>
          <w:szCs w:val="21"/>
        </w:rPr>
        <w:t>预制，如：钢筋集中加工、复杂砌体委托厂家批量生产等；工艺模拟，如：复杂钢结构实体预拼装等。</w:t>
      </w:r>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hint="eastAsia"/>
          <w:b/>
          <w:szCs w:val="21"/>
        </w:rPr>
        <w:t>.</w:t>
      </w:r>
      <w:r>
        <w:rPr>
          <w:rFonts w:ascii="Times New Roman" w:hAnsi="Times New Roman" w:cs="Times New Roman"/>
          <w:b/>
          <w:szCs w:val="21"/>
        </w:rPr>
        <w:t>3</w:t>
      </w:r>
      <w:r>
        <w:rPr>
          <w:rFonts w:ascii="Times New Roman" w:hAnsi="Times New Roman" w:cs="Times New Roman" w:hint="eastAsia"/>
          <w:b/>
          <w:szCs w:val="21"/>
        </w:rPr>
        <w:t>.4</w:t>
      </w:r>
      <w:r>
        <w:rPr>
          <w:rFonts w:ascii="Times New Roman" w:hAnsi="Times New Roman" w:cs="Times New Roman"/>
          <w:szCs w:val="21"/>
        </w:rPr>
        <w:t>管线</w:t>
      </w:r>
      <w:r>
        <w:rPr>
          <w:rFonts w:ascii="Times New Roman" w:hAnsi="Times New Roman" w:cs="Times New Roman" w:hint="eastAsia"/>
          <w:szCs w:val="21"/>
        </w:rPr>
        <w:t>虚拟安装，可对深化设计后的管线进行虚拟切割，并对切割后的短节进行优化重组，提升整材使用率；针对喷淋系统等在内短节利用率高的机电管线，宜采用非常规定尺采购形式，委托厂家批量化生产。</w:t>
      </w:r>
    </w:p>
    <w:p w:rsidR="00F54D4B" w:rsidRDefault="005F633E">
      <w:pPr>
        <w:spacing w:line="276" w:lineRule="auto"/>
        <w:ind w:firstLineChars="200" w:firstLine="420"/>
        <w:jc w:val="left"/>
        <w:rPr>
          <w:rFonts w:ascii="Times New Roman" w:hAnsi="Times New Roman" w:cs="Times New Roman"/>
          <w:szCs w:val="21"/>
        </w:rPr>
      </w:pPr>
      <w:r>
        <w:rPr>
          <w:rFonts w:ascii="Times New Roman" w:hAnsi="Times New Roman" w:cs="Times New Roman"/>
          <w:szCs w:val="21"/>
        </w:rPr>
        <w:t>空间</w:t>
      </w:r>
      <w:r>
        <w:rPr>
          <w:rFonts w:ascii="Times New Roman" w:hAnsi="Times New Roman" w:cs="Times New Roman" w:hint="eastAsia"/>
          <w:szCs w:val="21"/>
        </w:rPr>
        <w:t>复核时，可利用</w:t>
      </w:r>
      <w:r>
        <w:rPr>
          <w:rFonts w:ascii="Times New Roman" w:hAnsi="Times New Roman" w:cs="Times New Roman"/>
          <w:szCs w:val="21"/>
        </w:rPr>
        <w:t>3D</w:t>
      </w:r>
      <w:r>
        <w:rPr>
          <w:rFonts w:ascii="Times New Roman" w:hAnsi="Times New Roman" w:cs="Times New Roman" w:hint="eastAsia"/>
          <w:szCs w:val="21"/>
        </w:rPr>
        <w:t>扫描、倾斜摄影等逆向建模技术完成空间测量；机电安装工程深化设计，可利用</w:t>
      </w:r>
      <w:r>
        <w:rPr>
          <w:rFonts w:ascii="Times New Roman" w:hAnsi="Times New Roman" w:cs="Times New Roman"/>
          <w:szCs w:val="21"/>
        </w:rPr>
        <w:t>BIM</w:t>
      </w:r>
      <w:r>
        <w:rPr>
          <w:rFonts w:ascii="Times New Roman" w:hAnsi="Times New Roman" w:cs="Times New Roman" w:hint="eastAsia"/>
          <w:szCs w:val="21"/>
        </w:rPr>
        <w:t>技术，内容宜包含但不限于机电管线综合、净高控制、预留洞口定位等。</w:t>
      </w:r>
    </w:p>
    <w:p w:rsidR="00F54D4B" w:rsidRDefault="005F633E">
      <w:pPr>
        <w:spacing w:line="276" w:lineRule="auto"/>
        <w:jc w:val="left"/>
        <w:rPr>
          <w:rFonts w:ascii="仿宋" w:eastAsia="仿宋" w:hAnsi="仿宋" w:cs="Times New Roman"/>
          <w:sz w:val="24"/>
        </w:rPr>
      </w:pPr>
      <w:r>
        <w:rPr>
          <w:rFonts w:ascii="Times New Roman" w:hAnsi="Times New Roman" w:cs="Times New Roman"/>
          <w:b/>
          <w:szCs w:val="21"/>
        </w:rPr>
        <w:t xml:space="preserve">5.3.5  </w:t>
      </w:r>
      <w:r>
        <w:rPr>
          <w:rFonts w:ascii="Times New Roman" w:hAnsi="Times New Roman" w:cs="Times New Roman" w:hint="eastAsia"/>
          <w:szCs w:val="21"/>
        </w:rPr>
        <w:t>部品化、集成式装修内容，主要包括集成厨房、集成卫生间、预制隔墙等。</w:t>
      </w:r>
    </w:p>
    <w:p w:rsidR="00F54D4B" w:rsidRDefault="005F633E">
      <w:pPr>
        <w:widowControl/>
        <w:spacing w:line="240" w:lineRule="auto"/>
        <w:jc w:val="left"/>
        <w:rPr>
          <w:rFonts w:ascii="Times New Roman" w:hAnsi="Times New Roman" w:cs="Times New Roman"/>
          <w:sz w:val="24"/>
        </w:rPr>
      </w:pPr>
      <w:r>
        <w:rPr>
          <w:rFonts w:ascii="Times New Roman" w:hAnsi="Times New Roman" w:cs="Times New Roman"/>
          <w:sz w:val="24"/>
        </w:rPr>
        <w:br w:type="page"/>
      </w:r>
    </w:p>
    <w:p w:rsidR="00F54D4B" w:rsidRDefault="005F633E">
      <w:pPr>
        <w:pStyle w:val="1"/>
        <w:keepNext/>
        <w:keepLines/>
        <w:widowControl w:val="0"/>
        <w:numPr>
          <w:ilvl w:val="0"/>
          <w:numId w:val="2"/>
        </w:numPr>
        <w:spacing w:before="120" w:after="120" w:line="360" w:lineRule="auto"/>
        <w:jc w:val="center"/>
        <w:rPr>
          <w:rFonts w:ascii="Times New Roman" w:eastAsia="宋体" w:hAnsi="Times New Roman" w:cs="Times New Roman"/>
          <w:sz w:val="28"/>
        </w:rPr>
      </w:pPr>
      <w:bookmarkStart w:id="345" w:name="_Toc26951876"/>
      <w:bookmarkStart w:id="346" w:name="_Toc1527"/>
      <w:bookmarkStart w:id="347" w:name="_Toc19523"/>
      <w:bookmarkStart w:id="348" w:name="_Toc10649"/>
      <w:bookmarkStart w:id="349" w:name="_Toc22017"/>
      <w:r>
        <w:rPr>
          <w:rFonts w:ascii="Times New Roman" w:eastAsia="宋体" w:hAnsi="Times New Roman" w:cs="Times New Roman" w:hint="eastAsia"/>
          <w:sz w:val="28"/>
        </w:rPr>
        <w:lastRenderedPageBreak/>
        <w:t>收集与</w:t>
      </w:r>
      <w:r>
        <w:rPr>
          <w:rFonts w:ascii="Times New Roman" w:eastAsia="宋体" w:hAnsi="Times New Roman" w:cs="Times New Roman"/>
          <w:sz w:val="28"/>
        </w:rPr>
        <w:t>存放</w:t>
      </w:r>
      <w:bookmarkEnd w:id="345"/>
      <w:bookmarkEnd w:id="346"/>
      <w:bookmarkEnd w:id="347"/>
      <w:bookmarkEnd w:id="348"/>
      <w:bookmarkEnd w:id="349"/>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6.</w:t>
      </w:r>
      <w:r>
        <w:rPr>
          <w:rFonts w:ascii="Times New Roman" w:hAnsi="Times New Roman" w:cs="Times New Roman" w:hint="eastAsia"/>
          <w:b/>
          <w:szCs w:val="21"/>
        </w:rPr>
        <w:t>0</w:t>
      </w:r>
      <w:r>
        <w:rPr>
          <w:rFonts w:ascii="Times New Roman" w:hAnsi="Times New Roman" w:cs="Times New Roman"/>
          <w:b/>
          <w:szCs w:val="21"/>
        </w:rPr>
        <w:t xml:space="preserve">.1 </w:t>
      </w:r>
      <w:r>
        <w:rPr>
          <w:rFonts w:ascii="Times New Roman" w:hAnsi="Times New Roman" w:cs="Times New Roman" w:hint="eastAsia"/>
          <w:szCs w:val="21"/>
        </w:rPr>
        <w:t>施工</w:t>
      </w:r>
      <w:r>
        <w:rPr>
          <w:rFonts w:ascii="Times New Roman" w:hAnsi="Times New Roman" w:cs="Times New Roman"/>
          <w:szCs w:val="21"/>
        </w:rPr>
        <w:t>现场施工是动态过程，</w:t>
      </w:r>
      <w:r>
        <w:rPr>
          <w:rFonts w:ascii="Times New Roman" w:hAnsi="Times New Roman" w:cs="Times New Roman" w:hint="eastAsia"/>
          <w:szCs w:val="21"/>
        </w:rPr>
        <w:t>施工现场</w:t>
      </w:r>
      <w:r>
        <w:rPr>
          <w:rFonts w:ascii="Times New Roman" w:hAnsi="Times New Roman" w:cs="Times New Roman"/>
          <w:szCs w:val="21"/>
        </w:rPr>
        <w:t>固废应按</w:t>
      </w:r>
      <w:r>
        <w:rPr>
          <w:rFonts w:ascii="Times New Roman" w:hAnsi="Times New Roman" w:cs="Times New Roman" w:hint="eastAsia"/>
          <w:szCs w:val="21"/>
        </w:rPr>
        <w:t>其类别</w:t>
      </w:r>
      <w:r>
        <w:rPr>
          <w:rFonts w:ascii="Times New Roman" w:hAnsi="Times New Roman" w:cs="Times New Roman"/>
          <w:szCs w:val="21"/>
        </w:rPr>
        <w:t>及施工阶段</w:t>
      </w:r>
      <w:r>
        <w:rPr>
          <w:rFonts w:ascii="Times New Roman" w:hAnsi="Times New Roman" w:cs="Times New Roman" w:hint="eastAsia"/>
          <w:szCs w:val="21"/>
        </w:rPr>
        <w:t>科学合理</w:t>
      </w:r>
      <w:r>
        <w:rPr>
          <w:rFonts w:ascii="Times New Roman" w:hAnsi="Times New Roman" w:cs="Times New Roman"/>
          <w:szCs w:val="21"/>
        </w:rPr>
        <w:t>收集，以便后期</w:t>
      </w:r>
      <w:r>
        <w:rPr>
          <w:rFonts w:ascii="Times New Roman" w:hAnsi="Times New Roman" w:cs="Times New Roman" w:hint="eastAsia"/>
          <w:szCs w:val="21"/>
        </w:rPr>
        <w:t>固废处置</w:t>
      </w:r>
      <w:r>
        <w:rPr>
          <w:rFonts w:ascii="Times New Roman" w:hAnsi="Times New Roman" w:cs="Times New Roman"/>
          <w:szCs w:val="21"/>
        </w:rPr>
        <w:t>利用</w:t>
      </w:r>
      <w:r>
        <w:rPr>
          <w:rFonts w:ascii="Times New Roman" w:hAnsi="Times New Roman" w:cs="Times New Roman" w:hint="eastAsia"/>
          <w:szCs w:val="21"/>
        </w:rPr>
        <w:t>及</w:t>
      </w:r>
      <w:r>
        <w:rPr>
          <w:rFonts w:ascii="Times New Roman" w:hAnsi="Times New Roman" w:cs="Times New Roman"/>
          <w:szCs w:val="21"/>
        </w:rPr>
        <w:t>效果评估。</w:t>
      </w:r>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6.</w:t>
      </w:r>
      <w:r>
        <w:rPr>
          <w:rFonts w:ascii="Times New Roman" w:hAnsi="Times New Roman" w:cs="Times New Roman" w:hint="eastAsia"/>
          <w:b/>
          <w:szCs w:val="21"/>
        </w:rPr>
        <w:t>0</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hint="eastAsia"/>
          <w:szCs w:val="21"/>
        </w:rPr>
        <w:t>施工</w:t>
      </w:r>
      <w:r>
        <w:rPr>
          <w:rFonts w:ascii="Times New Roman" w:hAnsi="Times New Roman" w:cs="Times New Roman"/>
          <w:szCs w:val="21"/>
        </w:rPr>
        <w:t>现场固废收集点</w:t>
      </w:r>
      <w:r>
        <w:rPr>
          <w:rFonts w:ascii="Times New Roman" w:hAnsi="Times New Roman" w:cs="Times New Roman" w:hint="eastAsia"/>
          <w:szCs w:val="21"/>
        </w:rPr>
        <w:t>是</w:t>
      </w:r>
      <w:r>
        <w:rPr>
          <w:rFonts w:ascii="Times New Roman" w:hAnsi="Times New Roman" w:cs="Times New Roman"/>
          <w:szCs w:val="21"/>
        </w:rPr>
        <w:t>指施工作业面临时堆放</w:t>
      </w:r>
      <w:r>
        <w:rPr>
          <w:rFonts w:ascii="Times New Roman" w:hAnsi="Times New Roman" w:cs="Times New Roman" w:hint="eastAsia"/>
          <w:szCs w:val="21"/>
        </w:rPr>
        <w:t>固体</w:t>
      </w:r>
      <w:r>
        <w:rPr>
          <w:rFonts w:ascii="Times New Roman" w:hAnsi="Times New Roman" w:cs="Times New Roman"/>
          <w:szCs w:val="21"/>
        </w:rPr>
        <w:t>废弃物的地点</w:t>
      </w:r>
      <w:r>
        <w:rPr>
          <w:rFonts w:ascii="Times New Roman" w:hAnsi="Times New Roman" w:cs="Times New Roman" w:hint="eastAsia"/>
          <w:szCs w:val="21"/>
        </w:rPr>
        <w:t>，暂存点指固废外运之前或再次利用之前临时存放的地点。</w:t>
      </w:r>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6.</w:t>
      </w:r>
      <w:r>
        <w:rPr>
          <w:rFonts w:ascii="Times New Roman" w:hAnsi="Times New Roman" w:cs="Times New Roman" w:hint="eastAsia"/>
          <w:b/>
          <w:szCs w:val="21"/>
        </w:rPr>
        <w:t>0</w:t>
      </w:r>
      <w:r>
        <w:rPr>
          <w:rFonts w:ascii="Times New Roman" w:hAnsi="Times New Roman" w:cs="Times New Roman"/>
          <w:b/>
          <w:szCs w:val="21"/>
        </w:rPr>
        <w:t>.</w:t>
      </w:r>
      <w:r>
        <w:rPr>
          <w:rFonts w:ascii="Times New Roman" w:hAnsi="Times New Roman" w:cs="Times New Roman" w:hint="eastAsia"/>
          <w:b/>
          <w:szCs w:val="21"/>
        </w:rPr>
        <w:t>3</w:t>
      </w:r>
      <w:r>
        <w:rPr>
          <w:rFonts w:ascii="Times New Roman" w:hAnsi="Times New Roman" w:cs="Times New Roman" w:hint="eastAsia"/>
          <w:szCs w:val="21"/>
        </w:rPr>
        <w:t>根据施工现场固废的体积、重量等影响因素，确定施工现场固废科学的</w:t>
      </w:r>
      <w:r>
        <w:rPr>
          <w:rFonts w:ascii="Times New Roman" w:hAnsi="Times New Roman" w:cs="Times New Roman"/>
          <w:szCs w:val="21"/>
        </w:rPr>
        <w:t>收集方法。</w:t>
      </w:r>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6.</w:t>
      </w:r>
      <w:r>
        <w:rPr>
          <w:rFonts w:ascii="Times New Roman" w:hAnsi="Times New Roman" w:cs="Times New Roman" w:hint="eastAsia"/>
          <w:b/>
          <w:szCs w:val="21"/>
        </w:rPr>
        <w:t>0</w:t>
      </w:r>
      <w:r>
        <w:rPr>
          <w:rFonts w:ascii="Times New Roman" w:hAnsi="Times New Roman" w:cs="Times New Roman"/>
          <w:b/>
          <w:szCs w:val="21"/>
        </w:rPr>
        <w:t>.</w:t>
      </w:r>
      <w:r>
        <w:rPr>
          <w:rFonts w:ascii="Times New Roman" w:hAnsi="Times New Roman" w:cs="Times New Roman" w:hint="eastAsia"/>
          <w:b/>
          <w:szCs w:val="21"/>
        </w:rPr>
        <w:t>6</w:t>
      </w:r>
      <w:r>
        <w:rPr>
          <w:rFonts w:ascii="Times New Roman" w:hAnsi="Times New Roman" w:cs="Times New Roman"/>
          <w:szCs w:val="21"/>
        </w:rPr>
        <w:t>水平收集</w:t>
      </w:r>
      <w:r>
        <w:rPr>
          <w:rFonts w:ascii="Times New Roman" w:hAnsi="Times New Roman" w:cs="Times New Roman" w:hint="eastAsia"/>
          <w:szCs w:val="21"/>
        </w:rPr>
        <w:t>设施主要包括铲车、垃圾清扫车等；垂直收集设施主要密闭通道等。</w:t>
      </w:r>
    </w:p>
    <w:p w:rsidR="00F54D4B" w:rsidRDefault="005F633E">
      <w:pPr>
        <w:spacing w:line="276" w:lineRule="auto"/>
        <w:jc w:val="left"/>
        <w:rPr>
          <w:rFonts w:ascii="Times New Roman" w:hAnsi="Times New Roman" w:cs="Times New Roman"/>
          <w:b/>
          <w:szCs w:val="21"/>
        </w:rPr>
      </w:pPr>
      <w:r>
        <w:rPr>
          <w:rFonts w:ascii="Times New Roman" w:hAnsi="Times New Roman" w:cs="Times New Roman" w:hint="eastAsia"/>
          <w:b/>
          <w:szCs w:val="21"/>
        </w:rPr>
        <w:t>6.0.7</w:t>
      </w:r>
      <w:r>
        <w:rPr>
          <w:rFonts w:ascii="Times New Roman" w:hAnsi="Times New Roman" w:cs="Times New Roman" w:hint="eastAsia"/>
          <w:szCs w:val="21"/>
        </w:rPr>
        <w:t>为保证施工现场固废收集过程的安全性，水平收集设施宜采取防碰撞措施，以避开临边或者建筑物。水平收集设施主要用于作业操作平台内，需要垂直运输设施运输，为增加水平收集设施适用性，应根据垂直运输设施的相关要求，如重量、尺寸、高度等方面进行选型，以满足垂直运输要求。</w:t>
      </w:r>
    </w:p>
    <w:p w:rsidR="00F54D4B" w:rsidRDefault="005F633E">
      <w:pPr>
        <w:spacing w:line="276" w:lineRule="auto"/>
        <w:jc w:val="left"/>
        <w:rPr>
          <w:rFonts w:ascii="Times New Roman" w:hAnsi="Times New Roman" w:cs="Times New Roman"/>
          <w:szCs w:val="21"/>
        </w:rPr>
      </w:pPr>
      <w:r>
        <w:rPr>
          <w:rFonts w:ascii="Times New Roman" w:hAnsi="Times New Roman" w:cs="Times New Roman" w:hint="eastAsia"/>
          <w:b/>
          <w:szCs w:val="21"/>
        </w:rPr>
        <w:t>6.0.9</w:t>
      </w:r>
      <w:r>
        <w:rPr>
          <w:rFonts w:ascii="Times New Roman" w:hAnsi="Times New Roman" w:cs="Times New Roman" w:hint="eastAsia"/>
          <w:szCs w:val="21"/>
        </w:rPr>
        <w:t>为提高垂直运输通道周转率及适应不同层高建筑物，各构件应采用标准化和模块化设计，提高设备适用性、通用性、周转率。为降低现场安装劳动强度，提高安装效率，应采用强度高、重量轻的材料制作，通过分节、分段标准化措施，降低设备或构件重量，分段管道之间连接可以采用法兰连接、承插连接、沟槽连接等形式方便以便施工现场安装及拆除作业。</w:t>
      </w:r>
    </w:p>
    <w:p w:rsidR="00F54D4B" w:rsidRDefault="005F633E">
      <w:pPr>
        <w:spacing w:line="276" w:lineRule="auto"/>
        <w:jc w:val="left"/>
        <w:rPr>
          <w:rFonts w:ascii="Times New Roman" w:hAnsi="Times New Roman" w:cs="Times New Roman"/>
          <w:szCs w:val="21"/>
        </w:rPr>
      </w:pPr>
      <w:r>
        <w:rPr>
          <w:rFonts w:ascii="Times New Roman" w:hAnsi="Times New Roman" w:cs="Times New Roman" w:hint="eastAsia"/>
          <w:b/>
          <w:szCs w:val="21"/>
        </w:rPr>
        <w:t>6.0.10</w:t>
      </w:r>
      <w:r>
        <w:rPr>
          <w:rFonts w:ascii="Times New Roman" w:hAnsi="Times New Roman" w:cs="Times New Roman" w:hint="eastAsia"/>
          <w:szCs w:val="21"/>
        </w:rPr>
        <w:t>垂直收集设施一般由标准管节、投料口、缓冲装置组成。为减缓固体废弃物对管道冲击力，降低固体废弃物出口速度，确保安全，应根据施工现场实际情况，每隔一定间距设置缓冲装置，缓冲装置宜采用冲击韧性较好的材料制作而成。采用抱箍、钢管架等形式对设备进行加固，保证设备的安全性，并应符合国家标准《建筑施工安全技术统一规范》</w:t>
      </w:r>
      <w:r>
        <w:rPr>
          <w:rFonts w:ascii="Times New Roman" w:hAnsi="Times New Roman" w:cs="Times New Roman"/>
          <w:szCs w:val="21"/>
        </w:rPr>
        <w:t>GB50870</w:t>
      </w:r>
      <w:r>
        <w:rPr>
          <w:rFonts w:ascii="Times New Roman" w:hAnsi="Times New Roman" w:cs="Times New Roman" w:hint="eastAsia"/>
          <w:szCs w:val="21"/>
        </w:rPr>
        <w:t>的相关要求。</w:t>
      </w:r>
    </w:p>
    <w:p w:rsidR="00F54D4B" w:rsidRDefault="005F633E">
      <w:pPr>
        <w:spacing w:line="276" w:lineRule="auto"/>
        <w:jc w:val="left"/>
        <w:rPr>
          <w:rFonts w:ascii="Times New Roman" w:hAnsi="Times New Roman" w:cs="Times New Roman"/>
          <w:szCs w:val="21"/>
        </w:rPr>
      </w:pPr>
      <w:r>
        <w:rPr>
          <w:rFonts w:ascii="Times New Roman" w:hAnsi="Times New Roman" w:cs="Times New Roman" w:hint="eastAsia"/>
          <w:b/>
          <w:szCs w:val="21"/>
        </w:rPr>
        <w:t>6.0.11</w:t>
      </w:r>
      <w:r>
        <w:rPr>
          <w:rFonts w:ascii="Times New Roman" w:hAnsi="Times New Roman" w:cs="Times New Roman" w:hint="eastAsia"/>
          <w:szCs w:val="21"/>
        </w:rPr>
        <w:t>施工现场固废在楼层内按照尺寸及种类进行人工分离之后，通过投料口垂直运输，在设备末端设置施工现场固废分离装置，对施工现场固废进行再次分离，分离装置可按照金属、非金属进行筛选，并根据施工现场固废粒径等作为分离标准。</w:t>
      </w:r>
    </w:p>
    <w:p w:rsidR="00F54D4B" w:rsidRDefault="005F633E">
      <w:pPr>
        <w:spacing w:line="276" w:lineRule="auto"/>
        <w:jc w:val="left"/>
        <w:rPr>
          <w:rFonts w:ascii="Times New Roman" w:hAnsi="Times New Roman" w:cs="Times New Roman"/>
          <w:szCs w:val="21"/>
        </w:rPr>
      </w:pPr>
      <w:r>
        <w:rPr>
          <w:rFonts w:ascii="Times New Roman" w:hAnsi="Times New Roman" w:cs="Times New Roman" w:hint="eastAsia"/>
          <w:b/>
          <w:szCs w:val="21"/>
        </w:rPr>
        <w:t>6.0.12</w:t>
      </w:r>
      <w:r>
        <w:rPr>
          <w:rFonts w:ascii="Times New Roman" w:hAnsi="Times New Roman" w:cs="Times New Roman" w:hint="eastAsia"/>
          <w:szCs w:val="21"/>
        </w:rPr>
        <w:t>运维管理单位负责设备检查、监控、信息采集等管理工作，通过制定设备检查流程及标准、设备安装流程及标准、日常巡查流程及标准、应急事故处理流程、标识标志设置等制度，对运维管理体系的完整性、可靠性、安全性、可用性等进行评估，确保设备有效、安全运行使用。</w:t>
      </w:r>
    </w:p>
    <w:p w:rsidR="00F54D4B" w:rsidRDefault="005F633E">
      <w:pPr>
        <w:widowControl/>
        <w:spacing w:line="240" w:lineRule="auto"/>
        <w:jc w:val="left"/>
        <w:rPr>
          <w:rFonts w:ascii="Times New Roman" w:hAnsi="Times New Roman" w:cs="Times New Roman"/>
          <w:sz w:val="24"/>
        </w:rPr>
      </w:pPr>
      <w:r>
        <w:rPr>
          <w:rFonts w:ascii="Times New Roman" w:hAnsi="Times New Roman" w:cs="Times New Roman"/>
          <w:sz w:val="24"/>
        </w:rPr>
        <w:br w:type="page"/>
      </w:r>
    </w:p>
    <w:p w:rsidR="00F54D4B" w:rsidRDefault="005F633E">
      <w:pPr>
        <w:pStyle w:val="1"/>
        <w:keepNext/>
        <w:keepLines/>
        <w:widowControl w:val="0"/>
        <w:numPr>
          <w:ilvl w:val="0"/>
          <w:numId w:val="2"/>
        </w:numPr>
        <w:spacing w:before="120" w:after="120" w:line="360" w:lineRule="auto"/>
        <w:jc w:val="center"/>
        <w:rPr>
          <w:rFonts w:ascii="Times New Roman" w:eastAsia="宋体" w:hAnsi="Times New Roman" w:cs="Times New Roman"/>
          <w:sz w:val="28"/>
        </w:rPr>
      </w:pPr>
      <w:bookmarkStart w:id="350" w:name="_Toc26951877"/>
      <w:bookmarkStart w:id="351" w:name="_Toc18770"/>
      <w:bookmarkStart w:id="352" w:name="_Toc14098"/>
      <w:bookmarkStart w:id="353" w:name="_Toc18292"/>
      <w:bookmarkStart w:id="354" w:name="_Toc17958"/>
      <w:r>
        <w:rPr>
          <w:rFonts w:ascii="Times New Roman" w:eastAsia="宋体" w:hAnsi="Times New Roman" w:cs="Times New Roman" w:hint="eastAsia"/>
          <w:sz w:val="28"/>
        </w:rPr>
        <w:lastRenderedPageBreak/>
        <w:t>处置利用</w:t>
      </w:r>
      <w:bookmarkEnd w:id="350"/>
      <w:bookmarkEnd w:id="351"/>
      <w:bookmarkEnd w:id="352"/>
      <w:bookmarkEnd w:id="353"/>
      <w:bookmarkEnd w:id="354"/>
    </w:p>
    <w:p w:rsidR="00F54D4B" w:rsidRDefault="005F633E">
      <w:pPr>
        <w:pStyle w:val="2"/>
        <w:keepNext/>
        <w:keepLines/>
        <w:spacing w:before="120" w:after="120"/>
        <w:jc w:val="center"/>
        <w:rPr>
          <w:rFonts w:eastAsia="宋体" w:cs="Times New Roman"/>
          <w:szCs w:val="21"/>
        </w:rPr>
      </w:pPr>
      <w:bookmarkStart w:id="355" w:name="_Toc6652"/>
      <w:bookmarkStart w:id="356" w:name="_Toc9793"/>
      <w:bookmarkStart w:id="357" w:name="_Toc22889"/>
      <w:bookmarkStart w:id="358" w:name="_Toc14259"/>
      <w:bookmarkStart w:id="359" w:name="_Toc26951880"/>
      <w:r>
        <w:rPr>
          <w:rFonts w:eastAsia="宋体" w:cs="Times New Roman" w:hint="eastAsia"/>
          <w:szCs w:val="21"/>
        </w:rPr>
        <w:t xml:space="preserve">7.3 </w:t>
      </w:r>
      <w:r>
        <w:rPr>
          <w:rFonts w:eastAsia="宋体" w:cs="Times New Roman" w:hint="eastAsia"/>
          <w:szCs w:val="21"/>
        </w:rPr>
        <w:t>无机</w:t>
      </w:r>
      <w:r>
        <w:rPr>
          <w:rFonts w:eastAsia="宋体" w:cs="Times New Roman"/>
          <w:szCs w:val="21"/>
        </w:rPr>
        <w:t>非金属类固废</w:t>
      </w:r>
      <w:r>
        <w:rPr>
          <w:rFonts w:eastAsia="宋体" w:cs="Times New Roman" w:hint="eastAsia"/>
          <w:szCs w:val="21"/>
        </w:rPr>
        <w:t>处置利用</w:t>
      </w:r>
      <w:bookmarkEnd w:id="355"/>
      <w:bookmarkEnd w:id="356"/>
      <w:bookmarkEnd w:id="357"/>
      <w:bookmarkEnd w:id="358"/>
      <w:bookmarkEnd w:id="359"/>
    </w:p>
    <w:p w:rsidR="00F54D4B" w:rsidRDefault="005F633E">
      <w:pPr>
        <w:spacing w:line="276" w:lineRule="auto"/>
        <w:jc w:val="left"/>
        <w:rPr>
          <w:rFonts w:ascii="Times New Roman" w:hAnsi="Times New Roman" w:cs="Times New Roman"/>
          <w:b/>
          <w:szCs w:val="21"/>
        </w:rPr>
      </w:pPr>
      <w:r>
        <w:rPr>
          <w:rFonts w:ascii="Times New Roman" w:hAnsi="Times New Roman" w:cs="Times New Roman"/>
          <w:b/>
          <w:szCs w:val="21"/>
        </w:rPr>
        <w:t>7</w:t>
      </w:r>
      <w:r>
        <w:rPr>
          <w:rFonts w:ascii="Times New Roman" w:hAnsi="Times New Roman" w:cs="Times New Roman" w:hint="eastAsia"/>
          <w:b/>
          <w:szCs w:val="21"/>
        </w:rPr>
        <w:t>.</w:t>
      </w:r>
      <w:r>
        <w:rPr>
          <w:rFonts w:ascii="Times New Roman" w:hAnsi="Times New Roman" w:cs="Times New Roman"/>
          <w:b/>
          <w:szCs w:val="21"/>
        </w:rPr>
        <w:t>3.</w:t>
      </w:r>
      <w:r w:rsidR="004519A8">
        <w:rPr>
          <w:rFonts w:ascii="Times New Roman" w:hAnsi="Times New Roman" w:cs="Times New Roman"/>
          <w:b/>
          <w:szCs w:val="21"/>
        </w:rPr>
        <w:t>1</w:t>
      </w:r>
      <w:r>
        <w:rPr>
          <w:rFonts w:ascii="Times New Roman" w:hAnsi="Times New Roman" w:cs="Times New Roman"/>
          <w:szCs w:val="21"/>
        </w:rPr>
        <w:t>其中，无机非金属类再生产品以再生骨料为主。其颗粒级配、性能指标应符合现行国家标准《混凝土用再生粗骨料》</w:t>
      </w:r>
      <w:r>
        <w:rPr>
          <w:rFonts w:ascii="Times New Roman" w:hAnsi="Times New Roman" w:cs="Times New Roman"/>
          <w:szCs w:val="21"/>
        </w:rPr>
        <w:t>GB/T25177</w:t>
      </w:r>
      <w:r>
        <w:rPr>
          <w:rFonts w:ascii="Times New Roman" w:hAnsi="Times New Roman" w:cs="Times New Roman" w:hint="eastAsia"/>
          <w:szCs w:val="21"/>
        </w:rPr>
        <w:t>及《混凝土和砂浆用再生细骨料》</w:t>
      </w:r>
      <w:r>
        <w:rPr>
          <w:rFonts w:ascii="Times New Roman" w:hAnsi="Times New Roman" w:cs="Times New Roman"/>
          <w:szCs w:val="21"/>
        </w:rPr>
        <w:t>GB/T25176</w:t>
      </w:r>
      <w:r>
        <w:rPr>
          <w:rFonts w:ascii="Times New Roman" w:hAnsi="Times New Roman" w:cs="Times New Roman" w:hint="eastAsia"/>
          <w:szCs w:val="21"/>
        </w:rPr>
        <w:t>的规定；再生骨料检验方法应符合现行行业标准《普通混凝土用砂、石质量及检验方法标准》</w:t>
      </w:r>
      <w:r>
        <w:rPr>
          <w:rFonts w:ascii="Times New Roman" w:hAnsi="Times New Roman" w:cs="Times New Roman"/>
          <w:szCs w:val="21"/>
        </w:rPr>
        <w:t>JGJ 52</w:t>
      </w:r>
      <w:r>
        <w:rPr>
          <w:rFonts w:ascii="Times New Roman" w:hAnsi="Times New Roman" w:cs="Times New Roman" w:hint="eastAsia"/>
          <w:szCs w:val="21"/>
        </w:rPr>
        <w:t>有关规定；再生骨料混凝土应用于工程结构时，应满足国家现行标准《工程施工废弃物再生利用技术规范》</w:t>
      </w:r>
      <w:r>
        <w:rPr>
          <w:rFonts w:ascii="Times New Roman" w:hAnsi="Times New Roman" w:cs="Times New Roman"/>
          <w:szCs w:val="21"/>
        </w:rPr>
        <w:t xml:space="preserve"> GB/T50743</w:t>
      </w:r>
      <w:r>
        <w:rPr>
          <w:rFonts w:ascii="Times New Roman" w:hAnsi="Times New Roman" w:cs="Times New Roman" w:hint="eastAsia"/>
          <w:szCs w:val="21"/>
        </w:rPr>
        <w:t>、《再生骨料应用技术规程》</w:t>
      </w:r>
      <w:r>
        <w:rPr>
          <w:rFonts w:ascii="Times New Roman" w:hAnsi="Times New Roman" w:cs="Times New Roman"/>
          <w:szCs w:val="21"/>
        </w:rPr>
        <w:t xml:space="preserve"> JGJ/T 240 </w:t>
      </w:r>
      <w:r>
        <w:rPr>
          <w:rFonts w:ascii="Times New Roman" w:hAnsi="Times New Roman" w:cs="Times New Roman" w:hint="eastAsia"/>
          <w:szCs w:val="21"/>
        </w:rPr>
        <w:t>的相关规定。</w:t>
      </w:r>
    </w:p>
    <w:p w:rsidR="00F54D4B" w:rsidRDefault="005F633E">
      <w:pPr>
        <w:widowControl/>
        <w:spacing w:line="240" w:lineRule="auto"/>
        <w:jc w:val="left"/>
        <w:rPr>
          <w:rFonts w:ascii="Times New Roman" w:hAnsi="Times New Roman" w:cs="Times New Roman"/>
          <w:sz w:val="24"/>
        </w:rPr>
      </w:pPr>
      <w:r>
        <w:rPr>
          <w:rFonts w:ascii="Times New Roman" w:hAnsi="Times New Roman" w:cs="Times New Roman"/>
          <w:sz w:val="24"/>
        </w:rPr>
        <w:br w:type="page"/>
      </w:r>
    </w:p>
    <w:p w:rsidR="00F54D4B" w:rsidRDefault="005F633E">
      <w:pPr>
        <w:pStyle w:val="1"/>
        <w:keepNext/>
        <w:keepLines/>
        <w:widowControl w:val="0"/>
        <w:numPr>
          <w:ilvl w:val="0"/>
          <w:numId w:val="2"/>
        </w:numPr>
        <w:spacing w:before="120" w:after="120" w:line="360" w:lineRule="auto"/>
        <w:jc w:val="center"/>
        <w:rPr>
          <w:rFonts w:ascii="Times New Roman" w:eastAsia="宋体" w:hAnsi="Times New Roman" w:cs="Times New Roman"/>
          <w:sz w:val="28"/>
        </w:rPr>
      </w:pPr>
      <w:bookmarkStart w:id="360" w:name="_Toc26951882"/>
      <w:bookmarkStart w:id="361" w:name="_Toc7130"/>
      <w:bookmarkStart w:id="362" w:name="_Toc6077"/>
      <w:bookmarkStart w:id="363" w:name="_Toc13219"/>
      <w:bookmarkStart w:id="364" w:name="_Toc28693"/>
      <w:r>
        <w:rPr>
          <w:rFonts w:ascii="Times New Roman" w:eastAsia="宋体" w:hAnsi="Times New Roman" w:cs="Times New Roman" w:hint="eastAsia"/>
          <w:sz w:val="28"/>
        </w:rPr>
        <w:lastRenderedPageBreak/>
        <w:t>处置效果</w:t>
      </w:r>
      <w:r>
        <w:rPr>
          <w:rFonts w:ascii="Times New Roman" w:eastAsia="宋体" w:hAnsi="Times New Roman" w:cs="Times New Roman"/>
          <w:sz w:val="28"/>
        </w:rPr>
        <w:t>评估</w:t>
      </w:r>
      <w:bookmarkEnd w:id="360"/>
      <w:bookmarkEnd w:id="361"/>
      <w:bookmarkEnd w:id="362"/>
      <w:bookmarkEnd w:id="363"/>
      <w:bookmarkEnd w:id="364"/>
    </w:p>
    <w:p w:rsidR="00F54D4B" w:rsidRDefault="005F633E">
      <w:pPr>
        <w:pStyle w:val="2"/>
        <w:keepNext/>
        <w:keepLines/>
        <w:spacing w:before="120" w:after="120"/>
        <w:jc w:val="center"/>
        <w:rPr>
          <w:rFonts w:eastAsia="宋体" w:cs="Times New Roman"/>
          <w:szCs w:val="21"/>
        </w:rPr>
      </w:pPr>
      <w:bookmarkStart w:id="365" w:name="_Toc19268"/>
      <w:bookmarkStart w:id="366" w:name="_Toc9310"/>
      <w:bookmarkStart w:id="367" w:name="_Toc19591"/>
      <w:bookmarkStart w:id="368" w:name="_Toc26951884"/>
      <w:bookmarkStart w:id="369" w:name="_Toc156"/>
      <w:r>
        <w:rPr>
          <w:rFonts w:eastAsia="宋体" w:cs="Times New Roman" w:hint="eastAsia"/>
          <w:szCs w:val="21"/>
        </w:rPr>
        <w:t xml:space="preserve">8.2 </w:t>
      </w:r>
      <w:r>
        <w:rPr>
          <w:rFonts w:eastAsia="宋体" w:cs="Times New Roman" w:hint="eastAsia"/>
          <w:szCs w:val="21"/>
        </w:rPr>
        <w:t>量化统计</w:t>
      </w:r>
      <w:bookmarkEnd w:id="365"/>
      <w:bookmarkEnd w:id="366"/>
      <w:bookmarkEnd w:id="367"/>
      <w:bookmarkEnd w:id="368"/>
      <w:bookmarkEnd w:id="369"/>
    </w:p>
    <w:p w:rsidR="00F54D4B" w:rsidRDefault="005F633E">
      <w:pPr>
        <w:spacing w:line="276" w:lineRule="auto"/>
        <w:jc w:val="left"/>
        <w:rPr>
          <w:rFonts w:ascii="Times New Roman" w:hAnsi="Times New Roman" w:cs="Times New Roman"/>
          <w:szCs w:val="21"/>
        </w:rPr>
      </w:pPr>
      <w:r>
        <w:rPr>
          <w:rFonts w:ascii="Times New Roman" w:hAnsi="Times New Roman" w:cs="Times New Roman"/>
          <w:b/>
          <w:szCs w:val="21"/>
        </w:rPr>
        <w:t xml:space="preserve">8.2.4  </w:t>
      </w:r>
      <w:r>
        <w:rPr>
          <w:rFonts w:ascii="Times New Roman" w:hAnsi="Times New Roman" w:cs="Times New Roman" w:hint="eastAsia"/>
          <w:szCs w:val="21"/>
        </w:rPr>
        <w:t>施工阶段重叠期指在施工现场固废产量收集过程中固废来源跨阶段情况的出现，此时无法计算不同施工阶段固废排放量，从而不能与测算量进行比对。因此，只能进行不同</w:t>
      </w:r>
      <w:r>
        <w:rPr>
          <w:rFonts w:ascii="Times New Roman" w:hAnsi="Times New Roman" w:cs="Times New Roman"/>
          <w:szCs w:val="21"/>
        </w:rPr>
        <w:t>种类</w:t>
      </w:r>
      <w:r>
        <w:rPr>
          <w:rFonts w:ascii="Times New Roman" w:hAnsi="Times New Roman" w:cs="Times New Roman" w:hint="eastAsia"/>
          <w:szCs w:val="21"/>
        </w:rPr>
        <w:t>施工现场固废数量比对。</w:t>
      </w:r>
    </w:p>
    <w:p w:rsidR="00F54D4B" w:rsidRDefault="00F54D4B">
      <w:pPr>
        <w:jc w:val="left"/>
        <w:rPr>
          <w:rFonts w:ascii="Times New Roman" w:hAnsi="Times New Roman" w:cs="Times New Roman"/>
          <w:b/>
          <w:szCs w:val="21"/>
        </w:rPr>
      </w:pPr>
    </w:p>
    <w:sectPr w:rsidR="00F54D4B" w:rsidSect="000B54E2">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EA1" w:rsidRDefault="00326EA1">
      <w:pPr>
        <w:spacing w:line="240" w:lineRule="auto"/>
      </w:pPr>
      <w:r>
        <w:separator/>
      </w:r>
    </w:p>
  </w:endnote>
  <w:endnote w:type="continuationSeparator" w:id="1">
    <w:p w:rsidR="00326EA1" w:rsidRDefault="00326E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FA" w:rsidRDefault="000B54E2">
    <w:pPr>
      <w:pStyle w:val="af9"/>
      <w:jc w:val="center"/>
    </w:pPr>
    <w:r>
      <w:fldChar w:fldCharType="begin"/>
    </w:r>
    <w:r w:rsidR="002130FA">
      <w:instrText xml:space="preserve"> PAGE  \* MERGEFORMAT </w:instrText>
    </w:r>
    <w:r>
      <w:fldChar w:fldCharType="separate"/>
    </w:r>
    <w:r w:rsidR="002130FA">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FA" w:rsidRDefault="002130FA">
    <w:pPr>
      <w:pStyle w:val="a7"/>
      <w:jc w:val="center"/>
    </w:pPr>
  </w:p>
  <w:p w:rsidR="002130FA" w:rsidRDefault="002130F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FA" w:rsidRDefault="000B54E2">
    <w:pPr>
      <w:pStyle w:val="a7"/>
      <w:framePr w:wrap="around" w:vAnchor="text" w:hAnchor="margin" w:xAlign="center" w:y="1"/>
      <w:rPr>
        <w:rStyle w:val="af"/>
      </w:rPr>
    </w:pPr>
    <w:r>
      <w:rPr>
        <w:rStyle w:val="af"/>
      </w:rPr>
      <w:fldChar w:fldCharType="begin"/>
    </w:r>
    <w:r w:rsidR="002130FA">
      <w:rPr>
        <w:rStyle w:val="af"/>
      </w:rPr>
      <w:instrText xml:space="preserve">PAGE  </w:instrText>
    </w:r>
    <w:r>
      <w:rPr>
        <w:rStyle w:val="af"/>
      </w:rPr>
      <w:fldChar w:fldCharType="end"/>
    </w:r>
  </w:p>
  <w:p w:rsidR="002130FA" w:rsidRDefault="000B54E2">
    <w:pPr>
      <w:pStyle w:val="a7"/>
      <w:framePr w:wrap="around" w:vAnchor="text" w:hAnchor="margin" w:xAlign="right" w:y="1"/>
      <w:rPr>
        <w:rStyle w:val="af"/>
      </w:rPr>
    </w:pPr>
    <w:r>
      <w:rPr>
        <w:rStyle w:val="af"/>
      </w:rPr>
      <w:fldChar w:fldCharType="begin"/>
    </w:r>
    <w:r w:rsidR="002130FA">
      <w:rPr>
        <w:rStyle w:val="af"/>
      </w:rPr>
      <w:instrText xml:space="preserve">PAGE  </w:instrText>
    </w:r>
    <w:r>
      <w:rPr>
        <w:rStyle w:val="af"/>
      </w:rPr>
      <w:fldChar w:fldCharType="end"/>
    </w:r>
  </w:p>
  <w:p w:rsidR="002130FA" w:rsidRDefault="002130FA">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FA" w:rsidRDefault="000B54E2">
    <w:pPr>
      <w:pStyle w:val="a7"/>
      <w:jc w:val="center"/>
    </w:pPr>
    <w:r>
      <w:rPr>
        <w:noProof/>
      </w:rPr>
      <w:pict>
        <v:shapetype id="_x0000_t202" coordsize="21600,21600" o:spt="202" path="m,l,21600r21600,l21600,xe">
          <v:stroke joinstyle="miter"/>
          <v:path gradientshapeok="t" o:connecttype="rect"/>
        </v:shapetype>
        <v:shape id="文本框 9" o:spid="_x0000_s4097"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700662431"/>
                </w:sdtPr>
                <w:sdtContent>
                  <w:p w:rsidR="002130FA" w:rsidRDefault="000B54E2">
                    <w:pPr>
                      <w:pStyle w:val="a7"/>
                      <w:jc w:val="center"/>
                    </w:pPr>
                    <w:r>
                      <w:fldChar w:fldCharType="begin"/>
                    </w:r>
                    <w:r w:rsidR="002130FA">
                      <w:instrText>PAGE   \* MERGEFORMAT</w:instrText>
                    </w:r>
                    <w:r>
                      <w:fldChar w:fldCharType="separate"/>
                    </w:r>
                    <w:r w:rsidR="00637D5C" w:rsidRPr="00637D5C">
                      <w:rPr>
                        <w:noProof/>
                        <w:lang w:val="zh-CN"/>
                      </w:rPr>
                      <w:t>II</w:t>
                    </w:r>
                    <w:r>
                      <w:fldChar w:fldCharType="end"/>
                    </w:r>
                  </w:p>
                </w:sdtContent>
              </w:sdt>
              <w:p w:rsidR="002130FA" w:rsidRDefault="002130FA"/>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103801"/>
    </w:sdtPr>
    <w:sdtContent>
      <w:p w:rsidR="002130FA" w:rsidRDefault="000B54E2">
        <w:pPr>
          <w:pStyle w:val="a7"/>
          <w:jc w:val="center"/>
        </w:pPr>
        <w:r>
          <w:fldChar w:fldCharType="begin"/>
        </w:r>
        <w:r w:rsidR="002130FA">
          <w:instrText>PAGE   \* MERGEFORMAT</w:instrText>
        </w:r>
        <w:r>
          <w:fldChar w:fldCharType="separate"/>
        </w:r>
        <w:r w:rsidR="00637D5C" w:rsidRPr="00637D5C">
          <w:rPr>
            <w:noProof/>
            <w:lang w:val="zh-CN"/>
          </w:rPr>
          <w:t>1</w:t>
        </w:r>
        <w: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289932"/>
    </w:sdtPr>
    <w:sdtContent>
      <w:p w:rsidR="002130FA" w:rsidRDefault="000B54E2">
        <w:pPr>
          <w:pStyle w:val="a7"/>
          <w:jc w:val="center"/>
        </w:pPr>
        <w:r>
          <w:fldChar w:fldCharType="begin"/>
        </w:r>
        <w:r w:rsidR="002130FA">
          <w:instrText>PAGE   \* MERGEFORMAT</w:instrText>
        </w:r>
        <w:r>
          <w:fldChar w:fldCharType="separate"/>
        </w:r>
        <w:r w:rsidR="00637D5C" w:rsidRPr="00637D5C">
          <w:rPr>
            <w:noProof/>
            <w:lang w:val="zh-CN"/>
          </w:rPr>
          <w:t>31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EA1" w:rsidRDefault="00326EA1">
      <w:pPr>
        <w:spacing w:line="240" w:lineRule="auto"/>
      </w:pPr>
      <w:r>
        <w:separator/>
      </w:r>
    </w:p>
  </w:footnote>
  <w:footnote w:type="continuationSeparator" w:id="1">
    <w:p w:rsidR="00326EA1" w:rsidRDefault="00326E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FA" w:rsidRDefault="002130FA">
    <w:pPr>
      <w:pStyle w:val="afa"/>
    </w:pPr>
    <w:r>
      <w:rPr>
        <w:rFonts w:hint="eastAsia"/>
      </w:rPr>
      <w:t>JC</w:t>
    </w:r>
    <w:r>
      <w:t>/T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588"/>
    <w:multiLevelType w:val="multilevel"/>
    <w:tmpl w:val="04624588"/>
    <w:lvl w:ilvl="0">
      <w:start w:val="1"/>
      <w:numFmt w:val="decimal"/>
      <w:lvlText w:val="%1"/>
      <w:lvlJc w:val="left"/>
      <w:pPr>
        <w:ind w:left="425" w:hanging="425"/>
      </w:pPr>
      <w:rPr>
        <w:rFonts w:hint="eastAsia"/>
        <w:b/>
      </w:rPr>
    </w:lvl>
    <w:lvl w:ilvl="1">
      <w:start w:val="1"/>
      <w:numFmt w:val="decimal"/>
      <w:suff w:val="space"/>
      <w:lvlText w:val="%1.%2."/>
      <w:lvlJc w:val="left"/>
      <w:pPr>
        <w:ind w:left="567" w:hanging="567"/>
      </w:pPr>
      <w:rPr>
        <w:rFonts w:hint="eastAsia"/>
      </w:rPr>
    </w:lvl>
    <w:lvl w:ilvl="2">
      <w:start w:val="1"/>
      <w:numFmt w:val="decimal"/>
      <w:suff w:val="nothing"/>
      <w:lvlText w:val="%1.%2.%3."/>
      <w:lvlJc w:val="left"/>
      <w:pPr>
        <w:ind w:left="142" w:firstLine="0"/>
      </w:pPr>
      <w:rPr>
        <w:rFonts w:ascii="Times New Roman" w:hAnsi="Times New Roman" w:cs="Times New Roman" w:hint="default"/>
        <w:b w:val="0"/>
        <w:sz w:val="24"/>
        <w:szCs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34F04D8"/>
    <w:multiLevelType w:val="multilevel"/>
    <w:tmpl w:val="134F04D8"/>
    <w:lvl w:ilvl="0">
      <w:start w:val="1"/>
      <w:numFmt w:val="decimal"/>
      <w:lvlText w:val="%1"/>
      <w:lvlJc w:val="left"/>
      <w:pPr>
        <w:ind w:left="425" w:hanging="425"/>
      </w:pPr>
      <w:rPr>
        <w:rFonts w:hint="eastAsia"/>
        <w:b/>
      </w:rPr>
    </w:lvl>
    <w:lvl w:ilvl="1">
      <w:start w:val="1"/>
      <w:numFmt w:val="decimal"/>
      <w:suff w:val="space"/>
      <w:lvlText w:val="%1.%2."/>
      <w:lvlJc w:val="left"/>
      <w:pPr>
        <w:ind w:left="567" w:hanging="567"/>
      </w:pPr>
      <w:rPr>
        <w:rFonts w:hint="eastAsia"/>
      </w:rPr>
    </w:lvl>
    <w:lvl w:ilvl="2">
      <w:start w:val="1"/>
      <w:numFmt w:val="decimal"/>
      <w:suff w:val="nothing"/>
      <w:lvlText w:val="%1.%2.%3."/>
      <w:lvlJc w:val="left"/>
      <w:pPr>
        <w:ind w:left="142" w:firstLine="0"/>
      </w:pPr>
      <w:rPr>
        <w:rFonts w:ascii="Times New Roman" w:hAnsi="Times New Roman" w:cs="Times New Roman" w:hint="default"/>
        <w:b w:val="0"/>
        <w:sz w:val="24"/>
        <w:szCs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315"/>
  <w:drawingGridHorizontalSpacing w:val="105"/>
  <w:drawingGridVerticalSpacing w:val="159"/>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5D4"/>
    <w:rsid w:val="00000226"/>
    <w:rsid w:val="00004024"/>
    <w:rsid w:val="00012869"/>
    <w:rsid w:val="00013DB9"/>
    <w:rsid w:val="0002097D"/>
    <w:rsid w:val="00021A2D"/>
    <w:rsid w:val="00022C7E"/>
    <w:rsid w:val="00023674"/>
    <w:rsid w:val="00024F21"/>
    <w:rsid w:val="00027DEE"/>
    <w:rsid w:val="00030471"/>
    <w:rsid w:val="00030D3A"/>
    <w:rsid w:val="00031771"/>
    <w:rsid w:val="00032A5C"/>
    <w:rsid w:val="000350F8"/>
    <w:rsid w:val="000353C5"/>
    <w:rsid w:val="0003561F"/>
    <w:rsid w:val="00035785"/>
    <w:rsid w:val="00037893"/>
    <w:rsid w:val="000403E9"/>
    <w:rsid w:val="0004289B"/>
    <w:rsid w:val="00045B14"/>
    <w:rsid w:val="00046C58"/>
    <w:rsid w:val="00047C70"/>
    <w:rsid w:val="000544A4"/>
    <w:rsid w:val="00057868"/>
    <w:rsid w:val="00057C76"/>
    <w:rsid w:val="0006020C"/>
    <w:rsid w:val="0006290D"/>
    <w:rsid w:val="000650CE"/>
    <w:rsid w:val="0006565F"/>
    <w:rsid w:val="000705F9"/>
    <w:rsid w:val="00071E64"/>
    <w:rsid w:val="0007253A"/>
    <w:rsid w:val="00076171"/>
    <w:rsid w:val="00076B58"/>
    <w:rsid w:val="0007715F"/>
    <w:rsid w:val="00077CC1"/>
    <w:rsid w:val="000829D2"/>
    <w:rsid w:val="0008611A"/>
    <w:rsid w:val="0009108E"/>
    <w:rsid w:val="0009316B"/>
    <w:rsid w:val="000A0AB4"/>
    <w:rsid w:val="000A0D25"/>
    <w:rsid w:val="000B2294"/>
    <w:rsid w:val="000B43E3"/>
    <w:rsid w:val="000B54E2"/>
    <w:rsid w:val="000B574D"/>
    <w:rsid w:val="000B7F96"/>
    <w:rsid w:val="000C0CB0"/>
    <w:rsid w:val="000C41D3"/>
    <w:rsid w:val="000D02CA"/>
    <w:rsid w:val="000D1403"/>
    <w:rsid w:val="000D3C99"/>
    <w:rsid w:val="000D3E0D"/>
    <w:rsid w:val="000D5383"/>
    <w:rsid w:val="000E321F"/>
    <w:rsid w:val="000E347C"/>
    <w:rsid w:val="000E38EF"/>
    <w:rsid w:val="000E396A"/>
    <w:rsid w:val="000E4A79"/>
    <w:rsid w:val="000E5354"/>
    <w:rsid w:val="000F10D4"/>
    <w:rsid w:val="000F4079"/>
    <w:rsid w:val="000F6B4B"/>
    <w:rsid w:val="000F6EB2"/>
    <w:rsid w:val="000F79F6"/>
    <w:rsid w:val="0010412E"/>
    <w:rsid w:val="0010427B"/>
    <w:rsid w:val="00104B33"/>
    <w:rsid w:val="0010516B"/>
    <w:rsid w:val="00105B16"/>
    <w:rsid w:val="0011031A"/>
    <w:rsid w:val="00111616"/>
    <w:rsid w:val="00112358"/>
    <w:rsid w:val="001140A4"/>
    <w:rsid w:val="00117B77"/>
    <w:rsid w:val="00121339"/>
    <w:rsid w:val="00122A5A"/>
    <w:rsid w:val="001238A8"/>
    <w:rsid w:val="00123A67"/>
    <w:rsid w:val="0012475E"/>
    <w:rsid w:val="00125FE7"/>
    <w:rsid w:val="0013086E"/>
    <w:rsid w:val="00133739"/>
    <w:rsid w:val="00136DD7"/>
    <w:rsid w:val="00146835"/>
    <w:rsid w:val="0015350A"/>
    <w:rsid w:val="0015671A"/>
    <w:rsid w:val="0016273B"/>
    <w:rsid w:val="00163D19"/>
    <w:rsid w:val="00173525"/>
    <w:rsid w:val="00173B21"/>
    <w:rsid w:val="00176C6C"/>
    <w:rsid w:val="001778CC"/>
    <w:rsid w:val="00181098"/>
    <w:rsid w:val="0018144D"/>
    <w:rsid w:val="00184F6F"/>
    <w:rsid w:val="00186A1F"/>
    <w:rsid w:val="00190D68"/>
    <w:rsid w:val="0019140B"/>
    <w:rsid w:val="00192AEA"/>
    <w:rsid w:val="00197B92"/>
    <w:rsid w:val="001A5747"/>
    <w:rsid w:val="001A7E49"/>
    <w:rsid w:val="001B2CF7"/>
    <w:rsid w:val="001B72C6"/>
    <w:rsid w:val="001C2AD3"/>
    <w:rsid w:val="001C2B7F"/>
    <w:rsid w:val="001C5E18"/>
    <w:rsid w:val="001D0F65"/>
    <w:rsid w:val="001D1D85"/>
    <w:rsid w:val="001D2584"/>
    <w:rsid w:val="001D3674"/>
    <w:rsid w:val="001D3C16"/>
    <w:rsid w:val="001E19BD"/>
    <w:rsid w:val="001E3137"/>
    <w:rsid w:val="001E476F"/>
    <w:rsid w:val="001E6411"/>
    <w:rsid w:val="001E6832"/>
    <w:rsid w:val="001E6B91"/>
    <w:rsid w:val="001F00D1"/>
    <w:rsid w:val="001F6D3D"/>
    <w:rsid w:val="00200BE6"/>
    <w:rsid w:val="0020203A"/>
    <w:rsid w:val="00204972"/>
    <w:rsid w:val="00206C54"/>
    <w:rsid w:val="00210B04"/>
    <w:rsid w:val="002130FA"/>
    <w:rsid w:val="00223929"/>
    <w:rsid w:val="00224E1B"/>
    <w:rsid w:val="00225858"/>
    <w:rsid w:val="00226FBC"/>
    <w:rsid w:val="002279B5"/>
    <w:rsid w:val="002307D9"/>
    <w:rsid w:val="00232F62"/>
    <w:rsid w:val="00233775"/>
    <w:rsid w:val="00235F68"/>
    <w:rsid w:val="00236101"/>
    <w:rsid w:val="00236CDE"/>
    <w:rsid w:val="0024340D"/>
    <w:rsid w:val="00246E03"/>
    <w:rsid w:val="002510A7"/>
    <w:rsid w:val="00251BFE"/>
    <w:rsid w:val="00253090"/>
    <w:rsid w:val="0025378C"/>
    <w:rsid w:val="00257CCF"/>
    <w:rsid w:val="00260292"/>
    <w:rsid w:val="0026143F"/>
    <w:rsid w:val="002619CA"/>
    <w:rsid w:val="00263F51"/>
    <w:rsid w:val="00264674"/>
    <w:rsid w:val="00264E36"/>
    <w:rsid w:val="002672C6"/>
    <w:rsid w:val="00272AC6"/>
    <w:rsid w:val="002738E5"/>
    <w:rsid w:val="0027497C"/>
    <w:rsid w:val="002749F6"/>
    <w:rsid w:val="0028323F"/>
    <w:rsid w:val="00284E5D"/>
    <w:rsid w:val="002858B8"/>
    <w:rsid w:val="0028749A"/>
    <w:rsid w:val="00292651"/>
    <w:rsid w:val="00293DD5"/>
    <w:rsid w:val="00297D9C"/>
    <w:rsid w:val="002A02D6"/>
    <w:rsid w:val="002A0387"/>
    <w:rsid w:val="002A2EB5"/>
    <w:rsid w:val="002A42A0"/>
    <w:rsid w:val="002A70F3"/>
    <w:rsid w:val="002B0E96"/>
    <w:rsid w:val="002B4DA1"/>
    <w:rsid w:val="002B573A"/>
    <w:rsid w:val="002B5B37"/>
    <w:rsid w:val="002B65CA"/>
    <w:rsid w:val="002B70FD"/>
    <w:rsid w:val="002C0598"/>
    <w:rsid w:val="002C26E9"/>
    <w:rsid w:val="002C2E53"/>
    <w:rsid w:val="002C428F"/>
    <w:rsid w:val="002D1853"/>
    <w:rsid w:val="002D22BC"/>
    <w:rsid w:val="002D55D6"/>
    <w:rsid w:val="002D701D"/>
    <w:rsid w:val="002D758A"/>
    <w:rsid w:val="002E0867"/>
    <w:rsid w:val="002E0C7A"/>
    <w:rsid w:val="002E1822"/>
    <w:rsid w:val="002E1F47"/>
    <w:rsid w:val="002E2F41"/>
    <w:rsid w:val="002E4A50"/>
    <w:rsid w:val="002E5EDF"/>
    <w:rsid w:val="002E7772"/>
    <w:rsid w:val="002F2656"/>
    <w:rsid w:val="002F2D17"/>
    <w:rsid w:val="002F36A0"/>
    <w:rsid w:val="002F6E51"/>
    <w:rsid w:val="002F7516"/>
    <w:rsid w:val="00303A4B"/>
    <w:rsid w:val="00303BD1"/>
    <w:rsid w:val="003115C5"/>
    <w:rsid w:val="00312975"/>
    <w:rsid w:val="00312A74"/>
    <w:rsid w:val="0031468A"/>
    <w:rsid w:val="00320E7E"/>
    <w:rsid w:val="00326EA1"/>
    <w:rsid w:val="0032768C"/>
    <w:rsid w:val="00333BCA"/>
    <w:rsid w:val="00334F68"/>
    <w:rsid w:val="00335B69"/>
    <w:rsid w:val="00335FAB"/>
    <w:rsid w:val="00336325"/>
    <w:rsid w:val="00337CB0"/>
    <w:rsid w:val="00341CD6"/>
    <w:rsid w:val="0034331B"/>
    <w:rsid w:val="00343796"/>
    <w:rsid w:val="00343A00"/>
    <w:rsid w:val="00344A09"/>
    <w:rsid w:val="0034665F"/>
    <w:rsid w:val="003514B7"/>
    <w:rsid w:val="00355E55"/>
    <w:rsid w:val="00365D62"/>
    <w:rsid w:val="00366390"/>
    <w:rsid w:val="003669A6"/>
    <w:rsid w:val="00370535"/>
    <w:rsid w:val="00371C99"/>
    <w:rsid w:val="00372025"/>
    <w:rsid w:val="00372984"/>
    <w:rsid w:val="00372B50"/>
    <w:rsid w:val="003755ED"/>
    <w:rsid w:val="00376383"/>
    <w:rsid w:val="00376702"/>
    <w:rsid w:val="00376F60"/>
    <w:rsid w:val="003807C0"/>
    <w:rsid w:val="00381E56"/>
    <w:rsid w:val="003834C9"/>
    <w:rsid w:val="0038457E"/>
    <w:rsid w:val="003858C3"/>
    <w:rsid w:val="003911B1"/>
    <w:rsid w:val="00395A26"/>
    <w:rsid w:val="003A1AFC"/>
    <w:rsid w:val="003A4425"/>
    <w:rsid w:val="003A65E2"/>
    <w:rsid w:val="003A67BF"/>
    <w:rsid w:val="003A68D9"/>
    <w:rsid w:val="003B0932"/>
    <w:rsid w:val="003B0D02"/>
    <w:rsid w:val="003B4CB7"/>
    <w:rsid w:val="003B6679"/>
    <w:rsid w:val="003C0453"/>
    <w:rsid w:val="003C2F2F"/>
    <w:rsid w:val="003C3A74"/>
    <w:rsid w:val="003C47B9"/>
    <w:rsid w:val="003C50BD"/>
    <w:rsid w:val="003D4101"/>
    <w:rsid w:val="003E0402"/>
    <w:rsid w:val="003E1A9E"/>
    <w:rsid w:val="003E2801"/>
    <w:rsid w:val="003E756B"/>
    <w:rsid w:val="003F2325"/>
    <w:rsid w:val="003F4D35"/>
    <w:rsid w:val="003F5895"/>
    <w:rsid w:val="004007FB"/>
    <w:rsid w:val="0040360A"/>
    <w:rsid w:val="00404782"/>
    <w:rsid w:val="00404A60"/>
    <w:rsid w:val="004065D3"/>
    <w:rsid w:val="00406CF9"/>
    <w:rsid w:val="00410631"/>
    <w:rsid w:val="00410743"/>
    <w:rsid w:val="00410FBE"/>
    <w:rsid w:val="00416B7E"/>
    <w:rsid w:val="004172E2"/>
    <w:rsid w:val="00417856"/>
    <w:rsid w:val="00420A65"/>
    <w:rsid w:val="00422018"/>
    <w:rsid w:val="00430390"/>
    <w:rsid w:val="00430E3F"/>
    <w:rsid w:val="0043132F"/>
    <w:rsid w:val="00431BA1"/>
    <w:rsid w:val="00435006"/>
    <w:rsid w:val="004376CD"/>
    <w:rsid w:val="004404CC"/>
    <w:rsid w:val="00445EA1"/>
    <w:rsid w:val="0044644E"/>
    <w:rsid w:val="004519A8"/>
    <w:rsid w:val="00452427"/>
    <w:rsid w:val="00453104"/>
    <w:rsid w:val="00453D33"/>
    <w:rsid w:val="004543CC"/>
    <w:rsid w:val="0045652E"/>
    <w:rsid w:val="004567FF"/>
    <w:rsid w:val="00457EE6"/>
    <w:rsid w:val="00460B01"/>
    <w:rsid w:val="004632B6"/>
    <w:rsid w:val="00467EE1"/>
    <w:rsid w:val="00471132"/>
    <w:rsid w:val="00471C45"/>
    <w:rsid w:val="00473B2A"/>
    <w:rsid w:val="00474BFB"/>
    <w:rsid w:val="00476333"/>
    <w:rsid w:val="0047684E"/>
    <w:rsid w:val="0047779A"/>
    <w:rsid w:val="00484712"/>
    <w:rsid w:val="004860C2"/>
    <w:rsid w:val="004902A3"/>
    <w:rsid w:val="00493BE5"/>
    <w:rsid w:val="00497429"/>
    <w:rsid w:val="004A5BF6"/>
    <w:rsid w:val="004B06CA"/>
    <w:rsid w:val="004B47A9"/>
    <w:rsid w:val="004B55F8"/>
    <w:rsid w:val="004B5AF9"/>
    <w:rsid w:val="004B63BB"/>
    <w:rsid w:val="004B6992"/>
    <w:rsid w:val="004B6DF5"/>
    <w:rsid w:val="004B7F1E"/>
    <w:rsid w:val="004C2783"/>
    <w:rsid w:val="004C63D5"/>
    <w:rsid w:val="004C7ACA"/>
    <w:rsid w:val="004D6596"/>
    <w:rsid w:val="004D6E31"/>
    <w:rsid w:val="004E00C0"/>
    <w:rsid w:val="004E3431"/>
    <w:rsid w:val="004E4589"/>
    <w:rsid w:val="004E4B6B"/>
    <w:rsid w:val="004E5A15"/>
    <w:rsid w:val="004E5EE6"/>
    <w:rsid w:val="004E735C"/>
    <w:rsid w:val="004F1AD7"/>
    <w:rsid w:val="004F1B1D"/>
    <w:rsid w:val="004F2528"/>
    <w:rsid w:val="004F278F"/>
    <w:rsid w:val="004F4EB9"/>
    <w:rsid w:val="00500F50"/>
    <w:rsid w:val="00500FFA"/>
    <w:rsid w:val="005010B7"/>
    <w:rsid w:val="00501766"/>
    <w:rsid w:val="005049AA"/>
    <w:rsid w:val="0050649D"/>
    <w:rsid w:val="005105EA"/>
    <w:rsid w:val="0051084D"/>
    <w:rsid w:val="00512576"/>
    <w:rsid w:val="005134A1"/>
    <w:rsid w:val="005174B0"/>
    <w:rsid w:val="005227BB"/>
    <w:rsid w:val="0052411E"/>
    <w:rsid w:val="00525EAA"/>
    <w:rsid w:val="00526B80"/>
    <w:rsid w:val="00532AE4"/>
    <w:rsid w:val="00532DF7"/>
    <w:rsid w:val="00533C7E"/>
    <w:rsid w:val="00534E94"/>
    <w:rsid w:val="005354BE"/>
    <w:rsid w:val="00536288"/>
    <w:rsid w:val="00536B4A"/>
    <w:rsid w:val="005372F2"/>
    <w:rsid w:val="00537E69"/>
    <w:rsid w:val="00541A47"/>
    <w:rsid w:val="00541CC5"/>
    <w:rsid w:val="0054334D"/>
    <w:rsid w:val="00544DCC"/>
    <w:rsid w:val="00547586"/>
    <w:rsid w:val="00550377"/>
    <w:rsid w:val="00550C11"/>
    <w:rsid w:val="005529F8"/>
    <w:rsid w:val="00556757"/>
    <w:rsid w:val="0056306F"/>
    <w:rsid w:val="00564159"/>
    <w:rsid w:val="00570405"/>
    <w:rsid w:val="00570BF7"/>
    <w:rsid w:val="00573A28"/>
    <w:rsid w:val="0057422A"/>
    <w:rsid w:val="005765A4"/>
    <w:rsid w:val="00580914"/>
    <w:rsid w:val="0058275B"/>
    <w:rsid w:val="00585F26"/>
    <w:rsid w:val="00591060"/>
    <w:rsid w:val="0059370B"/>
    <w:rsid w:val="005A002C"/>
    <w:rsid w:val="005A05F2"/>
    <w:rsid w:val="005A0AE6"/>
    <w:rsid w:val="005A28F4"/>
    <w:rsid w:val="005A3FF0"/>
    <w:rsid w:val="005A404E"/>
    <w:rsid w:val="005A423F"/>
    <w:rsid w:val="005A5532"/>
    <w:rsid w:val="005A7207"/>
    <w:rsid w:val="005B1398"/>
    <w:rsid w:val="005B4948"/>
    <w:rsid w:val="005B560B"/>
    <w:rsid w:val="005C13F0"/>
    <w:rsid w:val="005C351A"/>
    <w:rsid w:val="005C3F2E"/>
    <w:rsid w:val="005C3F6E"/>
    <w:rsid w:val="005C448D"/>
    <w:rsid w:val="005D14F4"/>
    <w:rsid w:val="005D17C1"/>
    <w:rsid w:val="005D2B19"/>
    <w:rsid w:val="005D2E4B"/>
    <w:rsid w:val="005D39CE"/>
    <w:rsid w:val="005D58E1"/>
    <w:rsid w:val="005D6FEF"/>
    <w:rsid w:val="005E5CAF"/>
    <w:rsid w:val="005E6CF4"/>
    <w:rsid w:val="005E7F5C"/>
    <w:rsid w:val="005F3D3F"/>
    <w:rsid w:val="005F50D2"/>
    <w:rsid w:val="005F633E"/>
    <w:rsid w:val="00600B22"/>
    <w:rsid w:val="00601C92"/>
    <w:rsid w:val="00605A01"/>
    <w:rsid w:val="00606F6B"/>
    <w:rsid w:val="0060795E"/>
    <w:rsid w:val="00615C50"/>
    <w:rsid w:val="00617AEF"/>
    <w:rsid w:val="006205B9"/>
    <w:rsid w:val="0062611E"/>
    <w:rsid w:val="00633CF1"/>
    <w:rsid w:val="00633E6D"/>
    <w:rsid w:val="00637AB4"/>
    <w:rsid w:val="00637D5C"/>
    <w:rsid w:val="00641D83"/>
    <w:rsid w:val="00645AC5"/>
    <w:rsid w:val="00646471"/>
    <w:rsid w:val="00651172"/>
    <w:rsid w:val="00652DAF"/>
    <w:rsid w:val="00652F99"/>
    <w:rsid w:val="0065403F"/>
    <w:rsid w:val="00656FBF"/>
    <w:rsid w:val="006639CD"/>
    <w:rsid w:val="00666D8B"/>
    <w:rsid w:val="00671AF9"/>
    <w:rsid w:val="00672264"/>
    <w:rsid w:val="00680446"/>
    <w:rsid w:val="006822CD"/>
    <w:rsid w:val="00683D58"/>
    <w:rsid w:val="0068557F"/>
    <w:rsid w:val="00686E7C"/>
    <w:rsid w:val="0069509D"/>
    <w:rsid w:val="0069611D"/>
    <w:rsid w:val="006A0EA6"/>
    <w:rsid w:val="006A5F41"/>
    <w:rsid w:val="006A689B"/>
    <w:rsid w:val="006B1982"/>
    <w:rsid w:val="006B1D5B"/>
    <w:rsid w:val="006B65B5"/>
    <w:rsid w:val="006B77CE"/>
    <w:rsid w:val="006C0170"/>
    <w:rsid w:val="006C0D19"/>
    <w:rsid w:val="006C12B5"/>
    <w:rsid w:val="006C3735"/>
    <w:rsid w:val="006C3F1A"/>
    <w:rsid w:val="006C5977"/>
    <w:rsid w:val="006C64FB"/>
    <w:rsid w:val="006C74AF"/>
    <w:rsid w:val="006D0B87"/>
    <w:rsid w:val="006D2E01"/>
    <w:rsid w:val="006D49AC"/>
    <w:rsid w:val="006D4A12"/>
    <w:rsid w:val="006D7783"/>
    <w:rsid w:val="006E3797"/>
    <w:rsid w:val="006E4C7F"/>
    <w:rsid w:val="006E5049"/>
    <w:rsid w:val="006E6BE0"/>
    <w:rsid w:val="006E7D47"/>
    <w:rsid w:val="006E7E77"/>
    <w:rsid w:val="006F0D7E"/>
    <w:rsid w:val="006F2028"/>
    <w:rsid w:val="006F3E1C"/>
    <w:rsid w:val="006F564F"/>
    <w:rsid w:val="006F59CF"/>
    <w:rsid w:val="006F6ECF"/>
    <w:rsid w:val="00702923"/>
    <w:rsid w:val="00702DB8"/>
    <w:rsid w:val="00703156"/>
    <w:rsid w:val="00706033"/>
    <w:rsid w:val="00706CFE"/>
    <w:rsid w:val="007102F8"/>
    <w:rsid w:val="00710C09"/>
    <w:rsid w:val="007112D2"/>
    <w:rsid w:val="00711AA5"/>
    <w:rsid w:val="00711FD3"/>
    <w:rsid w:val="007121A3"/>
    <w:rsid w:val="0071253C"/>
    <w:rsid w:val="00712AA1"/>
    <w:rsid w:val="00712F72"/>
    <w:rsid w:val="00713217"/>
    <w:rsid w:val="007141D2"/>
    <w:rsid w:val="00715095"/>
    <w:rsid w:val="00720292"/>
    <w:rsid w:val="00721D15"/>
    <w:rsid w:val="0072294A"/>
    <w:rsid w:val="00724063"/>
    <w:rsid w:val="007262C2"/>
    <w:rsid w:val="00726EC0"/>
    <w:rsid w:val="007307DB"/>
    <w:rsid w:val="00732584"/>
    <w:rsid w:val="00733527"/>
    <w:rsid w:val="00733DD2"/>
    <w:rsid w:val="007354F6"/>
    <w:rsid w:val="00736164"/>
    <w:rsid w:val="00741AE8"/>
    <w:rsid w:val="00742E7B"/>
    <w:rsid w:val="00747BA5"/>
    <w:rsid w:val="00750382"/>
    <w:rsid w:val="00752B90"/>
    <w:rsid w:val="00755871"/>
    <w:rsid w:val="00756DA0"/>
    <w:rsid w:val="00765DF9"/>
    <w:rsid w:val="0076646D"/>
    <w:rsid w:val="007664F4"/>
    <w:rsid w:val="007677CE"/>
    <w:rsid w:val="00767919"/>
    <w:rsid w:val="00770C2A"/>
    <w:rsid w:val="00770FF8"/>
    <w:rsid w:val="00776AE2"/>
    <w:rsid w:val="00780529"/>
    <w:rsid w:val="007813C1"/>
    <w:rsid w:val="0078323E"/>
    <w:rsid w:val="00783502"/>
    <w:rsid w:val="00783556"/>
    <w:rsid w:val="007840BA"/>
    <w:rsid w:val="00784116"/>
    <w:rsid w:val="00784465"/>
    <w:rsid w:val="00785736"/>
    <w:rsid w:val="00785880"/>
    <w:rsid w:val="0078747A"/>
    <w:rsid w:val="00790F72"/>
    <w:rsid w:val="0079112B"/>
    <w:rsid w:val="00791ADE"/>
    <w:rsid w:val="007926A9"/>
    <w:rsid w:val="007938DE"/>
    <w:rsid w:val="007945AF"/>
    <w:rsid w:val="00797FA0"/>
    <w:rsid w:val="007A0CFB"/>
    <w:rsid w:val="007A104A"/>
    <w:rsid w:val="007A27C4"/>
    <w:rsid w:val="007A30ED"/>
    <w:rsid w:val="007A36EE"/>
    <w:rsid w:val="007A4204"/>
    <w:rsid w:val="007A6C1A"/>
    <w:rsid w:val="007B13E3"/>
    <w:rsid w:val="007B2614"/>
    <w:rsid w:val="007B5A14"/>
    <w:rsid w:val="007B62A4"/>
    <w:rsid w:val="007B728C"/>
    <w:rsid w:val="007B7665"/>
    <w:rsid w:val="007C19E3"/>
    <w:rsid w:val="007C1D35"/>
    <w:rsid w:val="007C3518"/>
    <w:rsid w:val="007C3F86"/>
    <w:rsid w:val="007D3B3A"/>
    <w:rsid w:val="007D5785"/>
    <w:rsid w:val="007D57AF"/>
    <w:rsid w:val="007D5EC7"/>
    <w:rsid w:val="007D6314"/>
    <w:rsid w:val="007E15BC"/>
    <w:rsid w:val="007E15F0"/>
    <w:rsid w:val="007E49C8"/>
    <w:rsid w:val="007E56FA"/>
    <w:rsid w:val="007F18D0"/>
    <w:rsid w:val="007F47D2"/>
    <w:rsid w:val="007F5E60"/>
    <w:rsid w:val="0080123A"/>
    <w:rsid w:val="0080734C"/>
    <w:rsid w:val="00811953"/>
    <w:rsid w:val="0081392D"/>
    <w:rsid w:val="0081706C"/>
    <w:rsid w:val="00817569"/>
    <w:rsid w:val="00820AF3"/>
    <w:rsid w:val="00820CB4"/>
    <w:rsid w:val="00824950"/>
    <w:rsid w:val="00825880"/>
    <w:rsid w:val="00825F1E"/>
    <w:rsid w:val="008265D4"/>
    <w:rsid w:val="00827245"/>
    <w:rsid w:val="0082782D"/>
    <w:rsid w:val="008326F3"/>
    <w:rsid w:val="008329E4"/>
    <w:rsid w:val="00833240"/>
    <w:rsid w:val="008342C1"/>
    <w:rsid w:val="008363FB"/>
    <w:rsid w:val="00843B7B"/>
    <w:rsid w:val="00843F3C"/>
    <w:rsid w:val="00843F72"/>
    <w:rsid w:val="00846E76"/>
    <w:rsid w:val="00846EF3"/>
    <w:rsid w:val="008519BB"/>
    <w:rsid w:val="00851B7C"/>
    <w:rsid w:val="00851EC0"/>
    <w:rsid w:val="00852A3B"/>
    <w:rsid w:val="0085571E"/>
    <w:rsid w:val="00860B8A"/>
    <w:rsid w:val="00863F5F"/>
    <w:rsid w:val="00865967"/>
    <w:rsid w:val="00865DCC"/>
    <w:rsid w:val="00872050"/>
    <w:rsid w:val="00872533"/>
    <w:rsid w:val="00875641"/>
    <w:rsid w:val="00876B59"/>
    <w:rsid w:val="00877FCD"/>
    <w:rsid w:val="0088049F"/>
    <w:rsid w:val="00887F90"/>
    <w:rsid w:val="008912A5"/>
    <w:rsid w:val="00894A8C"/>
    <w:rsid w:val="00894DA0"/>
    <w:rsid w:val="00895915"/>
    <w:rsid w:val="008B001B"/>
    <w:rsid w:val="008B0229"/>
    <w:rsid w:val="008B0A22"/>
    <w:rsid w:val="008B23FE"/>
    <w:rsid w:val="008B2E62"/>
    <w:rsid w:val="008B3022"/>
    <w:rsid w:val="008B57BF"/>
    <w:rsid w:val="008B6D29"/>
    <w:rsid w:val="008B7093"/>
    <w:rsid w:val="008B7936"/>
    <w:rsid w:val="008C1644"/>
    <w:rsid w:val="008C20B3"/>
    <w:rsid w:val="008C3669"/>
    <w:rsid w:val="008C6C63"/>
    <w:rsid w:val="008D2C55"/>
    <w:rsid w:val="008D492F"/>
    <w:rsid w:val="008D4AC2"/>
    <w:rsid w:val="008E0A16"/>
    <w:rsid w:val="008E0D50"/>
    <w:rsid w:val="008E7111"/>
    <w:rsid w:val="008F1452"/>
    <w:rsid w:val="008F2471"/>
    <w:rsid w:val="008F3F28"/>
    <w:rsid w:val="008F46DB"/>
    <w:rsid w:val="008F4E07"/>
    <w:rsid w:val="008F7492"/>
    <w:rsid w:val="009003EC"/>
    <w:rsid w:val="00901360"/>
    <w:rsid w:val="00901789"/>
    <w:rsid w:val="00904BF6"/>
    <w:rsid w:val="009074EB"/>
    <w:rsid w:val="00910B89"/>
    <w:rsid w:val="00911CD8"/>
    <w:rsid w:val="009140C9"/>
    <w:rsid w:val="009153AC"/>
    <w:rsid w:val="009166E5"/>
    <w:rsid w:val="00920596"/>
    <w:rsid w:val="00920BB6"/>
    <w:rsid w:val="00922156"/>
    <w:rsid w:val="0092218E"/>
    <w:rsid w:val="00925479"/>
    <w:rsid w:val="00925C94"/>
    <w:rsid w:val="00927E0E"/>
    <w:rsid w:val="0093320A"/>
    <w:rsid w:val="00933F25"/>
    <w:rsid w:val="009366D8"/>
    <w:rsid w:val="00941C52"/>
    <w:rsid w:val="0094578D"/>
    <w:rsid w:val="00946AB0"/>
    <w:rsid w:val="00951EF2"/>
    <w:rsid w:val="00952A08"/>
    <w:rsid w:val="00952E42"/>
    <w:rsid w:val="00956704"/>
    <w:rsid w:val="00956D45"/>
    <w:rsid w:val="00957E76"/>
    <w:rsid w:val="009620A1"/>
    <w:rsid w:val="00964019"/>
    <w:rsid w:val="00964FD6"/>
    <w:rsid w:val="009663C4"/>
    <w:rsid w:val="0097746C"/>
    <w:rsid w:val="0097757F"/>
    <w:rsid w:val="009804F0"/>
    <w:rsid w:val="00980DC0"/>
    <w:rsid w:val="00980DEA"/>
    <w:rsid w:val="0098115B"/>
    <w:rsid w:val="00985608"/>
    <w:rsid w:val="00992143"/>
    <w:rsid w:val="0099248C"/>
    <w:rsid w:val="00995530"/>
    <w:rsid w:val="00995F9D"/>
    <w:rsid w:val="00996805"/>
    <w:rsid w:val="009A085C"/>
    <w:rsid w:val="009A100B"/>
    <w:rsid w:val="009A5687"/>
    <w:rsid w:val="009B0B43"/>
    <w:rsid w:val="009B2629"/>
    <w:rsid w:val="009B2F84"/>
    <w:rsid w:val="009B444B"/>
    <w:rsid w:val="009B5D49"/>
    <w:rsid w:val="009C005C"/>
    <w:rsid w:val="009C0826"/>
    <w:rsid w:val="009C1FDF"/>
    <w:rsid w:val="009C2F0B"/>
    <w:rsid w:val="009C69D5"/>
    <w:rsid w:val="009D294D"/>
    <w:rsid w:val="009D2D2C"/>
    <w:rsid w:val="009D6F0C"/>
    <w:rsid w:val="009E11EC"/>
    <w:rsid w:val="009F07E6"/>
    <w:rsid w:val="009F0814"/>
    <w:rsid w:val="009F2B65"/>
    <w:rsid w:val="009F5266"/>
    <w:rsid w:val="009F76B0"/>
    <w:rsid w:val="00A01FE1"/>
    <w:rsid w:val="00A020C2"/>
    <w:rsid w:val="00A04469"/>
    <w:rsid w:val="00A10326"/>
    <w:rsid w:val="00A12C25"/>
    <w:rsid w:val="00A159E5"/>
    <w:rsid w:val="00A16766"/>
    <w:rsid w:val="00A16F78"/>
    <w:rsid w:val="00A212D9"/>
    <w:rsid w:val="00A40069"/>
    <w:rsid w:val="00A40994"/>
    <w:rsid w:val="00A41392"/>
    <w:rsid w:val="00A415CF"/>
    <w:rsid w:val="00A41B9A"/>
    <w:rsid w:val="00A43A26"/>
    <w:rsid w:val="00A506ED"/>
    <w:rsid w:val="00A561AC"/>
    <w:rsid w:val="00A56E8B"/>
    <w:rsid w:val="00A64944"/>
    <w:rsid w:val="00A65D9D"/>
    <w:rsid w:val="00A70D9E"/>
    <w:rsid w:val="00A71F98"/>
    <w:rsid w:val="00A72D7F"/>
    <w:rsid w:val="00A779E5"/>
    <w:rsid w:val="00A826C6"/>
    <w:rsid w:val="00A9058D"/>
    <w:rsid w:val="00A9330B"/>
    <w:rsid w:val="00A933B8"/>
    <w:rsid w:val="00A93C82"/>
    <w:rsid w:val="00A947CF"/>
    <w:rsid w:val="00AA267E"/>
    <w:rsid w:val="00AA33C8"/>
    <w:rsid w:val="00AA55DB"/>
    <w:rsid w:val="00AB3073"/>
    <w:rsid w:val="00AB36BE"/>
    <w:rsid w:val="00AB38B8"/>
    <w:rsid w:val="00AB41E0"/>
    <w:rsid w:val="00AB4D0E"/>
    <w:rsid w:val="00AC33B0"/>
    <w:rsid w:val="00AC7B92"/>
    <w:rsid w:val="00AC7CCC"/>
    <w:rsid w:val="00AD4501"/>
    <w:rsid w:val="00AD497E"/>
    <w:rsid w:val="00AD68B4"/>
    <w:rsid w:val="00AD6AEA"/>
    <w:rsid w:val="00AD7059"/>
    <w:rsid w:val="00AE4E48"/>
    <w:rsid w:val="00AE7489"/>
    <w:rsid w:val="00AF07AE"/>
    <w:rsid w:val="00AF0DD6"/>
    <w:rsid w:val="00AF253F"/>
    <w:rsid w:val="00AF30FF"/>
    <w:rsid w:val="00AF3804"/>
    <w:rsid w:val="00AF4338"/>
    <w:rsid w:val="00AF4DE7"/>
    <w:rsid w:val="00B0122F"/>
    <w:rsid w:val="00B0259F"/>
    <w:rsid w:val="00B03A8D"/>
    <w:rsid w:val="00B04FAC"/>
    <w:rsid w:val="00B07B9C"/>
    <w:rsid w:val="00B13707"/>
    <w:rsid w:val="00B15E1C"/>
    <w:rsid w:val="00B16B3E"/>
    <w:rsid w:val="00B216A0"/>
    <w:rsid w:val="00B312CA"/>
    <w:rsid w:val="00B323FB"/>
    <w:rsid w:val="00B36B6A"/>
    <w:rsid w:val="00B44F98"/>
    <w:rsid w:val="00B5063A"/>
    <w:rsid w:val="00B50E5F"/>
    <w:rsid w:val="00B51348"/>
    <w:rsid w:val="00B51893"/>
    <w:rsid w:val="00B5217C"/>
    <w:rsid w:val="00B54583"/>
    <w:rsid w:val="00B56F78"/>
    <w:rsid w:val="00B5740F"/>
    <w:rsid w:val="00B57CDB"/>
    <w:rsid w:val="00B66AFC"/>
    <w:rsid w:val="00B66B8C"/>
    <w:rsid w:val="00B724F1"/>
    <w:rsid w:val="00B73E1F"/>
    <w:rsid w:val="00B76A41"/>
    <w:rsid w:val="00B778B8"/>
    <w:rsid w:val="00B77D81"/>
    <w:rsid w:val="00B77F16"/>
    <w:rsid w:val="00B81967"/>
    <w:rsid w:val="00B8335E"/>
    <w:rsid w:val="00B83E68"/>
    <w:rsid w:val="00B84E7B"/>
    <w:rsid w:val="00B8629C"/>
    <w:rsid w:val="00B9375B"/>
    <w:rsid w:val="00B9463C"/>
    <w:rsid w:val="00B953E2"/>
    <w:rsid w:val="00B96ACC"/>
    <w:rsid w:val="00BA09F3"/>
    <w:rsid w:val="00BA1948"/>
    <w:rsid w:val="00BA3070"/>
    <w:rsid w:val="00BA3285"/>
    <w:rsid w:val="00BB210B"/>
    <w:rsid w:val="00BB4CE2"/>
    <w:rsid w:val="00BB6B53"/>
    <w:rsid w:val="00BC3C8E"/>
    <w:rsid w:val="00BC4085"/>
    <w:rsid w:val="00BC50B5"/>
    <w:rsid w:val="00BC52CF"/>
    <w:rsid w:val="00BD323B"/>
    <w:rsid w:val="00BD487E"/>
    <w:rsid w:val="00BD498F"/>
    <w:rsid w:val="00BD66B7"/>
    <w:rsid w:val="00BD799B"/>
    <w:rsid w:val="00BE010F"/>
    <w:rsid w:val="00BE03CD"/>
    <w:rsid w:val="00BE190E"/>
    <w:rsid w:val="00BE50A8"/>
    <w:rsid w:val="00BE578E"/>
    <w:rsid w:val="00BE66E4"/>
    <w:rsid w:val="00BF6448"/>
    <w:rsid w:val="00C01E35"/>
    <w:rsid w:val="00C113C8"/>
    <w:rsid w:val="00C1159A"/>
    <w:rsid w:val="00C14D5D"/>
    <w:rsid w:val="00C16D1B"/>
    <w:rsid w:val="00C211B4"/>
    <w:rsid w:val="00C2198D"/>
    <w:rsid w:val="00C23E89"/>
    <w:rsid w:val="00C27A37"/>
    <w:rsid w:val="00C30907"/>
    <w:rsid w:val="00C32A20"/>
    <w:rsid w:val="00C35D39"/>
    <w:rsid w:val="00C37266"/>
    <w:rsid w:val="00C4092B"/>
    <w:rsid w:val="00C41C10"/>
    <w:rsid w:val="00C41CCE"/>
    <w:rsid w:val="00C43BA7"/>
    <w:rsid w:val="00C43CCB"/>
    <w:rsid w:val="00C471BE"/>
    <w:rsid w:val="00C47F63"/>
    <w:rsid w:val="00C5201D"/>
    <w:rsid w:val="00C54252"/>
    <w:rsid w:val="00C55CAD"/>
    <w:rsid w:val="00C566C5"/>
    <w:rsid w:val="00C611FE"/>
    <w:rsid w:val="00C61A01"/>
    <w:rsid w:val="00C622A2"/>
    <w:rsid w:val="00C632D5"/>
    <w:rsid w:val="00C64C86"/>
    <w:rsid w:val="00C653D1"/>
    <w:rsid w:val="00C6685F"/>
    <w:rsid w:val="00C70884"/>
    <w:rsid w:val="00C71D5D"/>
    <w:rsid w:val="00C721E4"/>
    <w:rsid w:val="00C7260B"/>
    <w:rsid w:val="00C746B9"/>
    <w:rsid w:val="00C75FCB"/>
    <w:rsid w:val="00C767C5"/>
    <w:rsid w:val="00C80125"/>
    <w:rsid w:val="00C809B5"/>
    <w:rsid w:val="00C86126"/>
    <w:rsid w:val="00C8634B"/>
    <w:rsid w:val="00C91398"/>
    <w:rsid w:val="00C917D4"/>
    <w:rsid w:val="00C94563"/>
    <w:rsid w:val="00C97653"/>
    <w:rsid w:val="00CA0049"/>
    <w:rsid w:val="00CA1CB5"/>
    <w:rsid w:val="00CA2EC2"/>
    <w:rsid w:val="00CA63BE"/>
    <w:rsid w:val="00CA6710"/>
    <w:rsid w:val="00CB4E05"/>
    <w:rsid w:val="00CB5D64"/>
    <w:rsid w:val="00CC0118"/>
    <w:rsid w:val="00CC4A75"/>
    <w:rsid w:val="00CC5C99"/>
    <w:rsid w:val="00CD0084"/>
    <w:rsid w:val="00CD156E"/>
    <w:rsid w:val="00CD3B69"/>
    <w:rsid w:val="00CD3FA0"/>
    <w:rsid w:val="00CD4B98"/>
    <w:rsid w:val="00CD6403"/>
    <w:rsid w:val="00CD7497"/>
    <w:rsid w:val="00CE302C"/>
    <w:rsid w:val="00CE3B65"/>
    <w:rsid w:val="00CF0055"/>
    <w:rsid w:val="00CF051E"/>
    <w:rsid w:val="00CF05BB"/>
    <w:rsid w:val="00CF0CD3"/>
    <w:rsid w:val="00CF288B"/>
    <w:rsid w:val="00D04C05"/>
    <w:rsid w:val="00D07862"/>
    <w:rsid w:val="00D100D0"/>
    <w:rsid w:val="00D12AAA"/>
    <w:rsid w:val="00D14724"/>
    <w:rsid w:val="00D178E9"/>
    <w:rsid w:val="00D21768"/>
    <w:rsid w:val="00D2419F"/>
    <w:rsid w:val="00D249DD"/>
    <w:rsid w:val="00D33E8E"/>
    <w:rsid w:val="00D357D9"/>
    <w:rsid w:val="00D35EE7"/>
    <w:rsid w:val="00D360C0"/>
    <w:rsid w:val="00D36C78"/>
    <w:rsid w:val="00D37492"/>
    <w:rsid w:val="00D42104"/>
    <w:rsid w:val="00D42671"/>
    <w:rsid w:val="00D45C7A"/>
    <w:rsid w:val="00D4697F"/>
    <w:rsid w:val="00D47ABB"/>
    <w:rsid w:val="00D520D0"/>
    <w:rsid w:val="00D53730"/>
    <w:rsid w:val="00D54B10"/>
    <w:rsid w:val="00D605A5"/>
    <w:rsid w:val="00D60E8B"/>
    <w:rsid w:val="00D63574"/>
    <w:rsid w:val="00D67E5B"/>
    <w:rsid w:val="00D71BF4"/>
    <w:rsid w:val="00D735B2"/>
    <w:rsid w:val="00D778BD"/>
    <w:rsid w:val="00D81048"/>
    <w:rsid w:val="00D83898"/>
    <w:rsid w:val="00D869C7"/>
    <w:rsid w:val="00D92551"/>
    <w:rsid w:val="00DA2044"/>
    <w:rsid w:val="00DA3820"/>
    <w:rsid w:val="00DA6A86"/>
    <w:rsid w:val="00DB05E7"/>
    <w:rsid w:val="00DB1DBF"/>
    <w:rsid w:val="00DB5215"/>
    <w:rsid w:val="00DB5F7C"/>
    <w:rsid w:val="00DB6AE7"/>
    <w:rsid w:val="00DC466C"/>
    <w:rsid w:val="00DD049E"/>
    <w:rsid w:val="00DD3221"/>
    <w:rsid w:val="00DD64DD"/>
    <w:rsid w:val="00DD6666"/>
    <w:rsid w:val="00DD6CFF"/>
    <w:rsid w:val="00DE0220"/>
    <w:rsid w:val="00DE162E"/>
    <w:rsid w:val="00DE16F6"/>
    <w:rsid w:val="00DE41DF"/>
    <w:rsid w:val="00DE614C"/>
    <w:rsid w:val="00DF008F"/>
    <w:rsid w:val="00DF34E4"/>
    <w:rsid w:val="00DF599B"/>
    <w:rsid w:val="00DF5FCE"/>
    <w:rsid w:val="00DF7138"/>
    <w:rsid w:val="00E015FD"/>
    <w:rsid w:val="00E02B02"/>
    <w:rsid w:val="00E03CC2"/>
    <w:rsid w:val="00E04EBA"/>
    <w:rsid w:val="00E050EB"/>
    <w:rsid w:val="00E05153"/>
    <w:rsid w:val="00E06DC7"/>
    <w:rsid w:val="00E0737E"/>
    <w:rsid w:val="00E10845"/>
    <w:rsid w:val="00E11BDB"/>
    <w:rsid w:val="00E136C2"/>
    <w:rsid w:val="00E138C6"/>
    <w:rsid w:val="00E1596D"/>
    <w:rsid w:val="00E15F47"/>
    <w:rsid w:val="00E15F97"/>
    <w:rsid w:val="00E165DC"/>
    <w:rsid w:val="00E2082C"/>
    <w:rsid w:val="00E21487"/>
    <w:rsid w:val="00E26B5A"/>
    <w:rsid w:val="00E32721"/>
    <w:rsid w:val="00E46D40"/>
    <w:rsid w:val="00E505B2"/>
    <w:rsid w:val="00E51B50"/>
    <w:rsid w:val="00E54958"/>
    <w:rsid w:val="00E5538C"/>
    <w:rsid w:val="00E562D7"/>
    <w:rsid w:val="00E5755A"/>
    <w:rsid w:val="00E62CBE"/>
    <w:rsid w:val="00E70856"/>
    <w:rsid w:val="00E70A75"/>
    <w:rsid w:val="00E71874"/>
    <w:rsid w:val="00E71955"/>
    <w:rsid w:val="00E723C5"/>
    <w:rsid w:val="00E736B0"/>
    <w:rsid w:val="00E738CA"/>
    <w:rsid w:val="00E744B4"/>
    <w:rsid w:val="00E74CE4"/>
    <w:rsid w:val="00E7551D"/>
    <w:rsid w:val="00E82947"/>
    <w:rsid w:val="00E84360"/>
    <w:rsid w:val="00E8787C"/>
    <w:rsid w:val="00E93F1F"/>
    <w:rsid w:val="00E946C0"/>
    <w:rsid w:val="00EA1CDE"/>
    <w:rsid w:val="00EA2EF2"/>
    <w:rsid w:val="00EA4617"/>
    <w:rsid w:val="00EA49AE"/>
    <w:rsid w:val="00EB3A8D"/>
    <w:rsid w:val="00EB3E82"/>
    <w:rsid w:val="00EB5DCD"/>
    <w:rsid w:val="00EB6DDA"/>
    <w:rsid w:val="00EB7222"/>
    <w:rsid w:val="00EB7690"/>
    <w:rsid w:val="00EB7751"/>
    <w:rsid w:val="00EB7A3C"/>
    <w:rsid w:val="00EC130D"/>
    <w:rsid w:val="00EC140E"/>
    <w:rsid w:val="00EC28A2"/>
    <w:rsid w:val="00ED0AFA"/>
    <w:rsid w:val="00ED0E7F"/>
    <w:rsid w:val="00ED1CB0"/>
    <w:rsid w:val="00ED4220"/>
    <w:rsid w:val="00ED70C7"/>
    <w:rsid w:val="00ED7A95"/>
    <w:rsid w:val="00ED7AEE"/>
    <w:rsid w:val="00EE19FD"/>
    <w:rsid w:val="00EE394F"/>
    <w:rsid w:val="00EE7DC0"/>
    <w:rsid w:val="00EF1A39"/>
    <w:rsid w:val="00EF6951"/>
    <w:rsid w:val="00EF6D76"/>
    <w:rsid w:val="00F013BD"/>
    <w:rsid w:val="00F01414"/>
    <w:rsid w:val="00F05291"/>
    <w:rsid w:val="00F056C6"/>
    <w:rsid w:val="00F06DF6"/>
    <w:rsid w:val="00F10B23"/>
    <w:rsid w:val="00F1333F"/>
    <w:rsid w:val="00F13BB9"/>
    <w:rsid w:val="00F15862"/>
    <w:rsid w:val="00F1738F"/>
    <w:rsid w:val="00F17981"/>
    <w:rsid w:val="00F23BDD"/>
    <w:rsid w:val="00F2432D"/>
    <w:rsid w:val="00F249A9"/>
    <w:rsid w:val="00F27EF4"/>
    <w:rsid w:val="00F405A9"/>
    <w:rsid w:val="00F40864"/>
    <w:rsid w:val="00F41250"/>
    <w:rsid w:val="00F45C67"/>
    <w:rsid w:val="00F46FC7"/>
    <w:rsid w:val="00F500BE"/>
    <w:rsid w:val="00F52C39"/>
    <w:rsid w:val="00F5319D"/>
    <w:rsid w:val="00F54069"/>
    <w:rsid w:val="00F54B7D"/>
    <w:rsid w:val="00F54D4B"/>
    <w:rsid w:val="00F57DF7"/>
    <w:rsid w:val="00F57E92"/>
    <w:rsid w:val="00F61C77"/>
    <w:rsid w:val="00F62F9C"/>
    <w:rsid w:val="00F63606"/>
    <w:rsid w:val="00F656D2"/>
    <w:rsid w:val="00F66983"/>
    <w:rsid w:val="00F712C4"/>
    <w:rsid w:val="00F718FC"/>
    <w:rsid w:val="00F72547"/>
    <w:rsid w:val="00F76100"/>
    <w:rsid w:val="00F802E1"/>
    <w:rsid w:val="00F83DBC"/>
    <w:rsid w:val="00F856E8"/>
    <w:rsid w:val="00F86D36"/>
    <w:rsid w:val="00F86E33"/>
    <w:rsid w:val="00F87DCA"/>
    <w:rsid w:val="00F923B5"/>
    <w:rsid w:val="00F93E8A"/>
    <w:rsid w:val="00FA0086"/>
    <w:rsid w:val="00FA00A0"/>
    <w:rsid w:val="00FA169D"/>
    <w:rsid w:val="00FA4040"/>
    <w:rsid w:val="00FA4C57"/>
    <w:rsid w:val="00FB206F"/>
    <w:rsid w:val="00FB3009"/>
    <w:rsid w:val="00FB6DAB"/>
    <w:rsid w:val="00FB6ECC"/>
    <w:rsid w:val="00FC1C80"/>
    <w:rsid w:val="00FC2B45"/>
    <w:rsid w:val="00FC386C"/>
    <w:rsid w:val="00FC4A16"/>
    <w:rsid w:val="00FC4D49"/>
    <w:rsid w:val="00FD0DBB"/>
    <w:rsid w:val="00FD1696"/>
    <w:rsid w:val="00FD2BE4"/>
    <w:rsid w:val="00FD3495"/>
    <w:rsid w:val="00FD6500"/>
    <w:rsid w:val="00FD7758"/>
    <w:rsid w:val="00FD7C73"/>
    <w:rsid w:val="00FE1502"/>
    <w:rsid w:val="00FE29E4"/>
    <w:rsid w:val="00FE3724"/>
    <w:rsid w:val="00FE3C8F"/>
    <w:rsid w:val="00FE472F"/>
    <w:rsid w:val="00FE6A99"/>
    <w:rsid w:val="00FE6BCA"/>
    <w:rsid w:val="00FE7ED6"/>
    <w:rsid w:val="00FF3DF2"/>
    <w:rsid w:val="00FF5B07"/>
    <w:rsid w:val="00FF76C9"/>
    <w:rsid w:val="01CC1412"/>
    <w:rsid w:val="01E35B48"/>
    <w:rsid w:val="044C619A"/>
    <w:rsid w:val="04530687"/>
    <w:rsid w:val="053119BE"/>
    <w:rsid w:val="057D1689"/>
    <w:rsid w:val="068D7706"/>
    <w:rsid w:val="07805D80"/>
    <w:rsid w:val="08AC37AA"/>
    <w:rsid w:val="08B56717"/>
    <w:rsid w:val="0B333FA6"/>
    <w:rsid w:val="0C26203B"/>
    <w:rsid w:val="0D6A38C2"/>
    <w:rsid w:val="0EF01977"/>
    <w:rsid w:val="105041C0"/>
    <w:rsid w:val="124B540F"/>
    <w:rsid w:val="14586BFD"/>
    <w:rsid w:val="166A530E"/>
    <w:rsid w:val="17721E06"/>
    <w:rsid w:val="19BB5AAD"/>
    <w:rsid w:val="19C33164"/>
    <w:rsid w:val="1A1D416D"/>
    <w:rsid w:val="1B682A53"/>
    <w:rsid w:val="1FDA164A"/>
    <w:rsid w:val="2000722A"/>
    <w:rsid w:val="231417DC"/>
    <w:rsid w:val="244E58ED"/>
    <w:rsid w:val="25A24761"/>
    <w:rsid w:val="26C03AA4"/>
    <w:rsid w:val="28A21EE1"/>
    <w:rsid w:val="2BA26319"/>
    <w:rsid w:val="2C087A86"/>
    <w:rsid w:val="2EA60311"/>
    <w:rsid w:val="2F932CB6"/>
    <w:rsid w:val="2FDF3F29"/>
    <w:rsid w:val="309929BB"/>
    <w:rsid w:val="327F5D65"/>
    <w:rsid w:val="334A7EAB"/>
    <w:rsid w:val="34395864"/>
    <w:rsid w:val="373C5A8E"/>
    <w:rsid w:val="377773C8"/>
    <w:rsid w:val="37EC2071"/>
    <w:rsid w:val="389A1812"/>
    <w:rsid w:val="3F3D3CDD"/>
    <w:rsid w:val="410577B0"/>
    <w:rsid w:val="410F623E"/>
    <w:rsid w:val="4277410C"/>
    <w:rsid w:val="43DD7A53"/>
    <w:rsid w:val="46F835F4"/>
    <w:rsid w:val="4B0924CA"/>
    <w:rsid w:val="4CBF7797"/>
    <w:rsid w:val="4DEC59B0"/>
    <w:rsid w:val="4EC3507E"/>
    <w:rsid w:val="50411DA7"/>
    <w:rsid w:val="50B63F36"/>
    <w:rsid w:val="51154C8A"/>
    <w:rsid w:val="51CE333E"/>
    <w:rsid w:val="55D846BE"/>
    <w:rsid w:val="570610D8"/>
    <w:rsid w:val="57604C8A"/>
    <w:rsid w:val="588B1B90"/>
    <w:rsid w:val="58D96A03"/>
    <w:rsid w:val="59DC70ED"/>
    <w:rsid w:val="5B3E5632"/>
    <w:rsid w:val="5B7D36BB"/>
    <w:rsid w:val="5C99517F"/>
    <w:rsid w:val="5F2B1611"/>
    <w:rsid w:val="61A93D3E"/>
    <w:rsid w:val="65537BD9"/>
    <w:rsid w:val="655E1A76"/>
    <w:rsid w:val="6F791E5C"/>
    <w:rsid w:val="70581518"/>
    <w:rsid w:val="70BE3598"/>
    <w:rsid w:val="71BA5B53"/>
    <w:rsid w:val="724B2A91"/>
    <w:rsid w:val="724F718A"/>
    <w:rsid w:val="74111F7B"/>
    <w:rsid w:val="75511F72"/>
    <w:rsid w:val="75D94E30"/>
    <w:rsid w:val="760B0064"/>
    <w:rsid w:val="77E47E82"/>
    <w:rsid w:val="7D1916E6"/>
    <w:rsid w:val="7D9469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lsdException w:name="annotation text" w:semiHidden="0" w:qFormat="1"/>
    <w:lsdException w:name="header" w:semiHidden="0" w:qFormat="1"/>
    <w:lsdException w:name="footer" w:semiHidden="0" w:qFormat="1"/>
    <w:lsdException w:name="caption" w:semiHidden="0" w:uiPriority="35" w:qFormat="1"/>
    <w:lsdException w:name="footnote reference" w:qFormat="1"/>
    <w:lsdException w:name="annotation reference" w:qFormat="1"/>
    <w:lsdException w:name="page number" w:qFormat="1"/>
    <w:lsdException w:name="Title" w:semiHidden="0" w:uiPriority="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E2"/>
    <w:pPr>
      <w:widowControl w:val="0"/>
      <w:spacing w:line="360" w:lineRule="auto"/>
      <w:jc w:val="both"/>
    </w:pPr>
    <w:rPr>
      <w:rFonts w:eastAsia="宋体"/>
      <w:kern w:val="2"/>
      <w:sz w:val="21"/>
      <w:szCs w:val="22"/>
    </w:rPr>
  </w:style>
  <w:style w:type="paragraph" w:styleId="1">
    <w:name w:val="heading 1"/>
    <w:next w:val="a"/>
    <w:link w:val="1Char"/>
    <w:uiPriority w:val="9"/>
    <w:qFormat/>
    <w:rsid w:val="000B54E2"/>
    <w:pPr>
      <w:outlineLvl w:val="0"/>
    </w:pPr>
    <w:rPr>
      <w:rFonts w:eastAsia="黑体"/>
      <w:bCs/>
      <w:kern w:val="44"/>
      <w:sz w:val="21"/>
      <w:szCs w:val="44"/>
    </w:rPr>
  </w:style>
  <w:style w:type="paragraph" w:styleId="2">
    <w:name w:val="heading 2"/>
    <w:basedOn w:val="a"/>
    <w:next w:val="a"/>
    <w:link w:val="2Char"/>
    <w:uiPriority w:val="9"/>
    <w:unhideWhenUsed/>
    <w:qFormat/>
    <w:rsid w:val="000B54E2"/>
    <w:pPr>
      <w:outlineLvl w:val="1"/>
    </w:pPr>
    <w:rPr>
      <w:rFonts w:ascii="Times New Roman" w:eastAsia="黑体" w:hAnsi="Times New Roman" w:cstheme="majorBidi"/>
      <w:b/>
      <w:bCs/>
      <w:szCs w:val="32"/>
    </w:rPr>
  </w:style>
  <w:style w:type="paragraph" w:styleId="3">
    <w:name w:val="heading 3"/>
    <w:basedOn w:val="a"/>
    <w:next w:val="a"/>
    <w:link w:val="3Char"/>
    <w:uiPriority w:val="9"/>
    <w:unhideWhenUsed/>
    <w:qFormat/>
    <w:rsid w:val="000B54E2"/>
    <w:pPr>
      <w:adjustRightInd w:val="0"/>
      <w:jc w:val="left"/>
      <w:outlineLvl w:val="2"/>
    </w:pPr>
    <w:rPr>
      <w:bCs/>
      <w:sz w:val="24"/>
      <w:szCs w:val="32"/>
    </w:rPr>
  </w:style>
  <w:style w:type="paragraph" w:styleId="4">
    <w:name w:val="heading 4"/>
    <w:basedOn w:val="a"/>
    <w:next w:val="a"/>
    <w:link w:val="4Char"/>
    <w:uiPriority w:val="9"/>
    <w:unhideWhenUsed/>
    <w:qFormat/>
    <w:rsid w:val="000B54E2"/>
    <w:pPr>
      <w:keepNext/>
      <w:keepLines/>
      <w:ind w:firstLineChars="200" w:firstLine="200"/>
      <w:outlineLvl w:val="3"/>
    </w:pPr>
    <w:rPr>
      <w:rFonts w:ascii="等线" w:hAnsi="等线" w:cstheme="majorBidi"/>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0B54E2"/>
    <w:pPr>
      <w:ind w:leftChars="1200" w:left="2520"/>
    </w:pPr>
  </w:style>
  <w:style w:type="paragraph" w:styleId="a3">
    <w:name w:val="caption"/>
    <w:basedOn w:val="a"/>
    <w:next w:val="a"/>
    <w:link w:val="Char"/>
    <w:uiPriority w:val="35"/>
    <w:unhideWhenUsed/>
    <w:qFormat/>
    <w:rsid w:val="000B54E2"/>
    <w:rPr>
      <w:rFonts w:asciiTheme="majorHAnsi" w:eastAsia="黑体" w:hAnsiTheme="majorHAnsi" w:cstheme="majorBidi"/>
      <w:sz w:val="20"/>
      <w:szCs w:val="20"/>
    </w:rPr>
  </w:style>
  <w:style w:type="paragraph" w:styleId="a4">
    <w:name w:val="annotation text"/>
    <w:basedOn w:val="a"/>
    <w:link w:val="Char0"/>
    <w:uiPriority w:val="99"/>
    <w:unhideWhenUsed/>
    <w:qFormat/>
    <w:rsid w:val="000B54E2"/>
    <w:pPr>
      <w:jc w:val="left"/>
    </w:pPr>
  </w:style>
  <w:style w:type="paragraph" w:styleId="5">
    <w:name w:val="toc 5"/>
    <w:basedOn w:val="a"/>
    <w:next w:val="a"/>
    <w:uiPriority w:val="39"/>
    <w:unhideWhenUsed/>
    <w:qFormat/>
    <w:rsid w:val="000B54E2"/>
    <w:pPr>
      <w:ind w:leftChars="800" w:left="1680"/>
    </w:pPr>
  </w:style>
  <w:style w:type="paragraph" w:styleId="30">
    <w:name w:val="toc 3"/>
    <w:basedOn w:val="a"/>
    <w:next w:val="a"/>
    <w:uiPriority w:val="39"/>
    <w:unhideWhenUsed/>
    <w:qFormat/>
    <w:rsid w:val="000B54E2"/>
    <w:pPr>
      <w:ind w:leftChars="400" w:left="840"/>
    </w:pPr>
  </w:style>
  <w:style w:type="paragraph" w:styleId="8">
    <w:name w:val="toc 8"/>
    <w:basedOn w:val="a"/>
    <w:next w:val="a"/>
    <w:uiPriority w:val="39"/>
    <w:unhideWhenUsed/>
    <w:qFormat/>
    <w:rsid w:val="000B54E2"/>
    <w:pPr>
      <w:ind w:leftChars="1400" w:left="2940"/>
    </w:pPr>
  </w:style>
  <w:style w:type="paragraph" w:styleId="a5">
    <w:name w:val="Date"/>
    <w:basedOn w:val="a"/>
    <w:next w:val="a"/>
    <w:link w:val="Char1"/>
    <w:uiPriority w:val="99"/>
    <w:semiHidden/>
    <w:unhideWhenUsed/>
    <w:qFormat/>
    <w:rsid w:val="000B54E2"/>
    <w:pPr>
      <w:ind w:leftChars="2500" w:left="100"/>
    </w:pPr>
  </w:style>
  <w:style w:type="paragraph" w:styleId="a6">
    <w:name w:val="Balloon Text"/>
    <w:basedOn w:val="a"/>
    <w:link w:val="Char2"/>
    <w:uiPriority w:val="99"/>
    <w:semiHidden/>
    <w:unhideWhenUsed/>
    <w:qFormat/>
    <w:rsid w:val="000B54E2"/>
    <w:rPr>
      <w:sz w:val="18"/>
      <w:szCs w:val="18"/>
    </w:rPr>
  </w:style>
  <w:style w:type="paragraph" w:styleId="a7">
    <w:name w:val="footer"/>
    <w:basedOn w:val="a"/>
    <w:link w:val="Char3"/>
    <w:uiPriority w:val="99"/>
    <w:unhideWhenUsed/>
    <w:qFormat/>
    <w:rsid w:val="000B54E2"/>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0B54E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B54E2"/>
    <w:pPr>
      <w:spacing w:beforeLines="25" w:afterLines="25" w:line="240" w:lineRule="auto"/>
    </w:pPr>
    <w:rPr>
      <w:rFonts w:ascii="Times New Roman" w:hAnsi="Times New Roman"/>
      <w:b/>
      <w:sz w:val="24"/>
    </w:rPr>
  </w:style>
  <w:style w:type="paragraph" w:styleId="40">
    <w:name w:val="toc 4"/>
    <w:basedOn w:val="a"/>
    <w:next w:val="a"/>
    <w:uiPriority w:val="39"/>
    <w:unhideWhenUsed/>
    <w:qFormat/>
    <w:rsid w:val="000B54E2"/>
    <w:pPr>
      <w:ind w:leftChars="600" w:left="1260"/>
    </w:pPr>
  </w:style>
  <w:style w:type="paragraph" w:styleId="a9">
    <w:name w:val="footnote text"/>
    <w:basedOn w:val="a"/>
    <w:link w:val="Char5"/>
    <w:uiPriority w:val="99"/>
    <w:semiHidden/>
    <w:unhideWhenUsed/>
    <w:rsid w:val="000B54E2"/>
    <w:pPr>
      <w:snapToGrid w:val="0"/>
      <w:jc w:val="left"/>
    </w:pPr>
    <w:rPr>
      <w:sz w:val="18"/>
      <w:szCs w:val="18"/>
    </w:rPr>
  </w:style>
  <w:style w:type="paragraph" w:styleId="6">
    <w:name w:val="toc 6"/>
    <w:basedOn w:val="a"/>
    <w:next w:val="a"/>
    <w:uiPriority w:val="39"/>
    <w:unhideWhenUsed/>
    <w:qFormat/>
    <w:rsid w:val="000B54E2"/>
    <w:pPr>
      <w:ind w:leftChars="1000" w:left="2100"/>
    </w:pPr>
  </w:style>
  <w:style w:type="paragraph" w:styleId="20">
    <w:name w:val="toc 2"/>
    <w:basedOn w:val="a"/>
    <w:next w:val="a"/>
    <w:uiPriority w:val="39"/>
    <w:unhideWhenUsed/>
    <w:qFormat/>
    <w:rsid w:val="000B54E2"/>
    <w:pPr>
      <w:spacing w:beforeLines="50" w:afterLines="50" w:line="240" w:lineRule="auto"/>
      <w:ind w:rightChars="54" w:right="54" w:firstLineChars="300" w:firstLine="300"/>
      <w:jc w:val="left"/>
    </w:pPr>
  </w:style>
  <w:style w:type="paragraph" w:styleId="9">
    <w:name w:val="toc 9"/>
    <w:basedOn w:val="a"/>
    <w:next w:val="a"/>
    <w:uiPriority w:val="39"/>
    <w:unhideWhenUsed/>
    <w:rsid w:val="000B54E2"/>
    <w:pPr>
      <w:ind w:leftChars="1600" w:left="3360"/>
    </w:pPr>
  </w:style>
  <w:style w:type="paragraph" w:styleId="aa">
    <w:name w:val="Normal (Web)"/>
    <w:basedOn w:val="a"/>
    <w:unhideWhenUsed/>
    <w:qFormat/>
    <w:rsid w:val="000B54E2"/>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qFormat/>
    <w:rsid w:val="000B54E2"/>
    <w:pPr>
      <w:spacing w:before="240" w:after="60" w:line="240" w:lineRule="auto"/>
      <w:jc w:val="center"/>
      <w:outlineLvl w:val="0"/>
    </w:pPr>
    <w:rPr>
      <w:rFonts w:ascii="Cambria" w:hAnsi="Cambria" w:cs="Times New Roman"/>
      <w:b/>
      <w:bCs/>
      <w:sz w:val="32"/>
      <w:szCs w:val="32"/>
    </w:rPr>
  </w:style>
  <w:style w:type="paragraph" w:styleId="ac">
    <w:name w:val="annotation subject"/>
    <w:basedOn w:val="a4"/>
    <w:next w:val="a4"/>
    <w:link w:val="Char7"/>
    <w:uiPriority w:val="99"/>
    <w:semiHidden/>
    <w:unhideWhenUsed/>
    <w:qFormat/>
    <w:rsid w:val="000B54E2"/>
    <w:rPr>
      <w:b/>
      <w:bCs/>
    </w:rPr>
  </w:style>
  <w:style w:type="table" w:styleId="ad">
    <w:name w:val="Table Grid"/>
    <w:basedOn w:val="a1"/>
    <w:uiPriority w:val="39"/>
    <w:qFormat/>
    <w:rsid w:val="000B54E2"/>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0B54E2"/>
    <w:rPr>
      <w:rFonts w:eastAsia="Times New Roman"/>
      <w:b/>
      <w:sz w:val="21"/>
    </w:rPr>
  </w:style>
  <w:style w:type="character" w:styleId="af">
    <w:name w:val="page number"/>
    <w:basedOn w:val="a0"/>
    <w:uiPriority w:val="99"/>
    <w:semiHidden/>
    <w:unhideWhenUsed/>
    <w:qFormat/>
    <w:rsid w:val="000B54E2"/>
  </w:style>
  <w:style w:type="character" w:styleId="af0">
    <w:name w:val="Hyperlink"/>
    <w:basedOn w:val="a0"/>
    <w:uiPriority w:val="99"/>
    <w:unhideWhenUsed/>
    <w:qFormat/>
    <w:rsid w:val="000B54E2"/>
    <w:rPr>
      <w:color w:val="0563C1" w:themeColor="hyperlink"/>
      <w:u w:val="single"/>
    </w:rPr>
  </w:style>
  <w:style w:type="character" w:styleId="af1">
    <w:name w:val="annotation reference"/>
    <w:basedOn w:val="a0"/>
    <w:uiPriority w:val="99"/>
    <w:semiHidden/>
    <w:unhideWhenUsed/>
    <w:qFormat/>
    <w:rsid w:val="000B54E2"/>
    <w:rPr>
      <w:sz w:val="21"/>
      <w:szCs w:val="21"/>
    </w:rPr>
  </w:style>
  <w:style w:type="character" w:styleId="af2">
    <w:name w:val="footnote reference"/>
    <w:basedOn w:val="a0"/>
    <w:uiPriority w:val="99"/>
    <w:semiHidden/>
    <w:unhideWhenUsed/>
    <w:qFormat/>
    <w:rsid w:val="000B54E2"/>
    <w:rPr>
      <w:vertAlign w:val="superscript"/>
    </w:rPr>
  </w:style>
  <w:style w:type="character" w:customStyle="1" w:styleId="Char1">
    <w:name w:val="日期 Char"/>
    <w:basedOn w:val="a0"/>
    <w:link w:val="a5"/>
    <w:uiPriority w:val="99"/>
    <w:semiHidden/>
    <w:qFormat/>
    <w:rsid w:val="000B54E2"/>
  </w:style>
  <w:style w:type="character" w:customStyle="1" w:styleId="Char4">
    <w:name w:val="页眉 Char"/>
    <w:basedOn w:val="a0"/>
    <w:link w:val="a8"/>
    <w:uiPriority w:val="99"/>
    <w:qFormat/>
    <w:rsid w:val="000B54E2"/>
    <w:rPr>
      <w:sz w:val="18"/>
      <w:szCs w:val="18"/>
    </w:rPr>
  </w:style>
  <w:style w:type="character" w:customStyle="1" w:styleId="Char3">
    <w:name w:val="页脚 Char"/>
    <w:basedOn w:val="a0"/>
    <w:link w:val="a7"/>
    <w:uiPriority w:val="99"/>
    <w:qFormat/>
    <w:rsid w:val="000B54E2"/>
    <w:rPr>
      <w:sz w:val="18"/>
      <w:szCs w:val="18"/>
    </w:rPr>
  </w:style>
  <w:style w:type="character" w:customStyle="1" w:styleId="Char0">
    <w:name w:val="批注文字 Char"/>
    <w:basedOn w:val="a0"/>
    <w:link w:val="a4"/>
    <w:uiPriority w:val="99"/>
    <w:qFormat/>
    <w:rsid w:val="000B54E2"/>
  </w:style>
  <w:style w:type="character" w:customStyle="1" w:styleId="Char7">
    <w:name w:val="批注主题 Char"/>
    <w:basedOn w:val="Char0"/>
    <w:link w:val="ac"/>
    <w:uiPriority w:val="99"/>
    <w:semiHidden/>
    <w:qFormat/>
    <w:rsid w:val="000B54E2"/>
    <w:rPr>
      <w:b/>
      <w:bCs/>
    </w:rPr>
  </w:style>
  <w:style w:type="character" w:customStyle="1" w:styleId="Char2">
    <w:name w:val="批注框文本 Char"/>
    <w:basedOn w:val="a0"/>
    <w:link w:val="a6"/>
    <w:uiPriority w:val="99"/>
    <w:semiHidden/>
    <w:qFormat/>
    <w:rsid w:val="000B54E2"/>
    <w:rPr>
      <w:sz w:val="18"/>
      <w:szCs w:val="18"/>
    </w:rPr>
  </w:style>
  <w:style w:type="character" w:customStyle="1" w:styleId="1Char">
    <w:name w:val="标题 1 Char"/>
    <w:basedOn w:val="a0"/>
    <w:link w:val="1"/>
    <w:uiPriority w:val="9"/>
    <w:qFormat/>
    <w:rsid w:val="000B54E2"/>
    <w:rPr>
      <w:rFonts w:eastAsia="黑体"/>
      <w:bCs/>
      <w:kern w:val="44"/>
      <w:sz w:val="21"/>
      <w:szCs w:val="44"/>
    </w:rPr>
  </w:style>
  <w:style w:type="character" w:customStyle="1" w:styleId="2Char">
    <w:name w:val="标题 2 Char"/>
    <w:basedOn w:val="a0"/>
    <w:link w:val="2"/>
    <w:uiPriority w:val="9"/>
    <w:qFormat/>
    <w:rsid w:val="000B54E2"/>
    <w:rPr>
      <w:rFonts w:ascii="Times New Roman" w:eastAsia="黑体" w:hAnsi="Times New Roman" w:cstheme="majorBidi"/>
      <w:b/>
      <w:bCs/>
      <w:kern w:val="2"/>
      <w:sz w:val="21"/>
      <w:szCs w:val="32"/>
    </w:rPr>
  </w:style>
  <w:style w:type="paragraph" w:customStyle="1" w:styleId="11">
    <w:name w:val="修订1"/>
    <w:hidden/>
    <w:uiPriority w:val="99"/>
    <w:semiHidden/>
    <w:qFormat/>
    <w:rsid w:val="000B54E2"/>
    <w:rPr>
      <w:kern w:val="2"/>
      <w:sz w:val="21"/>
      <w:szCs w:val="22"/>
    </w:rPr>
  </w:style>
  <w:style w:type="character" w:customStyle="1" w:styleId="fontstyle01">
    <w:name w:val="fontstyle01"/>
    <w:basedOn w:val="a0"/>
    <w:qFormat/>
    <w:rsid w:val="000B54E2"/>
    <w:rPr>
      <w:rFonts w:ascii="宋体" w:eastAsia="宋体" w:hAnsi="宋体" w:hint="eastAsia"/>
      <w:color w:val="000000"/>
      <w:sz w:val="24"/>
      <w:szCs w:val="24"/>
    </w:rPr>
  </w:style>
  <w:style w:type="character" w:customStyle="1" w:styleId="fontstyle21">
    <w:name w:val="fontstyle21"/>
    <w:basedOn w:val="a0"/>
    <w:qFormat/>
    <w:rsid w:val="000B54E2"/>
    <w:rPr>
      <w:rFonts w:ascii="Times New Roman" w:hAnsi="Times New Roman" w:cs="Times New Roman" w:hint="default"/>
      <w:color w:val="000000"/>
      <w:sz w:val="24"/>
      <w:szCs w:val="24"/>
    </w:rPr>
  </w:style>
  <w:style w:type="paragraph" w:customStyle="1" w:styleId="TOC1">
    <w:name w:val="TOC 标题1"/>
    <w:basedOn w:val="1"/>
    <w:next w:val="a"/>
    <w:uiPriority w:val="39"/>
    <w:unhideWhenUsed/>
    <w:qFormat/>
    <w:rsid w:val="000B54E2"/>
    <w:pPr>
      <w:keepNext/>
      <w:keepLines/>
      <w:spacing w:before="240" w:line="259" w:lineRule="auto"/>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5">
    <w:name w:val="脚注文本 Char"/>
    <w:basedOn w:val="a0"/>
    <w:link w:val="a9"/>
    <w:uiPriority w:val="99"/>
    <w:semiHidden/>
    <w:qFormat/>
    <w:rsid w:val="000B54E2"/>
    <w:rPr>
      <w:sz w:val="18"/>
      <w:szCs w:val="18"/>
    </w:rPr>
  </w:style>
  <w:style w:type="character" w:styleId="af3">
    <w:name w:val="Placeholder Text"/>
    <w:basedOn w:val="a0"/>
    <w:uiPriority w:val="99"/>
    <w:semiHidden/>
    <w:qFormat/>
    <w:rsid w:val="000B54E2"/>
    <w:rPr>
      <w:color w:val="808080"/>
    </w:rPr>
  </w:style>
  <w:style w:type="paragraph" w:styleId="af4">
    <w:name w:val="List Paragraph"/>
    <w:basedOn w:val="a"/>
    <w:uiPriority w:val="99"/>
    <w:qFormat/>
    <w:rsid w:val="000B54E2"/>
    <w:pPr>
      <w:ind w:firstLineChars="200" w:firstLine="420"/>
    </w:pPr>
  </w:style>
  <w:style w:type="character" w:customStyle="1" w:styleId="3Char">
    <w:name w:val="标题 3 Char"/>
    <w:basedOn w:val="a0"/>
    <w:link w:val="3"/>
    <w:uiPriority w:val="9"/>
    <w:qFormat/>
    <w:rsid w:val="000B54E2"/>
    <w:rPr>
      <w:rFonts w:eastAsia="宋体"/>
      <w:bCs/>
      <w:kern w:val="2"/>
      <w:sz w:val="24"/>
      <w:szCs w:val="32"/>
    </w:rPr>
  </w:style>
  <w:style w:type="character" w:customStyle="1" w:styleId="Char">
    <w:name w:val="题注 Char"/>
    <w:basedOn w:val="a0"/>
    <w:link w:val="a3"/>
    <w:uiPriority w:val="35"/>
    <w:qFormat/>
    <w:rsid w:val="000B54E2"/>
    <w:rPr>
      <w:rFonts w:asciiTheme="majorHAnsi" w:eastAsia="黑体" w:hAnsiTheme="majorHAnsi" w:cstheme="majorBidi"/>
      <w:kern w:val="2"/>
    </w:rPr>
  </w:style>
  <w:style w:type="character" w:customStyle="1" w:styleId="4Char">
    <w:name w:val="标题 4 Char"/>
    <w:basedOn w:val="a0"/>
    <w:link w:val="4"/>
    <w:uiPriority w:val="9"/>
    <w:qFormat/>
    <w:rsid w:val="000B54E2"/>
    <w:rPr>
      <w:rFonts w:ascii="等线" w:eastAsia="宋体" w:hAnsi="等线" w:cstheme="majorBidi"/>
      <w:bCs/>
      <w:kern w:val="2"/>
      <w:sz w:val="24"/>
      <w:szCs w:val="28"/>
    </w:rPr>
  </w:style>
  <w:style w:type="character" w:customStyle="1" w:styleId="Char6">
    <w:name w:val="标题 Char"/>
    <w:basedOn w:val="a0"/>
    <w:link w:val="ab"/>
    <w:qFormat/>
    <w:rsid w:val="000B54E2"/>
    <w:rPr>
      <w:rFonts w:ascii="Cambria" w:eastAsia="宋体" w:hAnsi="Cambria" w:cs="Times New Roman"/>
      <w:b/>
      <w:bCs/>
      <w:kern w:val="2"/>
      <w:sz w:val="32"/>
      <w:szCs w:val="32"/>
    </w:rPr>
  </w:style>
  <w:style w:type="paragraph" w:customStyle="1" w:styleId="af5">
    <w:name w:val="封面标准名称"/>
    <w:qFormat/>
    <w:rsid w:val="000B54E2"/>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6">
    <w:name w:val="章"/>
    <w:basedOn w:val="a"/>
    <w:qFormat/>
    <w:rsid w:val="000B54E2"/>
    <w:pPr>
      <w:spacing w:beforeLines="100" w:afterLines="100" w:line="300" w:lineRule="auto"/>
      <w:jc w:val="center"/>
      <w:outlineLvl w:val="0"/>
    </w:pPr>
    <w:rPr>
      <w:rFonts w:ascii="Times New Roman" w:hAnsi="Times New Roman" w:cs="Times New Roman"/>
      <w:b/>
      <w:bCs/>
      <w:sz w:val="28"/>
      <w:szCs w:val="28"/>
    </w:rPr>
  </w:style>
  <w:style w:type="paragraph" w:customStyle="1" w:styleId="af7">
    <w:name w:val="段"/>
    <w:link w:val="Char8"/>
    <w:qFormat/>
    <w:rsid w:val="000B54E2"/>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8">
    <w:name w:val="段 Char"/>
    <w:link w:val="af7"/>
    <w:qFormat/>
    <w:rsid w:val="000B54E2"/>
    <w:rPr>
      <w:rFonts w:ascii="宋体" w:eastAsia="宋体" w:hAnsi="Times New Roman" w:cs="Times New Roman"/>
      <w:sz w:val="21"/>
    </w:rPr>
  </w:style>
  <w:style w:type="paragraph" w:customStyle="1" w:styleId="21">
    <w:name w:val="封面标准号2"/>
    <w:qFormat/>
    <w:rsid w:val="000B54E2"/>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8">
    <w:name w:val="标准标志"/>
    <w:next w:val="a"/>
    <w:qFormat/>
    <w:rsid w:val="000B54E2"/>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9">
    <w:name w:val="标准书脚_偶数页"/>
    <w:qFormat/>
    <w:rsid w:val="000B54E2"/>
    <w:pPr>
      <w:spacing w:before="120"/>
      <w:ind w:left="221"/>
    </w:pPr>
    <w:rPr>
      <w:rFonts w:ascii="宋体" w:eastAsia="宋体" w:hAnsi="Times New Roman" w:cs="Times New Roman"/>
      <w:sz w:val="18"/>
      <w:szCs w:val="18"/>
    </w:rPr>
  </w:style>
  <w:style w:type="paragraph" w:customStyle="1" w:styleId="afa">
    <w:name w:val="标准书眉_偶数页"/>
    <w:basedOn w:val="a"/>
    <w:next w:val="a"/>
    <w:qFormat/>
    <w:rsid w:val="000B54E2"/>
    <w:pPr>
      <w:widowControl/>
      <w:tabs>
        <w:tab w:val="center" w:pos="4154"/>
        <w:tab w:val="right" w:pos="8306"/>
      </w:tabs>
      <w:spacing w:after="220" w:line="240" w:lineRule="auto"/>
      <w:jc w:val="left"/>
    </w:pPr>
    <w:rPr>
      <w:rFonts w:ascii="黑体" w:eastAsia="黑体" w:hAnsi="Times New Roman" w:cs="Times New Roman"/>
      <w:kern w:val="0"/>
      <w:szCs w:val="21"/>
    </w:rPr>
  </w:style>
  <w:style w:type="character" w:customStyle="1" w:styleId="afb">
    <w:name w:val="发布"/>
    <w:qFormat/>
    <w:rsid w:val="000B54E2"/>
    <w:rPr>
      <w:rFonts w:ascii="黑体" w:eastAsia="黑体"/>
      <w:spacing w:val="85"/>
      <w:w w:val="100"/>
      <w:position w:val="3"/>
      <w:sz w:val="28"/>
      <w:szCs w:val="28"/>
    </w:rPr>
  </w:style>
  <w:style w:type="paragraph" w:customStyle="1" w:styleId="afc">
    <w:name w:val="封面标准代替信息"/>
    <w:qFormat/>
    <w:rsid w:val="000B54E2"/>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d">
    <w:name w:val="封面一致性程度标识"/>
    <w:basedOn w:val="a"/>
    <w:qFormat/>
    <w:rsid w:val="000B54E2"/>
    <w:pPr>
      <w:framePr w:w="9639" w:h="6917" w:hRule="exact" w:wrap="around" w:vAnchor="page" w:hAnchor="page" w:xAlign="center" w:y="6408" w:anchorLock="1"/>
      <w:spacing w:before="440" w:line="400" w:lineRule="exact"/>
      <w:jc w:val="center"/>
      <w:textAlignment w:val="center"/>
    </w:pPr>
    <w:rPr>
      <w:rFonts w:ascii="宋体" w:hAnsi="Times New Roman" w:cs="Times New Roman"/>
      <w:kern w:val="0"/>
      <w:sz w:val="28"/>
      <w:szCs w:val="28"/>
    </w:rPr>
  </w:style>
  <w:style w:type="paragraph" w:customStyle="1" w:styleId="afe">
    <w:name w:val="封面标准文稿类别"/>
    <w:basedOn w:val="afd"/>
    <w:qFormat/>
    <w:rsid w:val="000B54E2"/>
    <w:pPr>
      <w:framePr w:wrap="around"/>
      <w:spacing w:after="160" w:line="240" w:lineRule="auto"/>
    </w:pPr>
    <w:rPr>
      <w:sz w:val="24"/>
    </w:rPr>
  </w:style>
  <w:style w:type="paragraph" w:customStyle="1" w:styleId="aff">
    <w:name w:val="封面标准文稿编辑信息"/>
    <w:basedOn w:val="afe"/>
    <w:qFormat/>
    <w:rsid w:val="000B54E2"/>
    <w:pPr>
      <w:framePr w:wrap="around"/>
      <w:spacing w:before="180" w:line="180" w:lineRule="exact"/>
    </w:pPr>
    <w:rPr>
      <w:sz w:val="21"/>
    </w:rPr>
  </w:style>
  <w:style w:type="paragraph" w:customStyle="1" w:styleId="aff0">
    <w:name w:val="其他标准称谓"/>
    <w:next w:val="a"/>
    <w:qFormat/>
    <w:rsid w:val="000B54E2"/>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1">
    <w:name w:val="其他发布部门"/>
    <w:basedOn w:val="a"/>
    <w:qFormat/>
    <w:rsid w:val="000B54E2"/>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f2">
    <w:name w:val="文献分类号"/>
    <w:qFormat/>
    <w:rsid w:val="000B54E2"/>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3">
    <w:name w:val="其他发布日期"/>
    <w:basedOn w:val="a"/>
    <w:qFormat/>
    <w:rsid w:val="000B54E2"/>
    <w:pPr>
      <w:framePr w:w="3997" w:h="471" w:hRule="exact" w:vSpace="181" w:wrap="around" w:vAnchor="page" w:hAnchor="text" w:x="1419" w:y="14097" w:anchorLock="1"/>
      <w:widowControl/>
      <w:spacing w:line="240" w:lineRule="auto"/>
      <w:jc w:val="left"/>
    </w:pPr>
    <w:rPr>
      <w:rFonts w:ascii="Times New Roman" w:eastAsia="黑体" w:hAnsi="Times New Roman" w:cs="Times New Roman"/>
      <w:kern w:val="0"/>
      <w:sz w:val="28"/>
      <w:szCs w:val="20"/>
    </w:rPr>
  </w:style>
  <w:style w:type="paragraph" w:customStyle="1" w:styleId="aff4">
    <w:name w:val="其他实施日期"/>
    <w:basedOn w:val="a"/>
    <w:qFormat/>
    <w:rsid w:val="000B54E2"/>
    <w:pPr>
      <w:framePr w:w="3997" w:h="471" w:hRule="exact" w:vSpace="181" w:wrap="around" w:vAnchor="page" w:hAnchor="text" w:x="7089" w:y="14097" w:anchorLock="1"/>
      <w:widowControl/>
      <w:spacing w:line="240" w:lineRule="auto"/>
      <w:jc w:val="right"/>
    </w:pPr>
    <w:rPr>
      <w:rFonts w:ascii="Times New Roman" w:eastAsia="黑体" w:hAnsi="Times New Roman" w:cs="Times New Roman"/>
      <w:kern w:val="0"/>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wmf"/><Relationship Id="rId26"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footer" Target="footer6.xml"/><Relationship Id="rId33"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7.wmf"/><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8.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DC87EA5-8DB4-4060-9834-156F49E705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2602</Words>
  <Characters>14833</Characters>
  <Application>Microsoft Office Word</Application>
  <DocSecurity>0</DocSecurity>
  <Lines>123</Lines>
  <Paragraphs>34</Paragraphs>
  <ScaleCrop>false</ScaleCrop>
  <Company>微软中国</Company>
  <LinksUpToDate>false</LinksUpToDate>
  <CharactersWithSpaces>17401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Windows 用户</cp:lastModifiedBy>
  <cp:revision>2</cp:revision>
  <cp:lastPrinted>2019-07-15T06:20:00Z</cp:lastPrinted>
  <dcterms:created xsi:type="dcterms:W3CDTF">2020-07-22T14:44:00Z</dcterms:created>
  <dcterms:modified xsi:type="dcterms:W3CDTF">2020-07-22T14:44:00Z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