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宋体"/>
          <w:color w:val="000000"/>
          <w:kern w:val="0"/>
          <w:sz w:val="44"/>
          <w:szCs w:val="44"/>
        </w:rPr>
      </w:pPr>
    </w:p>
    <w:p>
      <w:pPr>
        <w:widowControl/>
        <w:jc w:val="left"/>
        <w:rPr>
          <w:rFonts w:ascii="黑体" w:hAnsi="黑体" w:eastAsia="黑体" w:cs="宋体"/>
          <w:color w:val="000000"/>
          <w:kern w:val="0"/>
          <w:sz w:val="44"/>
          <w:szCs w:val="44"/>
        </w:rPr>
      </w:pPr>
    </w:p>
    <w:p>
      <w:pPr>
        <w:widowControl/>
        <w:jc w:val="left"/>
        <w:rPr>
          <w:rFonts w:ascii="黑体" w:hAnsi="黑体" w:eastAsia="黑体" w:cs="宋体"/>
          <w:color w:val="000000"/>
          <w:kern w:val="0"/>
          <w:sz w:val="44"/>
          <w:szCs w:val="44"/>
        </w:rPr>
      </w:pPr>
    </w:p>
    <w:p>
      <w:pPr>
        <w:widowControl/>
        <w:jc w:val="left"/>
        <w:rPr>
          <w:rFonts w:ascii="黑体" w:hAnsi="黑体" w:eastAsia="黑体" w:cs="宋体"/>
          <w:color w:val="000000"/>
          <w:kern w:val="0"/>
          <w:sz w:val="44"/>
          <w:szCs w:val="44"/>
        </w:rPr>
      </w:pPr>
    </w:p>
    <w:p>
      <w:pPr>
        <w:widowControl/>
        <w:jc w:val="center"/>
        <w:rPr>
          <w:rFonts w:ascii="宋体" w:hAnsi="宋体" w:eastAsia="宋体" w:cs="宋体"/>
          <w:kern w:val="0"/>
          <w:sz w:val="24"/>
          <w:szCs w:val="24"/>
        </w:rPr>
      </w:pPr>
      <w:r>
        <w:rPr>
          <w:rFonts w:hint="eastAsia" w:ascii="黑体" w:hAnsi="黑体" w:eastAsia="黑体" w:cs="宋体"/>
          <w:color w:val="000000"/>
          <w:kern w:val="0"/>
          <w:sz w:val="44"/>
          <w:szCs w:val="44"/>
        </w:rPr>
        <w:t>《玻璃纤维生产企业节能技术指南》</w:t>
      </w:r>
    </w:p>
    <w:p>
      <w:pPr>
        <w:widowControl/>
        <w:jc w:val="center"/>
        <w:rPr>
          <w:rFonts w:ascii="宋体" w:hAnsi="宋体" w:eastAsia="宋体" w:cs="宋体"/>
          <w:kern w:val="0"/>
          <w:sz w:val="24"/>
          <w:szCs w:val="24"/>
        </w:rPr>
      </w:pPr>
      <w:r>
        <w:rPr>
          <w:rFonts w:hint="eastAsia" w:ascii="黑体" w:hAnsi="黑体" w:eastAsia="黑体" w:cs="宋体"/>
          <w:color w:val="000000"/>
          <w:kern w:val="0"/>
          <w:sz w:val="44"/>
          <w:szCs w:val="44"/>
        </w:rPr>
        <w:t>编制说明</w:t>
      </w:r>
    </w:p>
    <w:p>
      <w:pPr>
        <w:jc w:val="center"/>
        <w:rPr>
          <w:rFonts w:ascii="黑体" w:hAnsi="黑体" w:eastAsia="黑体" w:cs="宋体"/>
          <w:color w:val="000000"/>
          <w:kern w:val="0"/>
          <w:sz w:val="44"/>
          <w:szCs w:val="44"/>
        </w:rPr>
      </w:pPr>
      <w:r>
        <w:rPr>
          <w:rFonts w:hint="eastAsia" w:ascii="黑体" w:hAnsi="黑体" w:eastAsia="黑体" w:cs="宋体"/>
          <w:color w:val="000000"/>
          <w:kern w:val="0"/>
          <w:sz w:val="44"/>
          <w:szCs w:val="44"/>
        </w:rPr>
        <w:t>（征求意见稿）</w:t>
      </w:r>
    </w:p>
    <w:p>
      <w:pPr>
        <w:rPr>
          <w:rFonts w:ascii="黑体" w:hAnsi="黑体" w:eastAsia="黑体" w:cs="宋体"/>
          <w:color w:val="000000"/>
          <w:kern w:val="0"/>
          <w:sz w:val="44"/>
          <w:szCs w:val="44"/>
        </w:rPr>
      </w:pPr>
    </w:p>
    <w:p>
      <w:pPr>
        <w:rPr>
          <w:rFonts w:ascii="黑体" w:hAnsi="黑体" w:eastAsia="黑体" w:cs="宋体"/>
          <w:color w:val="000000"/>
          <w:kern w:val="0"/>
          <w:sz w:val="44"/>
          <w:szCs w:val="44"/>
        </w:rPr>
      </w:pPr>
    </w:p>
    <w:p>
      <w:pPr>
        <w:rPr>
          <w:rFonts w:ascii="黑体" w:hAnsi="黑体" w:eastAsia="黑体" w:cs="宋体"/>
          <w:color w:val="000000"/>
          <w:kern w:val="0"/>
          <w:sz w:val="44"/>
          <w:szCs w:val="44"/>
        </w:rPr>
      </w:pPr>
    </w:p>
    <w:p>
      <w:pPr>
        <w:rPr>
          <w:rFonts w:ascii="黑体" w:hAnsi="黑体" w:eastAsia="黑体" w:cs="宋体"/>
          <w:color w:val="000000"/>
          <w:kern w:val="0"/>
          <w:sz w:val="28"/>
          <w:szCs w:val="28"/>
        </w:rPr>
      </w:pPr>
    </w:p>
    <w:p>
      <w:pPr>
        <w:rPr>
          <w:rFonts w:ascii="黑体" w:hAnsi="黑体" w:eastAsia="黑体" w:cs="宋体"/>
          <w:color w:val="000000"/>
          <w:kern w:val="0"/>
          <w:sz w:val="28"/>
          <w:szCs w:val="28"/>
        </w:rPr>
      </w:pPr>
    </w:p>
    <w:p>
      <w:pPr>
        <w:rPr>
          <w:rFonts w:ascii="黑体" w:hAnsi="黑体" w:eastAsia="黑体" w:cs="宋体"/>
          <w:color w:val="000000"/>
          <w:kern w:val="0"/>
          <w:sz w:val="28"/>
          <w:szCs w:val="28"/>
        </w:rPr>
      </w:pPr>
    </w:p>
    <w:p>
      <w:pPr>
        <w:rPr>
          <w:rFonts w:ascii="黑体" w:hAnsi="黑体" w:eastAsia="黑体" w:cs="宋体"/>
          <w:color w:val="000000"/>
          <w:kern w:val="0"/>
          <w:sz w:val="28"/>
          <w:szCs w:val="28"/>
        </w:rPr>
      </w:pPr>
    </w:p>
    <w:p>
      <w:pPr>
        <w:rPr>
          <w:rFonts w:ascii="黑体" w:hAnsi="黑体" w:eastAsia="黑体" w:cs="宋体"/>
          <w:color w:val="000000"/>
          <w:kern w:val="0"/>
          <w:sz w:val="28"/>
          <w:szCs w:val="28"/>
        </w:rPr>
      </w:pPr>
    </w:p>
    <w:p>
      <w:pPr>
        <w:rPr>
          <w:rFonts w:ascii="黑体" w:hAnsi="黑体" w:eastAsia="黑体" w:cs="宋体"/>
          <w:color w:val="000000"/>
          <w:kern w:val="0"/>
          <w:sz w:val="28"/>
          <w:szCs w:val="28"/>
        </w:rPr>
      </w:pPr>
    </w:p>
    <w:p>
      <w:pPr>
        <w:rPr>
          <w:rFonts w:ascii="黑体" w:hAnsi="黑体" w:eastAsia="黑体" w:cs="宋体"/>
          <w:color w:val="000000"/>
          <w:kern w:val="0"/>
          <w:sz w:val="28"/>
          <w:szCs w:val="28"/>
        </w:rPr>
      </w:pPr>
    </w:p>
    <w:p>
      <w:pPr>
        <w:rPr>
          <w:rFonts w:ascii="黑体" w:hAnsi="黑体" w:eastAsia="黑体" w:cs="宋体"/>
          <w:color w:val="000000"/>
          <w:kern w:val="0"/>
          <w:sz w:val="28"/>
          <w:szCs w:val="28"/>
        </w:rPr>
      </w:pPr>
    </w:p>
    <w:p>
      <w:pPr>
        <w:widowControl/>
        <w:jc w:val="center"/>
        <w:rPr>
          <w:rFonts w:ascii="宋体" w:hAnsi="宋体" w:eastAsia="宋体" w:cs="宋体"/>
          <w:kern w:val="0"/>
          <w:sz w:val="24"/>
          <w:szCs w:val="24"/>
        </w:rPr>
      </w:pPr>
      <w:r>
        <w:rPr>
          <w:rFonts w:hint="eastAsia" w:ascii="宋体" w:hAnsi="宋体" w:eastAsia="宋体" w:cs="宋体"/>
          <w:color w:val="000000"/>
          <w:kern w:val="0"/>
          <w:sz w:val="28"/>
          <w:szCs w:val="28"/>
        </w:rPr>
        <w:t>《玻璃纤维生产企业节能技术指南》编制组</w:t>
      </w:r>
    </w:p>
    <w:p>
      <w:pPr>
        <w:jc w:val="center"/>
        <w:rPr>
          <w:rFonts w:ascii="宋体" w:hAnsi="宋体" w:eastAsia="宋体" w:cs="宋体"/>
          <w:color w:val="000000"/>
          <w:kern w:val="0"/>
          <w:sz w:val="28"/>
          <w:szCs w:val="28"/>
        </w:rPr>
      </w:pPr>
      <w:r>
        <w:rPr>
          <w:rFonts w:ascii="TimesNewRomanPSMT" w:hAnsi="TimesNewRomanPSMT" w:eastAsia="宋体" w:cs="宋体"/>
          <w:color w:val="000000"/>
          <w:kern w:val="0"/>
          <w:sz w:val="28"/>
          <w:szCs w:val="28"/>
        </w:rPr>
        <w:t xml:space="preserve">2020 </w:t>
      </w:r>
      <w:r>
        <w:rPr>
          <w:rFonts w:hint="eastAsia" w:ascii="宋体" w:hAnsi="宋体" w:eastAsia="宋体" w:cs="宋体"/>
          <w:color w:val="000000"/>
          <w:kern w:val="0"/>
          <w:sz w:val="28"/>
          <w:szCs w:val="28"/>
        </w:rPr>
        <w:t xml:space="preserve">年 </w:t>
      </w:r>
      <w:r>
        <w:rPr>
          <w:rFonts w:hint="eastAsia" w:ascii="TimesNewRomanPSMT" w:hAnsi="TimesNewRomanPSMT" w:eastAsia="宋体" w:cs="宋体"/>
          <w:color w:val="000000"/>
          <w:kern w:val="0"/>
          <w:sz w:val="28"/>
          <w:szCs w:val="28"/>
        </w:rPr>
        <w:t>8</w:t>
      </w:r>
      <w:r>
        <w:rPr>
          <w:rFonts w:hint="eastAsia" w:ascii="宋体" w:hAnsi="宋体" w:eastAsia="宋体" w:cs="宋体"/>
          <w:color w:val="000000"/>
          <w:kern w:val="0"/>
          <w:sz w:val="28"/>
          <w:szCs w:val="28"/>
        </w:rPr>
        <w:t>月</w:t>
      </w:r>
    </w:p>
    <w:p>
      <w:pPr>
        <w:jc w:val="center"/>
        <w:rPr>
          <w:rFonts w:ascii="宋体" w:hAnsi="宋体" w:eastAsia="宋体" w:cs="宋体"/>
          <w:color w:val="000000"/>
          <w:kern w:val="0"/>
          <w:sz w:val="28"/>
          <w:szCs w:val="28"/>
        </w:rPr>
      </w:pPr>
    </w:p>
    <w:p>
      <w:pPr>
        <w:jc w:val="center"/>
        <w:rPr>
          <w:rFonts w:ascii="宋体" w:hAnsi="宋体" w:eastAsia="宋体" w:cs="宋体"/>
          <w:color w:val="000000"/>
          <w:kern w:val="0"/>
          <w:sz w:val="28"/>
          <w:szCs w:val="28"/>
        </w:rPr>
      </w:pPr>
    </w:p>
    <w:p>
      <w:pPr>
        <w:widowControl/>
        <w:jc w:val="left"/>
        <w:rPr>
          <w:rFonts w:ascii="宋体" w:hAnsi="宋体" w:eastAsia="宋体" w:cs="宋体"/>
          <w:kern w:val="0"/>
          <w:sz w:val="24"/>
          <w:szCs w:val="24"/>
        </w:rPr>
      </w:pPr>
      <w:r>
        <w:rPr>
          <w:rFonts w:ascii="DengXian-Bold" w:hAnsi="DengXian-Bold" w:eastAsia="宋体" w:cs="宋体"/>
          <w:b/>
          <w:bCs/>
          <w:color w:val="000000"/>
          <w:kern w:val="0"/>
          <w:sz w:val="28"/>
          <w:szCs w:val="28"/>
        </w:rPr>
        <w:t xml:space="preserve">1 </w:t>
      </w:r>
      <w:r>
        <w:rPr>
          <w:rFonts w:hint="eastAsia" w:ascii="黑体" w:hAnsi="黑体" w:eastAsia="黑体" w:cs="宋体"/>
          <w:b/>
          <w:bCs/>
          <w:color w:val="000000"/>
          <w:kern w:val="0"/>
          <w:sz w:val="28"/>
          <w:szCs w:val="28"/>
        </w:rPr>
        <w:t xml:space="preserve">工作简况 </w:t>
      </w:r>
    </w:p>
    <w:p>
      <w:pPr>
        <w:widowControl/>
        <w:jc w:val="left"/>
        <w:rPr>
          <w:rFonts w:ascii="宋体" w:hAnsi="宋体" w:eastAsia="宋体" w:cs="宋体"/>
          <w:kern w:val="0"/>
          <w:sz w:val="24"/>
          <w:szCs w:val="24"/>
        </w:rPr>
      </w:pPr>
      <w:r>
        <w:rPr>
          <w:rFonts w:hint="eastAsia" w:ascii="等线 Light" w:hAnsi="等线 Light" w:eastAsia="等线 Light" w:cs="宋体"/>
          <w:b/>
          <w:bCs/>
          <w:color w:val="000000"/>
          <w:kern w:val="0"/>
          <w:sz w:val="24"/>
          <w:szCs w:val="24"/>
        </w:rPr>
        <w:t xml:space="preserve">1.1 </w:t>
      </w:r>
      <w:r>
        <w:rPr>
          <w:rFonts w:hint="eastAsia" w:ascii="黑体" w:hAnsi="黑体" w:eastAsia="黑体" w:cs="宋体"/>
          <w:b/>
          <w:bCs/>
          <w:color w:val="000000"/>
          <w:kern w:val="0"/>
          <w:sz w:val="24"/>
          <w:szCs w:val="24"/>
        </w:rPr>
        <w:t>任务来源</w:t>
      </w:r>
    </w:p>
    <w:p>
      <w:pPr>
        <w:spacing w:line="360" w:lineRule="auto"/>
        <w:ind w:firstLine="480" w:firstLineChars="200"/>
      </w:pPr>
      <w:r>
        <w:rPr>
          <w:rFonts w:hint="eastAsia" w:ascii="宋体" w:hAnsi="宋体" w:eastAsia="宋体" w:cs="宋体"/>
          <w:color w:val="000000"/>
          <w:kern w:val="0"/>
          <w:sz w:val="24"/>
          <w:szCs w:val="24"/>
        </w:rPr>
        <w:t>根据《工业和信息化部办公厅关于印发2</w:t>
      </w:r>
      <w:r>
        <w:rPr>
          <w:rFonts w:ascii="宋体" w:hAnsi="宋体" w:eastAsia="宋体" w:cs="宋体"/>
          <w:color w:val="000000"/>
          <w:kern w:val="0"/>
          <w:sz w:val="24"/>
          <w:szCs w:val="24"/>
        </w:rPr>
        <w:t>01</w:t>
      </w:r>
      <w:r>
        <w:rPr>
          <w:rFonts w:hint="eastAsia" w:ascii="宋体" w:hAnsi="宋体" w:eastAsia="宋体" w:cs="宋体"/>
          <w:color w:val="000000"/>
          <w:kern w:val="0"/>
          <w:sz w:val="24"/>
          <w:szCs w:val="24"/>
        </w:rPr>
        <w:t>9年第二批行业标准制修订计划的通知》（工信厅科函[</w:t>
      </w:r>
      <w:r>
        <w:rPr>
          <w:rFonts w:ascii="宋体" w:hAnsi="宋体" w:eastAsia="宋体" w:cs="宋体"/>
          <w:color w:val="000000"/>
          <w:kern w:val="0"/>
          <w:sz w:val="24"/>
          <w:szCs w:val="24"/>
        </w:rPr>
        <w:t>201</w:t>
      </w:r>
      <w:r>
        <w:rPr>
          <w:rFonts w:hint="eastAsia" w:ascii="宋体" w:hAnsi="宋体" w:eastAsia="宋体" w:cs="宋体"/>
          <w:color w:val="000000"/>
          <w:kern w:val="0"/>
          <w:sz w:val="24"/>
          <w:szCs w:val="24"/>
        </w:rPr>
        <w:t>9]195号），按计划《玻璃纤维生产企业节能技术指南》（计划号：</w:t>
      </w:r>
      <w:bookmarkStart w:id="1" w:name="_GoBack"/>
      <w:bookmarkStart w:id="0" w:name="OLE_LINK1"/>
      <w:r>
        <w:rPr>
          <w:rFonts w:hint="eastAsia" w:ascii="宋体" w:hAnsi="宋体" w:eastAsia="宋体" w:cs="宋体"/>
          <w:color w:val="000000"/>
          <w:kern w:val="0"/>
          <w:sz w:val="24"/>
          <w:szCs w:val="24"/>
        </w:rPr>
        <w:t>2</w:t>
      </w:r>
      <w:r>
        <w:rPr>
          <w:rFonts w:ascii="宋体" w:hAnsi="宋体" w:eastAsia="宋体" w:cs="宋体"/>
          <w:color w:val="000000"/>
          <w:kern w:val="0"/>
          <w:sz w:val="24"/>
          <w:szCs w:val="24"/>
        </w:rPr>
        <w:t>01</w:t>
      </w:r>
      <w:r>
        <w:rPr>
          <w:rFonts w:hint="eastAsia" w:ascii="宋体" w:hAnsi="宋体" w:eastAsia="宋体" w:cs="宋体"/>
          <w:color w:val="000000"/>
          <w:kern w:val="0"/>
          <w:sz w:val="24"/>
          <w:szCs w:val="24"/>
        </w:rPr>
        <w:t>9-0670</w:t>
      </w:r>
      <w:r>
        <w:rPr>
          <w:rFonts w:ascii="宋体" w:hAnsi="宋体" w:eastAsia="宋体" w:cs="宋体"/>
          <w:color w:val="000000"/>
          <w:kern w:val="0"/>
          <w:sz w:val="24"/>
          <w:szCs w:val="24"/>
        </w:rPr>
        <w:t>T</w:t>
      </w:r>
      <w:r>
        <w:rPr>
          <w:rFonts w:hint="eastAsia" w:ascii="宋体" w:hAnsi="宋体" w:eastAsia="宋体" w:cs="宋体"/>
          <w:color w:val="000000"/>
          <w:kern w:val="0"/>
          <w:sz w:val="24"/>
          <w:szCs w:val="24"/>
        </w:rPr>
        <w:t>-</w:t>
      </w:r>
      <w:r>
        <w:rPr>
          <w:rFonts w:ascii="宋体" w:hAnsi="宋体" w:eastAsia="宋体" w:cs="宋体"/>
          <w:color w:val="000000"/>
          <w:kern w:val="0"/>
          <w:sz w:val="24"/>
          <w:szCs w:val="24"/>
        </w:rPr>
        <w:t>JC</w:t>
      </w:r>
      <w:bookmarkEnd w:id="1"/>
      <w:bookmarkEnd w:id="0"/>
      <w:r>
        <w:rPr>
          <w:rFonts w:hint="eastAsia" w:ascii="宋体" w:hAnsi="宋体" w:eastAsia="宋体" w:cs="宋体"/>
          <w:color w:val="000000"/>
          <w:kern w:val="0"/>
          <w:sz w:val="24"/>
          <w:szCs w:val="24"/>
        </w:rPr>
        <w:t>）作为行业标准立项，完成时间2021年。标准编制工作由南京玻璃纤维研究设计院有限公司、中材科技股份有限公司等单位负责，建材工业综合标准化技术委员会归口管理。</w:t>
      </w:r>
    </w:p>
    <w:p>
      <w:pPr>
        <w:widowControl/>
        <w:jc w:val="left"/>
        <w:rPr>
          <w:rFonts w:ascii="宋体" w:hAnsi="宋体" w:eastAsia="宋体" w:cs="宋体"/>
          <w:kern w:val="0"/>
          <w:sz w:val="24"/>
          <w:szCs w:val="24"/>
        </w:rPr>
      </w:pPr>
      <w:r>
        <w:rPr>
          <w:rFonts w:hint="eastAsia" w:ascii="等线 Light" w:hAnsi="等线 Light" w:eastAsia="等线 Light" w:cs="宋体"/>
          <w:b/>
          <w:bCs/>
          <w:color w:val="000000"/>
          <w:kern w:val="0"/>
          <w:sz w:val="24"/>
          <w:szCs w:val="24"/>
        </w:rPr>
        <w:t>1.</w:t>
      </w:r>
      <w:r>
        <w:rPr>
          <w:rFonts w:ascii="等线 Light" w:hAnsi="等线 Light" w:eastAsia="等线 Light" w:cs="宋体"/>
          <w:b/>
          <w:bCs/>
          <w:color w:val="000000"/>
          <w:kern w:val="0"/>
          <w:sz w:val="24"/>
          <w:szCs w:val="24"/>
        </w:rPr>
        <w:t>2</w:t>
      </w:r>
      <w:r>
        <w:rPr>
          <w:rFonts w:hint="eastAsia" w:ascii="黑体" w:hAnsi="黑体" w:eastAsia="黑体" w:cs="宋体"/>
          <w:b/>
          <w:bCs/>
          <w:color w:val="000000"/>
          <w:kern w:val="0"/>
          <w:sz w:val="24"/>
          <w:szCs w:val="24"/>
        </w:rPr>
        <w:t>工作背景</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十二五”、“十三五”以来，玻璃纤维行业技术创新步伐加快，新产品、新技术、新工艺、新装备不断涌现，不仅提升了行业装备技术水平、施工技术水平的发展，在能源消耗、环保、职业健康安全等方面也取得了显著的社会经济效益。由于近年来国家对环保、节能降耗、绿色发展、质量提升等陆续出台一系列法规、政策、标准，对玻璃纤维行业提出了一些新的要求，行业产能过剩、节能环保达标缓慢，绿色管理理念滞后等问题也更加凸显。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为贯彻落实《中国制造 2025》、《工业绿色发展规划（2016-2020 年）》以及《建材工业发展规划（2016-2020 年）》等文件的战略部署，推动能源、资源利用水平和清洁生产水平提升、削减温室气体排放、构建绿色制造体系等主要任务的顺利完成，玻璃纤维行业节能降耗生产技术能力建设迫在眉睫。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《中国制造 2025》将“全面推动绿色制造”作为九大战略重点和任务之一，明确提出要“建设绿色工厂，实现厂房集约化、原料无害化、生产洁净化、废物资源化、能源低碳化”。绿色工厂作为绿色制造工程的实施主体，节能技术是其重要建设手段。按照行业特性出台统一的节能技术指南标准，企业提升自身绿色发展水平，推进企业实施绿色制造工程。</w:t>
      </w:r>
    </w:p>
    <w:p>
      <w:pPr>
        <w:widowControl/>
        <w:jc w:val="left"/>
        <w:rPr>
          <w:rFonts w:ascii="宋体" w:hAnsi="宋体" w:eastAsia="宋体" w:cs="宋体"/>
          <w:kern w:val="0"/>
          <w:sz w:val="24"/>
          <w:szCs w:val="24"/>
        </w:rPr>
      </w:pPr>
      <w:r>
        <w:rPr>
          <w:rFonts w:hint="eastAsia" w:ascii="等线 Light" w:hAnsi="等线 Light" w:eastAsia="等线 Light" w:cs="宋体"/>
          <w:b/>
          <w:bCs/>
          <w:color w:val="000000"/>
          <w:kern w:val="0"/>
          <w:sz w:val="24"/>
          <w:szCs w:val="24"/>
        </w:rPr>
        <w:t>1.</w:t>
      </w:r>
      <w:r>
        <w:rPr>
          <w:rFonts w:ascii="等线 Light" w:hAnsi="等线 Light" w:eastAsia="等线 Light" w:cs="宋体"/>
          <w:b/>
          <w:bCs/>
          <w:color w:val="000000"/>
          <w:kern w:val="0"/>
          <w:sz w:val="24"/>
          <w:szCs w:val="24"/>
        </w:rPr>
        <w:t>3</w:t>
      </w:r>
      <w:r>
        <w:rPr>
          <w:rFonts w:hint="eastAsia" w:ascii="黑体" w:hAnsi="黑体" w:eastAsia="黑体" w:cs="宋体"/>
          <w:b/>
          <w:bCs/>
          <w:color w:val="000000"/>
          <w:kern w:val="0"/>
          <w:sz w:val="24"/>
          <w:szCs w:val="24"/>
        </w:rPr>
        <w:t>工作过程</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2019年9月《工业和信息化部办公厅关于印发2</w:t>
      </w:r>
      <w:r>
        <w:rPr>
          <w:rFonts w:ascii="宋体" w:hAnsi="宋体" w:eastAsia="宋体" w:cs="宋体"/>
          <w:color w:val="000000"/>
          <w:kern w:val="0"/>
          <w:sz w:val="24"/>
          <w:szCs w:val="24"/>
        </w:rPr>
        <w:t>01</w:t>
      </w:r>
      <w:r>
        <w:rPr>
          <w:rFonts w:hint="eastAsia" w:ascii="宋体" w:hAnsi="宋体" w:eastAsia="宋体" w:cs="宋体"/>
          <w:color w:val="000000"/>
          <w:kern w:val="0"/>
          <w:sz w:val="24"/>
          <w:szCs w:val="24"/>
        </w:rPr>
        <w:t>9年第二批行业标准制修订计划的通知》（工信厅科函[</w:t>
      </w:r>
      <w:r>
        <w:rPr>
          <w:rFonts w:ascii="宋体" w:hAnsi="宋体" w:eastAsia="宋体" w:cs="宋体"/>
          <w:color w:val="000000"/>
          <w:kern w:val="0"/>
          <w:sz w:val="24"/>
          <w:szCs w:val="24"/>
        </w:rPr>
        <w:t>201</w:t>
      </w:r>
      <w:r>
        <w:rPr>
          <w:rFonts w:hint="eastAsia" w:ascii="宋体" w:hAnsi="宋体" w:eastAsia="宋体" w:cs="宋体"/>
          <w:color w:val="000000"/>
          <w:kern w:val="0"/>
          <w:sz w:val="24"/>
          <w:szCs w:val="24"/>
        </w:rPr>
        <w:t>9]195号），下达了《玻璃纤维生产企业节能技术指南》（计划号：2</w:t>
      </w:r>
      <w:r>
        <w:rPr>
          <w:rFonts w:ascii="宋体" w:hAnsi="宋体" w:eastAsia="宋体" w:cs="宋体"/>
          <w:color w:val="000000"/>
          <w:kern w:val="0"/>
          <w:sz w:val="24"/>
          <w:szCs w:val="24"/>
        </w:rPr>
        <w:t>01</w:t>
      </w:r>
      <w:r>
        <w:rPr>
          <w:rFonts w:hint="eastAsia" w:ascii="宋体" w:hAnsi="宋体" w:eastAsia="宋体" w:cs="宋体"/>
          <w:color w:val="000000"/>
          <w:kern w:val="0"/>
          <w:sz w:val="24"/>
          <w:szCs w:val="24"/>
        </w:rPr>
        <w:t>9-0670</w:t>
      </w:r>
      <w:r>
        <w:rPr>
          <w:rFonts w:ascii="宋体" w:hAnsi="宋体" w:eastAsia="宋体" w:cs="宋体"/>
          <w:color w:val="000000"/>
          <w:kern w:val="0"/>
          <w:sz w:val="24"/>
          <w:szCs w:val="24"/>
        </w:rPr>
        <w:t>T</w:t>
      </w:r>
      <w:r>
        <w:rPr>
          <w:rFonts w:hint="eastAsia" w:ascii="宋体" w:hAnsi="宋体" w:eastAsia="宋体" w:cs="宋体"/>
          <w:color w:val="000000"/>
          <w:kern w:val="0"/>
          <w:sz w:val="24"/>
          <w:szCs w:val="24"/>
        </w:rPr>
        <w:t>-</w:t>
      </w:r>
      <w:r>
        <w:rPr>
          <w:rFonts w:ascii="宋体" w:hAnsi="宋体" w:eastAsia="宋体" w:cs="宋体"/>
          <w:color w:val="000000"/>
          <w:kern w:val="0"/>
          <w:sz w:val="24"/>
          <w:szCs w:val="24"/>
        </w:rPr>
        <w:t>JC</w:t>
      </w:r>
      <w:r>
        <w:rPr>
          <w:rFonts w:hint="eastAsia" w:ascii="宋体" w:hAnsi="宋体" w:eastAsia="宋体" w:cs="宋体"/>
          <w:color w:val="000000"/>
          <w:kern w:val="0"/>
          <w:sz w:val="24"/>
          <w:szCs w:val="24"/>
        </w:rPr>
        <w:t>）行业标准计划。</w:t>
      </w:r>
    </w:p>
    <w:p>
      <w:pPr>
        <w:widowControl/>
        <w:spacing w:line="360" w:lineRule="auto"/>
        <w:ind w:firstLine="480" w:firstLineChars="200"/>
        <w:jc w:val="left"/>
        <w:rPr>
          <w:rFonts w:ascii="宋体" w:hAnsi="宋体" w:eastAsia="宋体" w:cs="宋体"/>
          <w:color w:val="000000"/>
          <w:kern w:val="0"/>
          <w:sz w:val="24"/>
          <w:szCs w:val="24"/>
        </w:rPr>
      </w:pPr>
      <w:r>
        <w:rPr>
          <w:rFonts w:ascii="宋体" w:hAnsi="宋体" w:eastAsia="宋体" w:cs="宋体"/>
          <w:color w:val="000000"/>
          <w:kern w:val="0"/>
          <w:sz w:val="24"/>
          <w:szCs w:val="24"/>
        </w:rPr>
        <w:t>2019年</w:t>
      </w:r>
      <w:r>
        <w:rPr>
          <w:rFonts w:hint="eastAsia" w:ascii="宋体" w:hAnsi="宋体" w:eastAsia="宋体" w:cs="宋体"/>
          <w:color w:val="000000"/>
          <w:kern w:val="0"/>
          <w:sz w:val="24"/>
          <w:szCs w:val="24"/>
        </w:rPr>
        <w:t>9月-10</w:t>
      </w:r>
      <w:r>
        <w:rPr>
          <w:rFonts w:ascii="宋体" w:hAnsi="宋体" w:eastAsia="宋体" w:cs="宋体"/>
          <w:color w:val="000000"/>
          <w:kern w:val="0"/>
          <w:sz w:val="24"/>
          <w:szCs w:val="24"/>
        </w:rPr>
        <w:t>月，</w:t>
      </w:r>
      <w:r>
        <w:rPr>
          <w:rFonts w:hint="eastAsia" w:ascii="宋体" w:hAnsi="宋体" w:eastAsia="宋体" w:cs="宋体"/>
          <w:color w:val="000000"/>
          <w:kern w:val="0"/>
          <w:sz w:val="24"/>
          <w:szCs w:val="24"/>
        </w:rPr>
        <w:t>南京玻璃纤维研究设计院有限公司组织</w:t>
      </w:r>
      <w:r>
        <w:rPr>
          <w:rFonts w:ascii="宋体" w:hAnsi="宋体" w:eastAsia="宋体" w:cs="宋体"/>
          <w:color w:val="000000"/>
          <w:kern w:val="0"/>
          <w:sz w:val="24"/>
          <w:szCs w:val="24"/>
        </w:rPr>
        <w:t>完成标准起草小组的组建工作，召开了标准起草小组内部启动会议，编制了《&lt;</w:t>
      </w:r>
      <w:r>
        <w:rPr>
          <w:rFonts w:hint="eastAsia" w:ascii="宋体" w:hAnsi="宋体" w:eastAsia="宋体" w:cs="宋体"/>
          <w:color w:val="000000"/>
          <w:kern w:val="0"/>
          <w:sz w:val="24"/>
          <w:szCs w:val="24"/>
        </w:rPr>
        <w:t>玻璃纤维生产企业节能技术指南</w:t>
      </w:r>
      <w:r>
        <w:rPr>
          <w:rFonts w:ascii="宋体" w:hAnsi="宋体" w:eastAsia="宋体" w:cs="宋体"/>
          <w:color w:val="000000"/>
          <w:kern w:val="0"/>
          <w:sz w:val="24"/>
          <w:szCs w:val="24"/>
        </w:rPr>
        <w:t>&gt;标准编制工作方案》，对标准的工作进度、任务分工、调研计划等进行了安排。</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2019年11月-2020年5月，标准编制组开始在部分生产企业开展了玻璃纤维生产企业节能技术调研工作，重点围绕生产流程所涉及到的各环节节能技术进行了收集。编制组于2020年6 月完成了《玻璃纤维生产企业节能技术指南》草案的编制工作。 </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2</w:t>
      </w:r>
      <w:r>
        <w:rPr>
          <w:rFonts w:ascii="宋体" w:hAnsi="宋体" w:eastAsia="宋体" w:cs="宋体"/>
          <w:color w:val="000000"/>
          <w:kern w:val="0"/>
          <w:sz w:val="24"/>
          <w:szCs w:val="24"/>
        </w:rPr>
        <w:t>0</w:t>
      </w:r>
      <w:r>
        <w:rPr>
          <w:rFonts w:hint="eastAsia" w:ascii="宋体" w:hAnsi="宋体" w:eastAsia="宋体" w:cs="宋体"/>
          <w:color w:val="000000"/>
          <w:kern w:val="0"/>
          <w:sz w:val="24"/>
          <w:szCs w:val="24"/>
        </w:rPr>
        <w:t>20年7月，标准归口管理单位建材工业综合标准化技术委员会组织召开《节能技术指南》编制讨论会议。根据会议精神，编制组对标准进行相应调整，形成《玻璃纤维生产企业节能技术指南》征求意见稿。</w:t>
      </w:r>
    </w:p>
    <w:p>
      <w:pPr>
        <w:widowControl/>
        <w:spacing w:line="360" w:lineRule="auto"/>
        <w:jc w:val="left"/>
        <w:rPr>
          <w:rFonts w:ascii="黑体" w:hAnsi="黑体" w:eastAsia="黑体" w:cs="宋体"/>
          <w:b/>
          <w:bCs/>
          <w:color w:val="000000"/>
          <w:kern w:val="0"/>
          <w:sz w:val="24"/>
          <w:szCs w:val="24"/>
        </w:rPr>
      </w:pPr>
      <w:r>
        <w:rPr>
          <w:rFonts w:ascii="黑体" w:hAnsi="黑体" w:eastAsia="黑体" w:cs="宋体"/>
          <w:b/>
          <w:bCs/>
          <w:color w:val="000000"/>
          <w:kern w:val="0"/>
          <w:sz w:val="24"/>
          <w:szCs w:val="24"/>
        </w:rPr>
        <w:t>1.4</w:t>
      </w:r>
      <w:r>
        <w:rPr>
          <w:rFonts w:hint="eastAsia" w:ascii="黑体" w:hAnsi="黑体" w:eastAsia="黑体" w:cs="宋体"/>
          <w:b/>
          <w:bCs/>
          <w:color w:val="000000"/>
          <w:kern w:val="0"/>
          <w:sz w:val="24"/>
          <w:szCs w:val="24"/>
        </w:rPr>
        <w:t xml:space="preserve"> 玻璃纤维行业及节能技术概况</w:t>
      </w:r>
    </w:p>
    <w:p>
      <w:pPr>
        <w:widowControl/>
        <w:spacing w:line="360" w:lineRule="auto"/>
        <w:jc w:val="left"/>
        <w:rPr>
          <w:rFonts w:ascii="黑体" w:hAnsi="黑体" w:eastAsia="黑体" w:cs="宋体"/>
          <w:b/>
          <w:bCs/>
          <w:color w:val="000000"/>
          <w:kern w:val="0"/>
          <w:sz w:val="24"/>
          <w:szCs w:val="24"/>
        </w:rPr>
      </w:pPr>
      <w:r>
        <w:rPr>
          <w:rFonts w:ascii="黑体" w:hAnsi="黑体" w:eastAsia="黑体" w:cs="宋体"/>
          <w:b/>
          <w:bCs/>
          <w:color w:val="000000"/>
          <w:kern w:val="0"/>
          <w:sz w:val="24"/>
          <w:szCs w:val="24"/>
        </w:rPr>
        <w:t>1.4.1</w:t>
      </w:r>
      <w:r>
        <w:rPr>
          <w:rFonts w:hint="eastAsia" w:ascii="黑体" w:hAnsi="黑体" w:eastAsia="黑体" w:cs="宋体"/>
          <w:b/>
          <w:bCs/>
          <w:color w:val="000000"/>
          <w:kern w:val="0"/>
          <w:sz w:val="24"/>
          <w:szCs w:val="24"/>
        </w:rPr>
        <w:t xml:space="preserve">行业概况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玻璃纤维是一种性能优异的无机非金属材料，是以叶腊石、石英砂、石灰石等天然无机非金属矿石为原料，按一定的配方经高温熔制、拉丝、络纱等数道工艺加工而成，具有质轻、高强度、耐高温、耐腐蚀、隔热、吸音、电绝缘性能好等优点。玻璃纤维能够替代钢、铝、木材、水泥、PVC等多种传统材料，广泛应用于交通运输、建筑与基础设施建设、电子电气、环保等产业。近几年，我国玻璃纤维行业规模日益扩大，世界地位不断提升，目前已成为世界玻纤产能第一大国。</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据中国玻璃纤维工业协会初步统计，2019年全行业玻璃纤维纱总产量达到 527万吨，同比增长 12.61%。其中，电子纱、普通增强纱、热塑纱等部分玻纤纱品种增长明显，导致市场供需失衡，价格长期处于低位。风电纱、工业用纱等品种增长较少，市场供需相对稳定。2019 年池窑纱产量为 492 万吨，同比增长 12.33%，池窑产量占比达到 93.3%。2019 年坩埚纱总产量约为 35.2 万吨，同比增长 17.33%。</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根据国家统计局统计数据，2019 年玻璃纤维行业规模以上企业主营业务收入同比下降 1.4%，利润总额同比下降 24.9%。2019 年玻璃纤维行业复合材料制品总产量 445 万吨，同比增长 3.5%。</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从数据看出玻璃纤维行业的特征：1）整体产能过剩；2）出口依赖度极高，存在国外反倾销的风险；3）2014年之后销量增速有所回暖。</w:t>
      </w:r>
    </w:p>
    <w:p>
      <w:pPr>
        <w:jc w:val="center"/>
        <w:rPr>
          <w:rFonts w:ascii="宋体" w:hAnsi="宋体"/>
          <w:color w:val="252525"/>
          <w:kern w:val="0"/>
          <w:sz w:val="24"/>
          <w:szCs w:val="24"/>
        </w:rPr>
      </w:pPr>
      <w:r>
        <w:rPr>
          <w:rFonts w:ascii="宋体" w:hAnsi="宋体"/>
          <w:color w:val="252525"/>
          <w:kern w:val="0"/>
          <w:sz w:val="24"/>
          <w:szCs w:val="24"/>
        </w:rPr>
        <w:drawing>
          <wp:inline distT="0" distB="0" distL="0" distR="0">
            <wp:extent cx="5274310" cy="257746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2577465"/>
                    </a:xfrm>
                    <a:prstGeom prst="rect">
                      <a:avLst/>
                    </a:prstGeom>
                    <a:noFill/>
                    <a:ln>
                      <a:noFill/>
                    </a:ln>
                  </pic:spPr>
                </pic:pic>
              </a:graphicData>
            </a:graphic>
          </wp:inline>
        </w:drawing>
      </w:r>
    </w:p>
    <w:p>
      <w:pPr>
        <w:jc w:val="center"/>
        <w:rPr>
          <w:rFonts w:hint="eastAsia" w:ascii="宋体" w:hAnsi="宋体"/>
          <w:color w:val="252525"/>
          <w:kern w:val="0"/>
          <w:szCs w:val="21"/>
        </w:rPr>
      </w:pPr>
      <w:r>
        <w:rPr>
          <w:rFonts w:hint="eastAsia" w:ascii="宋体" w:hAnsi="宋体"/>
          <w:color w:val="252525"/>
          <w:kern w:val="0"/>
          <w:szCs w:val="21"/>
        </w:rPr>
        <w:t>图1 2001-2018年中国玻纤产量及增速变化</w:t>
      </w:r>
    </w:p>
    <w:p>
      <w:pPr>
        <w:jc w:val="center"/>
        <w:rPr>
          <w:rFonts w:ascii="宋体" w:hAnsi="宋体"/>
          <w:color w:val="252525"/>
          <w:kern w:val="0"/>
          <w:szCs w:val="21"/>
        </w:rPr>
      </w:pPr>
    </w:p>
    <w:p>
      <w:pPr>
        <w:jc w:val="center"/>
        <w:rPr>
          <w:rFonts w:ascii="宋体" w:hAnsi="宋体"/>
          <w:color w:val="252525"/>
          <w:kern w:val="0"/>
          <w:sz w:val="24"/>
          <w:szCs w:val="24"/>
        </w:rPr>
      </w:pPr>
      <w:r>
        <w:rPr>
          <w:rFonts w:ascii="宋体" w:hAnsi="宋体"/>
          <w:color w:val="252525"/>
          <w:kern w:val="0"/>
          <w:sz w:val="24"/>
          <w:szCs w:val="24"/>
        </w:rPr>
        <w:drawing>
          <wp:inline distT="0" distB="0" distL="0" distR="0">
            <wp:extent cx="5274310" cy="2052320"/>
            <wp:effectExtent l="0" t="0" r="254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2052320"/>
                    </a:xfrm>
                    <a:prstGeom prst="rect">
                      <a:avLst/>
                    </a:prstGeom>
                    <a:noFill/>
                    <a:ln>
                      <a:noFill/>
                    </a:ln>
                  </pic:spPr>
                </pic:pic>
              </a:graphicData>
            </a:graphic>
          </wp:inline>
        </w:drawing>
      </w:r>
    </w:p>
    <w:p>
      <w:pPr>
        <w:jc w:val="center"/>
        <w:rPr>
          <w:rFonts w:ascii="宋体" w:hAnsi="宋体"/>
          <w:color w:val="252525"/>
          <w:kern w:val="0"/>
          <w:szCs w:val="21"/>
        </w:rPr>
      </w:pPr>
      <w:r>
        <w:rPr>
          <w:rFonts w:hint="eastAsia" w:ascii="宋体" w:hAnsi="宋体"/>
          <w:color w:val="252525"/>
          <w:kern w:val="0"/>
          <w:szCs w:val="21"/>
        </w:rPr>
        <w:t>图2 2018年国内池窑拉丝产能变化情况</w:t>
      </w:r>
    </w:p>
    <w:p>
      <w:pPr>
        <w:rPr>
          <w:rFonts w:ascii="宋体" w:hAnsi="宋体"/>
          <w:color w:val="252525"/>
          <w:kern w:val="0"/>
          <w:sz w:val="24"/>
          <w:szCs w:val="24"/>
        </w:rPr>
      </w:pPr>
    </w:p>
    <w:p>
      <w:pPr>
        <w:widowControl/>
        <w:spacing w:line="360" w:lineRule="auto"/>
        <w:jc w:val="center"/>
        <w:rPr>
          <w:rFonts w:hint="eastAsia" w:ascii="宋体" w:hAnsi="宋体" w:eastAsia="宋体" w:cs="宋体"/>
          <w:color w:val="000000"/>
          <w:kern w:val="0"/>
          <w:sz w:val="24"/>
          <w:szCs w:val="24"/>
        </w:rPr>
      </w:pPr>
      <w:r>
        <w:rPr>
          <w:rFonts w:ascii="宋体" w:hAnsi="宋体" w:eastAsia="宋体" w:cs="宋体"/>
          <w:color w:val="000000"/>
          <w:kern w:val="0"/>
          <w:sz w:val="24"/>
          <w:szCs w:val="24"/>
        </w:rPr>
        <w:drawing>
          <wp:inline distT="0" distB="0" distL="0" distR="0">
            <wp:extent cx="5274310" cy="305371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3053715"/>
                    </a:xfrm>
                    <a:prstGeom prst="rect">
                      <a:avLst/>
                    </a:prstGeom>
                    <a:noFill/>
                    <a:ln>
                      <a:noFill/>
                    </a:ln>
                  </pic:spPr>
                </pic:pic>
              </a:graphicData>
            </a:graphic>
          </wp:inline>
        </w:drawing>
      </w:r>
    </w:p>
    <w:p>
      <w:pPr>
        <w:jc w:val="center"/>
        <w:rPr>
          <w:szCs w:val="21"/>
        </w:rPr>
      </w:pPr>
      <w:r>
        <w:rPr>
          <w:rFonts w:hint="eastAsia" w:ascii="宋体" w:hAnsi="宋体"/>
          <w:color w:val="252525"/>
          <w:kern w:val="0"/>
          <w:szCs w:val="21"/>
        </w:rPr>
        <w:t>图3玻璃纤维及其制品出口增速变化情况</w:t>
      </w:r>
    </w:p>
    <w:p>
      <w:pPr>
        <w:rPr>
          <w:rFonts w:ascii="宋体" w:hAnsi="宋体"/>
          <w:color w:val="252525"/>
          <w:kern w:val="0"/>
          <w:sz w:val="24"/>
          <w:szCs w:val="24"/>
        </w:rPr>
      </w:pPr>
    </w:p>
    <w:p>
      <w:pPr>
        <w:widowControl/>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drawing>
          <wp:inline distT="0" distB="0" distL="0" distR="0">
            <wp:extent cx="5274310" cy="2343785"/>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2343785"/>
                    </a:xfrm>
                    <a:prstGeom prst="rect">
                      <a:avLst/>
                    </a:prstGeom>
                    <a:noFill/>
                    <a:ln>
                      <a:noFill/>
                    </a:ln>
                  </pic:spPr>
                </pic:pic>
              </a:graphicData>
            </a:graphic>
          </wp:inline>
        </w:drawing>
      </w:r>
    </w:p>
    <w:p>
      <w:pPr>
        <w:jc w:val="center"/>
        <w:rPr>
          <w:szCs w:val="21"/>
        </w:rPr>
      </w:pPr>
      <w:r>
        <w:rPr>
          <w:rFonts w:hint="eastAsia" w:ascii="宋体" w:hAnsi="宋体"/>
          <w:color w:val="252525"/>
          <w:kern w:val="0"/>
          <w:szCs w:val="21"/>
        </w:rPr>
        <w:t>图</w:t>
      </w:r>
      <w:r>
        <w:rPr>
          <w:rFonts w:ascii="宋体" w:hAnsi="宋体"/>
          <w:color w:val="252525"/>
          <w:kern w:val="0"/>
          <w:szCs w:val="21"/>
        </w:rPr>
        <w:t xml:space="preserve">4 </w:t>
      </w:r>
      <w:r>
        <w:rPr>
          <w:rFonts w:hint="eastAsia" w:ascii="宋体" w:hAnsi="宋体"/>
          <w:color w:val="252525"/>
          <w:kern w:val="0"/>
          <w:szCs w:val="21"/>
        </w:rPr>
        <w:t>玻璃纤维及其制品进口增速变化情况</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2019 年，全行业实现玻璃纤维及制品出口 153.9 万吨，同比减少3.83%；出口金额 22.80亿美元，同比减少 6.25%。2018 年 9 月 24 日和 2019 年 5 月 10 日，美国先后对包括玻纤产品在内的中国出口美国价值约 2000 亿美元产品加征 10%和 25%进口关税。受此影响，我国玻纤及制品对美出口出现较大幅度波动。近年来受中外贸易摩擦的持续影响，我国对外出口增速出现较大幅度的波动。</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2019 年我国进口玻璃纤维及制品 15.92 万吨，同比下降 15.77%；进口额 9.16 亿美元，同比增长 0.68%。进口规模为近十年来最小，产品进口量降幅明显。</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国内玻璃纤维行业下游应用领域中建筑、电子电气、汽车及交通运输占比居前三，三大领域占比合计超70%，三大领域占比分别为34%、21%、16%。有相对比较偏周期的应用领域（建筑、管道等），也有比较新兴的应用领域（5G、风电、汽车轻量化），所以玻纤行业兼具“周期”和“成长”双重属性。</w:t>
      </w:r>
    </w:p>
    <w:p>
      <w:pPr>
        <w:widowControl/>
        <w:spacing w:line="360" w:lineRule="auto"/>
        <w:jc w:val="center"/>
        <w:rPr>
          <w:rFonts w:hint="eastAsia" w:ascii="宋体" w:hAnsi="宋体" w:eastAsia="宋体" w:cs="宋体"/>
          <w:color w:val="000000"/>
          <w:kern w:val="0"/>
          <w:sz w:val="24"/>
          <w:szCs w:val="24"/>
        </w:rPr>
      </w:pPr>
      <w:r>
        <w:drawing>
          <wp:inline distT="0" distB="0" distL="0" distR="0">
            <wp:extent cx="3695700" cy="24555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739543" cy="2485270"/>
                    </a:xfrm>
                    <a:prstGeom prst="rect">
                      <a:avLst/>
                    </a:prstGeom>
                    <a:noFill/>
                    <a:ln>
                      <a:noFill/>
                    </a:ln>
                  </pic:spPr>
                </pic:pic>
              </a:graphicData>
            </a:graphic>
          </wp:inline>
        </w:drawing>
      </w:r>
    </w:p>
    <w:p>
      <w:pPr>
        <w:jc w:val="center"/>
        <w:rPr>
          <w:szCs w:val="21"/>
        </w:rPr>
      </w:pPr>
      <w:r>
        <w:rPr>
          <w:rFonts w:hint="eastAsia" w:ascii="宋体" w:hAnsi="宋体"/>
          <w:color w:val="252525"/>
          <w:kern w:val="0"/>
          <w:szCs w:val="21"/>
        </w:rPr>
        <w:t>图5中国玻璃纤维下游应用领域分布情况（单位：%）</w:t>
      </w:r>
    </w:p>
    <w:p>
      <w:pPr>
        <w:widowControl/>
        <w:spacing w:line="360" w:lineRule="auto"/>
        <w:jc w:val="left"/>
        <w:rPr>
          <w:rFonts w:ascii="黑体" w:hAnsi="黑体" w:eastAsia="黑体" w:cs="宋体"/>
          <w:b/>
          <w:bCs/>
          <w:color w:val="000000"/>
          <w:kern w:val="0"/>
          <w:sz w:val="24"/>
          <w:szCs w:val="24"/>
        </w:rPr>
      </w:pPr>
      <w:r>
        <w:rPr>
          <w:rFonts w:ascii="黑体" w:hAnsi="黑体" w:eastAsia="黑体" w:cs="宋体"/>
          <w:b/>
          <w:bCs/>
          <w:color w:val="000000"/>
          <w:kern w:val="0"/>
          <w:sz w:val="24"/>
          <w:szCs w:val="24"/>
        </w:rPr>
        <w:t>1.4.2</w:t>
      </w:r>
      <w:r>
        <w:rPr>
          <w:rFonts w:hint="eastAsia" w:ascii="黑体" w:hAnsi="黑体" w:eastAsia="黑体" w:cs="宋体"/>
          <w:b/>
          <w:bCs/>
          <w:color w:val="000000"/>
          <w:kern w:val="0"/>
          <w:sz w:val="24"/>
          <w:szCs w:val="24"/>
        </w:rPr>
        <w:t xml:space="preserve">行业发展趋势 </w:t>
      </w:r>
    </w:p>
    <w:p>
      <w:pPr>
        <w:widowControl/>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（1）产品结构的改变</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中国巨石、中材科技、重庆国际三大池窑企业纷纷加大对制品深加工生产线的投入，另有一些专业制品企业如长海股份在积极打造玻纤制品深加工生产基地。玻纤用高速剑杆织机、喷气织机、多轴向织机等先进制品生产设备纷纷实现国产化，并在行业内迅速得到推广，拓宽了玻纤深加工产品品种，提升了产品性能。此外，高强玻纤、耐碱玻纤、低介电玻纤、高硅氧玻纤等特种高性能玻纤制品研发与应用也越来越广泛。</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复合材料方面，随着回收及循环利用问题逐步成为业界关注焦点，热塑性复合材料因其重量轻，抗冲击性和韧性好，成型周期短，特别是易回收利用的特性，使其发展速度逐步快于热固性复合材料。其中，工程塑料仍是热塑性复合材料制品的主要类型，非工程塑料类热塑性复合材料的产量和应用规模正在快速增长，产品主要包括汽车部件、建筑模板、风电叶片、输水管道等。</w:t>
      </w:r>
    </w:p>
    <w:p>
      <w:pPr>
        <w:widowControl/>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（2）传统坩埚拉丝的淘汰、池窑拉丝的推广与发展</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池窑拉丝已成为我国玻纤生产的主导方法利用坩埚法拉丝的生产企业环保及能耗压力不断加大，产品受池窑生产企业产品挤压。大批坩埚拉丝生产企业继续实施转产转型应通过技术与装备改造升级、个性化产品研发与推广等，努力提升产品利润空间，实现企业差异化、专业化、个性化发展。</w:t>
      </w:r>
    </w:p>
    <w:p>
      <w:pPr>
        <w:widowControl/>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（3）产品向高端化发展</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因国内玻纤行业起步较晚，过去科研能力与美国存在较大差距，导致高端产品市场份额小。随着国内企业对科研的投入，主动与下游应用行业进行对接，跟进下游产业转型发展及其对纤维复合材料产品需求的不断升级，及时了解和掌握发展动向，重视应用研究，将会增强纤维复合材料的应用创新，进而开发出高端产品，满足中高端客户的需求。</w:t>
      </w:r>
    </w:p>
    <w:p>
      <w:pPr>
        <w:widowControl/>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（4）规模化、品牌化发展</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随着我国玻纤行业的发展，我国玻纤企业在生产规模与深加工领域加大研发投入力度，逐步创建自有品牌，积极参与国际竞争，开拓客户，实施规模化、品牌化发展。</w:t>
      </w:r>
    </w:p>
    <w:p>
      <w:pPr>
        <w:widowControl/>
        <w:spacing w:line="360" w:lineRule="auto"/>
        <w:jc w:val="left"/>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1.4.3节能技术发展</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依据工作组对玻纤工厂节能技术的深入调研发现，我国玻纤工厂节能技术发展目前主要呈现出五大趋势和特点:一是优秀节能技术不断研发、不断创新;二是节能技术由粗放型向精细化、智能化发展;三是节能建设呈现集设备、工艺、管理于一体的系统化趋势;四是节能技术之间更加匹配、协同利用;五是余热余能深度利用技术逐步发展,能源协调利用更趋完善。随着我国玻纤行业的发展，节能技术的重要性将会更加明显。</w:t>
      </w:r>
    </w:p>
    <w:p>
      <w:pPr>
        <w:widowControl/>
        <w:jc w:val="left"/>
        <w:rPr>
          <w:rFonts w:ascii="宋体" w:hAnsi="宋体" w:eastAsia="宋体" w:cs="宋体"/>
          <w:kern w:val="0"/>
          <w:sz w:val="24"/>
          <w:szCs w:val="24"/>
        </w:rPr>
      </w:pPr>
      <w:r>
        <w:rPr>
          <w:rFonts w:hint="eastAsia" w:ascii="DengXian-Bold" w:hAnsi="DengXian-Bold" w:eastAsia="宋体" w:cs="宋体"/>
          <w:b/>
          <w:bCs/>
          <w:color w:val="000000"/>
          <w:kern w:val="0"/>
          <w:sz w:val="28"/>
          <w:szCs w:val="28"/>
        </w:rPr>
        <w:t>2</w:t>
      </w:r>
      <w:r>
        <w:rPr>
          <w:rFonts w:hint="eastAsia" w:ascii="黑体" w:hAnsi="黑体" w:eastAsia="黑体" w:cs="宋体"/>
          <w:b/>
          <w:bCs/>
          <w:color w:val="000000"/>
          <w:kern w:val="0"/>
          <w:sz w:val="28"/>
          <w:szCs w:val="28"/>
        </w:rPr>
        <w:t xml:space="preserve">标准编制原则 </w:t>
      </w:r>
    </w:p>
    <w:p>
      <w:pPr>
        <w:widowControl/>
        <w:jc w:val="left"/>
        <w:rPr>
          <w:rFonts w:ascii="宋体" w:hAnsi="宋体" w:eastAsia="宋体" w:cs="宋体"/>
          <w:kern w:val="0"/>
          <w:sz w:val="24"/>
          <w:szCs w:val="24"/>
        </w:rPr>
      </w:pPr>
      <w:r>
        <w:rPr>
          <w:rFonts w:hint="eastAsia" w:ascii="DengXian-Bold" w:hAnsi="DengXian-Bold" w:eastAsia="宋体" w:cs="宋体"/>
          <w:b/>
          <w:bCs/>
          <w:color w:val="000000"/>
          <w:kern w:val="0"/>
          <w:sz w:val="24"/>
          <w:szCs w:val="24"/>
        </w:rPr>
        <w:t>2</w:t>
      </w:r>
      <w:r>
        <w:rPr>
          <w:rFonts w:ascii="DengXian-Bold" w:hAnsi="DengXian-Bold" w:eastAsia="宋体" w:cs="宋体"/>
          <w:b/>
          <w:bCs/>
          <w:color w:val="000000"/>
          <w:kern w:val="0"/>
          <w:sz w:val="24"/>
          <w:szCs w:val="24"/>
        </w:rPr>
        <w:t xml:space="preserve">.1 </w:t>
      </w:r>
      <w:r>
        <w:rPr>
          <w:rFonts w:hint="eastAsia" w:ascii="黑体" w:hAnsi="黑体" w:eastAsia="黑体" w:cs="宋体"/>
          <w:b/>
          <w:bCs/>
          <w:color w:val="000000"/>
          <w:kern w:val="0"/>
          <w:sz w:val="24"/>
          <w:szCs w:val="24"/>
        </w:rPr>
        <w:t xml:space="preserve">一致性原则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本标准的节能技术选取与玻纤工厂的基本要求、相关政策、法规、标准、管理办法等协调一致的原则。以</w:t>
      </w:r>
      <w:r>
        <w:rPr>
          <w:rFonts w:ascii="宋体" w:hAnsi="宋体" w:eastAsia="宋体" w:cs="宋体"/>
          <w:sz w:val="24"/>
          <w:szCs w:val="24"/>
        </w:rPr>
        <w:t>GB</w:t>
      </w:r>
      <w:r>
        <w:rPr>
          <w:rFonts w:hint="eastAsia" w:ascii="宋体" w:hAnsi="宋体" w:eastAsia="宋体" w:cs="宋体"/>
          <w:sz w:val="24"/>
          <w:szCs w:val="24"/>
        </w:rPr>
        <w:t>/</w:t>
      </w:r>
      <w:r>
        <w:rPr>
          <w:rFonts w:ascii="宋体" w:hAnsi="宋体" w:eastAsia="宋体" w:cs="宋体"/>
          <w:sz w:val="24"/>
          <w:szCs w:val="24"/>
        </w:rPr>
        <w:t>T22336-2008</w:t>
      </w:r>
      <w:r>
        <w:rPr>
          <w:rFonts w:hint="eastAsia" w:ascii="宋体" w:hAnsi="宋体" w:eastAsia="宋体" w:cs="宋体"/>
          <w:sz w:val="24"/>
          <w:szCs w:val="24"/>
        </w:rPr>
        <w:t>《</w:t>
      </w:r>
      <w:r>
        <w:rPr>
          <w:rFonts w:ascii="宋体" w:hAnsi="宋体" w:eastAsia="宋体" w:cs="宋体"/>
          <w:sz w:val="24"/>
          <w:szCs w:val="24"/>
        </w:rPr>
        <w:t>企业节能标准体系编制通则</w:t>
      </w:r>
      <w:r>
        <w:rPr>
          <w:rFonts w:hint="eastAsia"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GB</w:t>
      </w:r>
      <w:r>
        <w:rPr>
          <w:rFonts w:hint="eastAsia" w:ascii="宋体" w:hAnsi="宋体" w:eastAsia="宋体" w:cs="宋体"/>
          <w:sz w:val="24"/>
          <w:szCs w:val="24"/>
        </w:rPr>
        <w:t>/</w:t>
      </w:r>
      <w:r>
        <w:rPr>
          <w:rFonts w:ascii="宋体" w:hAnsi="宋体" w:eastAsia="宋体" w:cs="宋体"/>
          <w:sz w:val="24"/>
          <w:szCs w:val="24"/>
        </w:rPr>
        <w:t>T23331</w:t>
      </w:r>
      <w:r>
        <w:rPr>
          <w:rFonts w:hint="eastAsia" w:ascii="宋体" w:hAnsi="宋体" w:eastAsia="宋体" w:cs="宋体"/>
          <w:sz w:val="24"/>
          <w:szCs w:val="24"/>
        </w:rPr>
        <w:t>《</w:t>
      </w:r>
      <w:r>
        <w:rPr>
          <w:rFonts w:ascii="宋体" w:hAnsi="宋体" w:eastAsia="宋体" w:cs="宋体"/>
          <w:sz w:val="24"/>
          <w:szCs w:val="24"/>
        </w:rPr>
        <w:t>能源管理体系 要求</w:t>
      </w:r>
      <w:r>
        <w:rPr>
          <w:rFonts w:hint="eastAsia" w:ascii="宋体" w:hAnsi="宋体" w:eastAsia="宋体" w:cs="宋体"/>
          <w:sz w:val="24"/>
          <w:szCs w:val="24"/>
        </w:rPr>
        <w:t>》、</w:t>
      </w:r>
      <w:r>
        <w:rPr>
          <w:rFonts w:ascii="宋体" w:hAnsi="宋体" w:eastAsia="宋体" w:cs="宋体"/>
          <w:sz w:val="24"/>
          <w:szCs w:val="24"/>
        </w:rPr>
        <w:t>GB</w:t>
      </w:r>
      <w:r>
        <w:rPr>
          <w:rFonts w:hint="eastAsia" w:ascii="宋体" w:hAnsi="宋体" w:eastAsia="宋体" w:cs="宋体"/>
          <w:sz w:val="24"/>
          <w:szCs w:val="24"/>
        </w:rPr>
        <w:t>/</w:t>
      </w:r>
      <w:r>
        <w:rPr>
          <w:rFonts w:ascii="宋体" w:hAnsi="宋体" w:eastAsia="宋体" w:cs="宋体"/>
          <w:sz w:val="24"/>
          <w:szCs w:val="24"/>
        </w:rPr>
        <w:t>T29456</w:t>
      </w:r>
      <w:r>
        <w:rPr>
          <w:rFonts w:hint="eastAsia" w:ascii="宋体" w:hAnsi="宋体" w:eastAsia="宋体" w:cs="宋体"/>
          <w:sz w:val="24"/>
          <w:szCs w:val="24"/>
        </w:rPr>
        <w:t>《</w:t>
      </w:r>
      <w:r>
        <w:rPr>
          <w:rFonts w:ascii="宋体" w:hAnsi="宋体" w:eastAsia="宋体" w:cs="宋体"/>
          <w:sz w:val="24"/>
          <w:szCs w:val="24"/>
        </w:rPr>
        <w:t>能源管理体系 实施指南</w:t>
      </w:r>
      <w:r>
        <w:rPr>
          <w:rFonts w:hint="eastAsia" w:ascii="宋体" w:hAnsi="宋体" w:eastAsia="宋体" w:cs="宋体"/>
          <w:sz w:val="24"/>
          <w:szCs w:val="24"/>
        </w:rPr>
        <w:t>》、</w:t>
      </w:r>
      <w:r>
        <w:rPr>
          <w:rFonts w:ascii="宋体" w:hAnsi="宋体" w:eastAsia="宋体" w:cs="宋体"/>
          <w:sz w:val="24"/>
          <w:szCs w:val="24"/>
        </w:rPr>
        <w:t>《关于加强节能标准化工作的意见》(国办发〔2015〕16号)</w:t>
      </w:r>
      <w:r>
        <w:rPr>
          <w:rFonts w:hint="eastAsia" w:ascii="宋体" w:hAnsi="宋体" w:eastAsia="宋体" w:cs="宋体"/>
          <w:sz w:val="24"/>
          <w:szCs w:val="24"/>
        </w:rPr>
        <w:t>、</w:t>
      </w:r>
      <w:r>
        <w:rPr>
          <w:rFonts w:ascii="宋体" w:hAnsi="宋体" w:eastAsia="宋体" w:cs="宋体"/>
          <w:sz w:val="24"/>
          <w:szCs w:val="24"/>
        </w:rPr>
        <w:t>《工业节能管理办法》（工信息部令[2016] 第33号）</w:t>
      </w:r>
      <w:r>
        <w:rPr>
          <w:rFonts w:hint="eastAsia" w:ascii="宋体" w:hAnsi="宋体" w:eastAsia="宋体" w:cs="宋体"/>
          <w:sz w:val="24"/>
          <w:szCs w:val="24"/>
        </w:rPr>
        <w:t>、《</w:t>
      </w:r>
      <w:r>
        <w:rPr>
          <w:rFonts w:ascii="宋体" w:hAnsi="宋体" w:eastAsia="宋体" w:cs="宋体"/>
          <w:sz w:val="24"/>
          <w:szCs w:val="24"/>
        </w:rPr>
        <w:t>两部门关于加快推进工业节能与绿色发展的通知</w:t>
      </w:r>
      <w:r>
        <w:rPr>
          <w:rFonts w:hint="eastAsia" w:ascii="宋体" w:hAnsi="宋体" w:eastAsia="宋体" w:cs="宋体"/>
          <w:sz w:val="24"/>
          <w:szCs w:val="24"/>
        </w:rPr>
        <w:t>》</w:t>
      </w:r>
      <w:r>
        <w:rPr>
          <w:rFonts w:ascii="宋体" w:hAnsi="宋体" w:eastAsia="宋体" w:cs="宋体"/>
          <w:sz w:val="24"/>
          <w:szCs w:val="24"/>
        </w:rPr>
        <w:t>（工信厅联节〔2019〕16号）</w:t>
      </w:r>
      <w:r>
        <w:rPr>
          <w:rFonts w:hint="eastAsia" w:ascii="宋体" w:hAnsi="宋体" w:eastAsia="宋体" w:cs="宋体"/>
          <w:color w:val="000000"/>
          <w:kern w:val="0"/>
          <w:sz w:val="24"/>
          <w:szCs w:val="24"/>
        </w:rPr>
        <w:t>等相关方针政策、标准规范为制定本标准的依据。</w:t>
      </w:r>
    </w:p>
    <w:p>
      <w:pPr>
        <w:widowControl/>
        <w:jc w:val="left"/>
        <w:rPr>
          <w:rFonts w:hint="eastAsia" w:ascii="DengXian-Bold" w:hAnsi="DengXian-Bold" w:eastAsia="宋体" w:cs="宋体"/>
          <w:b/>
          <w:bCs/>
          <w:color w:val="000000"/>
          <w:kern w:val="0"/>
          <w:sz w:val="24"/>
          <w:szCs w:val="24"/>
        </w:rPr>
      </w:pPr>
    </w:p>
    <w:p>
      <w:pPr>
        <w:widowControl/>
        <w:jc w:val="left"/>
        <w:rPr>
          <w:rFonts w:ascii="宋体" w:hAnsi="宋体" w:eastAsia="宋体" w:cs="宋体"/>
          <w:kern w:val="0"/>
          <w:sz w:val="24"/>
          <w:szCs w:val="24"/>
        </w:rPr>
      </w:pPr>
      <w:r>
        <w:rPr>
          <w:rFonts w:hint="eastAsia" w:ascii="DengXian-Bold" w:hAnsi="DengXian-Bold" w:eastAsia="宋体" w:cs="宋体"/>
          <w:b/>
          <w:bCs/>
          <w:color w:val="000000"/>
          <w:kern w:val="0"/>
          <w:sz w:val="24"/>
          <w:szCs w:val="24"/>
        </w:rPr>
        <w:t>2</w:t>
      </w:r>
      <w:r>
        <w:rPr>
          <w:rFonts w:ascii="DengXian-Bold" w:hAnsi="DengXian-Bold" w:eastAsia="宋体" w:cs="宋体"/>
          <w:b/>
          <w:bCs/>
          <w:color w:val="000000"/>
          <w:kern w:val="0"/>
          <w:sz w:val="24"/>
          <w:szCs w:val="24"/>
        </w:rPr>
        <w:t xml:space="preserve">.2 </w:t>
      </w:r>
      <w:r>
        <w:rPr>
          <w:rFonts w:hint="eastAsia" w:ascii="黑体" w:hAnsi="黑体" w:eastAsia="黑体" w:cs="宋体"/>
          <w:b/>
          <w:bCs/>
          <w:color w:val="000000"/>
          <w:kern w:val="0"/>
          <w:sz w:val="24"/>
          <w:szCs w:val="24"/>
        </w:rPr>
        <w:t xml:space="preserve">行业性原则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节能技术选取结合玻璃纤维行业能源、环境、资源等要素，充分考虑玻璃纤维行业特点及绿色节能发展趋势，以客观、真实提升玻璃纤维行业工厂节能水平，立足玻璃纤维生产企业实际，确保标准可操作性。同时还参考《玻璃纤维单位产品能源消耗限额》、《玻璃纤维工厂设计标准》等相关标准及技术文件。 </w:t>
      </w:r>
    </w:p>
    <w:p>
      <w:pPr>
        <w:widowControl/>
        <w:jc w:val="left"/>
        <w:rPr>
          <w:rFonts w:ascii="宋体" w:hAnsi="宋体" w:eastAsia="宋体" w:cs="宋体"/>
          <w:kern w:val="0"/>
          <w:sz w:val="24"/>
          <w:szCs w:val="24"/>
        </w:rPr>
      </w:pPr>
      <w:r>
        <w:rPr>
          <w:rFonts w:hint="eastAsia" w:ascii="DengXian-Bold" w:hAnsi="DengXian-Bold" w:eastAsia="宋体" w:cs="宋体"/>
          <w:b/>
          <w:bCs/>
          <w:color w:val="000000"/>
          <w:kern w:val="0"/>
          <w:sz w:val="24"/>
          <w:szCs w:val="24"/>
        </w:rPr>
        <w:t>2</w:t>
      </w:r>
      <w:r>
        <w:rPr>
          <w:rFonts w:ascii="DengXian-Bold" w:hAnsi="DengXian-Bold" w:eastAsia="宋体" w:cs="宋体"/>
          <w:b/>
          <w:bCs/>
          <w:color w:val="000000"/>
          <w:kern w:val="0"/>
          <w:sz w:val="24"/>
          <w:szCs w:val="24"/>
        </w:rPr>
        <w:t xml:space="preserve">.3 </w:t>
      </w:r>
      <w:r>
        <w:rPr>
          <w:rFonts w:hint="eastAsia" w:ascii="黑体" w:hAnsi="黑体" w:eastAsia="黑体" w:cs="宋体"/>
          <w:b/>
          <w:bCs/>
          <w:color w:val="000000"/>
          <w:kern w:val="0"/>
          <w:sz w:val="24"/>
          <w:szCs w:val="24"/>
        </w:rPr>
        <w:t xml:space="preserve">先进性原则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标准围绕行业生产节能发展的先进技术、装备、管理等方向给出适合于玻纤工厂的节能技术，以引领行业的节能水平的提升。</w:t>
      </w:r>
    </w:p>
    <w:p>
      <w:pPr>
        <w:widowControl/>
        <w:jc w:val="left"/>
        <w:rPr>
          <w:rFonts w:ascii="宋体" w:hAnsi="宋体" w:eastAsia="宋体" w:cs="宋体"/>
          <w:kern w:val="0"/>
          <w:sz w:val="24"/>
          <w:szCs w:val="24"/>
        </w:rPr>
      </w:pPr>
      <w:r>
        <w:rPr>
          <w:rFonts w:hint="eastAsia" w:ascii="DengXian-Bold" w:hAnsi="DengXian-Bold" w:eastAsia="宋体" w:cs="宋体"/>
          <w:b/>
          <w:bCs/>
          <w:color w:val="000000"/>
          <w:kern w:val="0"/>
          <w:sz w:val="28"/>
          <w:szCs w:val="28"/>
        </w:rPr>
        <w:t>3</w:t>
      </w:r>
      <w:r>
        <w:rPr>
          <w:rFonts w:hint="eastAsia" w:ascii="黑体" w:hAnsi="黑体" w:eastAsia="黑体" w:cs="宋体"/>
          <w:b/>
          <w:bCs/>
          <w:color w:val="000000"/>
          <w:kern w:val="0"/>
          <w:sz w:val="28"/>
          <w:szCs w:val="28"/>
        </w:rPr>
        <w:t xml:space="preserve">标准主要技术内容 </w:t>
      </w:r>
    </w:p>
    <w:p>
      <w:pPr>
        <w:widowControl/>
        <w:jc w:val="left"/>
        <w:rPr>
          <w:rFonts w:ascii="宋体" w:hAnsi="宋体" w:eastAsia="宋体" w:cs="宋体"/>
          <w:kern w:val="0"/>
          <w:sz w:val="24"/>
          <w:szCs w:val="24"/>
        </w:rPr>
      </w:pPr>
      <w:r>
        <w:rPr>
          <w:rFonts w:hint="eastAsia" w:ascii="DengXian-Bold" w:hAnsi="DengXian-Bold" w:eastAsia="宋体" w:cs="宋体"/>
          <w:b/>
          <w:bCs/>
          <w:color w:val="000000"/>
          <w:kern w:val="0"/>
          <w:sz w:val="24"/>
          <w:szCs w:val="24"/>
        </w:rPr>
        <w:t>3</w:t>
      </w:r>
      <w:r>
        <w:rPr>
          <w:rFonts w:ascii="DengXian-Bold" w:hAnsi="DengXian-Bold" w:eastAsia="宋体" w:cs="宋体"/>
          <w:b/>
          <w:bCs/>
          <w:color w:val="000000"/>
          <w:kern w:val="0"/>
          <w:sz w:val="24"/>
          <w:szCs w:val="24"/>
        </w:rPr>
        <w:t xml:space="preserve">.1 </w:t>
      </w:r>
      <w:r>
        <w:rPr>
          <w:rFonts w:hint="eastAsia" w:ascii="黑体" w:hAnsi="黑体" w:eastAsia="黑体" w:cs="宋体"/>
          <w:b/>
          <w:bCs/>
          <w:color w:val="000000"/>
          <w:kern w:val="0"/>
          <w:sz w:val="24"/>
          <w:szCs w:val="24"/>
        </w:rPr>
        <w:t xml:space="preserve">标准框架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本文件提供了玻璃生产企业节能技术的术语和定义，并推荐了玻纤生产各环节有效可行的生产节能技术。</w:t>
      </w:r>
    </w:p>
    <w:p>
      <w:pPr>
        <w:widowControl/>
        <w:jc w:val="left"/>
        <w:rPr>
          <w:rFonts w:ascii="宋体" w:hAnsi="宋体" w:eastAsia="宋体" w:cs="宋体"/>
          <w:kern w:val="0"/>
          <w:sz w:val="24"/>
          <w:szCs w:val="24"/>
        </w:rPr>
      </w:pPr>
      <w:r>
        <w:rPr>
          <w:rFonts w:hint="eastAsia" w:ascii="DengXian-Bold" w:hAnsi="DengXian-Bold" w:eastAsia="宋体" w:cs="宋体"/>
          <w:b/>
          <w:bCs/>
          <w:color w:val="000000"/>
          <w:kern w:val="0"/>
          <w:sz w:val="24"/>
          <w:szCs w:val="24"/>
        </w:rPr>
        <w:t>3</w:t>
      </w:r>
      <w:r>
        <w:rPr>
          <w:rFonts w:ascii="DengXian-Bold" w:hAnsi="DengXian-Bold" w:eastAsia="宋体" w:cs="宋体"/>
          <w:b/>
          <w:bCs/>
          <w:color w:val="000000"/>
          <w:kern w:val="0"/>
          <w:sz w:val="24"/>
          <w:szCs w:val="24"/>
        </w:rPr>
        <w:t xml:space="preserve">.2 </w:t>
      </w:r>
      <w:r>
        <w:rPr>
          <w:rFonts w:hint="eastAsia" w:ascii="黑体" w:hAnsi="黑体" w:eastAsia="黑体" w:cs="宋体"/>
          <w:b/>
          <w:bCs/>
          <w:color w:val="000000"/>
          <w:kern w:val="0"/>
          <w:sz w:val="24"/>
          <w:szCs w:val="24"/>
        </w:rPr>
        <w:t xml:space="preserve">适应范围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本文件适用于玻璃纤维生产企业，指导企业在综合考虑成本、环保等因素下选择适宜的节能技术。</w:t>
      </w:r>
    </w:p>
    <w:p>
      <w:pPr>
        <w:widowControl/>
        <w:jc w:val="left"/>
        <w:rPr>
          <w:rFonts w:ascii="宋体" w:hAnsi="宋体" w:eastAsia="宋体" w:cs="宋体"/>
          <w:kern w:val="0"/>
          <w:sz w:val="24"/>
          <w:szCs w:val="24"/>
        </w:rPr>
      </w:pPr>
      <w:r>
        <w:rPr>
          <w:rFonts w:hint="eastAsia" w:ascii="DengXian-Bold" w:hAnsi="DengXian-Bold" w:eastAsia="宋体" w:cs="宋体"/>
          <w:b/>
          <w:bCs/>
          <w:color w:val="000000"/>
          <w:kern w:val="0"/>
          <w:sz w:val="24"/>
          <w:szCs w:val="24"/>
        </w:rPr>
        <w:t>3</w:t>
      </w:r>
      <w:r>
        <w:rPr>
          <w:rFonts w:ascii="DengXian-Bold" w:hAnsi="DengXian-Bold" w:eastAsia="宋体" w:cs="宋体"/>
          <w:b/>
          <w:bCs/>
          <w:color w:val="000000"/>
          <w:kern w:val="0"/>
          <w:sz w:val="24"/>
          <w:szCs w:val="24"/>
        </w:rPr>
        <w:t xml:space="preserve">.3 </w:t>
      </w:r>
      <w:r>
        <w:rPr>
          <w:rFonts w:hint="eastAsia" w:ascii="黑体" w:hAnsi="黑体" w:eastAsia="黑体" w:cs="宋体"/>
          <w:b/>
          <w:bCs/>
          <w:color w:val="000000"/>
          <w:kern w:val="0"/>
          <w:sz w:val="24"/>
          <w:szCs w:val="24"/>
        </w:rPr>
        <w:t xml:space="preserve">规范性引用文件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给出了本标准引用的相关标准、文件名称及文号，凡不注日期的引用文件，其有效版本适用于本标准。</w:t>
      </w:r>
    </w:p>
    <w:p>
      <w:pPr>
        <w:widowControl/>
        <w:jc w:val="left"/>
        <w:rPr>
          <w:rFonts w:ascii="宋体" w:hAnsi="宋体" w:eastAsia="宋体" w:cs="宋体"/>
          <w:kern w:val="0"/>
          <w:sz w:val="24"/>
          <w:szCs w:val="24"/>
        </w:rPr>
      </w:pPr>
      <w:r>
        <w:rPr>
          <w:rFonts w:hint="eastAsia" w:ascii="DengXian-Bold" w:hAnsi="DengXian-Bold" w:eastAsia="宋体" w:cs="宋体"/>
          <w:b/>
          <w:bCs/>
          <w:color w:val="000000"/>
          <w:kern w:val="0"/>
          <w:sz w:val="24"/>
          <w:szCs w:val="24"/>
        </w:rPr>
        <w:t>3</w:t>
      </w:r>
      <w:r>
        <w:rPr>
          <w:rFonts w:ascii="DengXian-Bold" w:hAnsi="DengXian-Bold" w:eastAsia="宋体" w:cs="宋体"/>
          <w:b/>
          <w:bCs/>
          <w:color w:val="000000"/>
          <w:kern w:val="0"/>
          <w:sz w:val="24"/>
          <w:szCs w:val="24"/>
        </w:rPr>
        <w:t xml:space="preserve">.4 </w:t>
      </w:r>
      <w:r>
        <w:rPr>
          <w:rFonts w:hint="eastAsia" w:ascii="黑体" w:hAnsi="黑体" w:eastAsia="黑体" w:cs="宋体"/>
          <w:b/>
          <w:bCs/>
          <w:color w:val="000000"/>
          <w:kern w:val="0"/>
          <w:sz w:val="24"/>
          <w:szCs w:val="24"/>
        </w:rPr>
        <w:t xml:space="preserve">术语和定义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标准给出了玻璃纤维、能源、节能、全氧燃烧的术语和定义。</w:t>
      </w:r>
    </w:p>
    <w:p>
      <w:pPr>
        <w:widowControl/>
        <w:jc w:val="left"/>
        <w:rPr>
          <w:rFonts w:ascii="黑体" w:hAnsi="黑体" w:eastAsia="黑体" w:cs="宋体"/>
          <w:b/>
          <w:bCs/>
          <w:color w:val="000000"/>
          <w:kern w:val="0"/>
          <w:sz w:val="24"/>
          <w:szCs w:val="24"/>
        </w:rPr>
      </w:pPr>
      <w:r>
        <w:rPr>
          <w:rFonts w:hint="eastAsia" w:ascii="DengXian-Bold" w:hAnsi="DengXian-Bold" w:eastAsia="宋体" w:cs="宋体"/>
          <w:b/>
          <w:bCs/>
          <w:color w:val="000000"/>
          <w:kern w:val="0"/>
          <w:sz w:val="24"/>
          <w:szCs w:val="24"/>
        </w:rPr>
        <w:t>3</w:t>
      </w:r>
      <w:r>
        <w:rPr>
          <w:rFonts w:ascii="DengXian-Bold" w:hAnsi="DengXian-Bold" w:eastAsia="宋体" w:cs="宋体"/>
          <w:b/>
          <w:bCs/>
          <w:color w:val="000000"/>
          <w:kern w:val="0"/>
          <w:sz w:val="24"/>
          <w:szCs w:val="24"/>
        </w:rPr>
        <w:t xml:space="preserve">.5 </w:t>
      </w:r>
      <w:r>
        <w:rPr>
          <w:rFonts w:hint="eastAsia" w:ascii="黑体" w:hAnsi="黑体" w:eastAsia="黑体" w:cs="宋体"/>
          <w:b/>
          <w:bCs/>
          <w:color w:val="000000"/>
          <w:kern w:val="0"/>
          <w:sz w:val="24"/>
          <w:szCs w:val="24"/>
        </w:rPr>
        <w:t>生产节能技术推荐</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本标准依据玻璃纤维产品的生产特点，将生产工序划分为： 原料工序、熔制工序、成形工序、制品工序四个部分，分别推荐了各部分的节能技术，同时根据玻璃纤维工厂的特点推荐公用工程、建筑节能两个部分的节能技术。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中，原料工序主要节能点在于原料配方，具体节能设计为玻璃成分设定、配合料粒度、含水率和温度的选取。熔制工序主要节能环节在于燃烧、窑炉结构、熔制工艺三个部分。成形工序主要节能技术可选择大流量漏板技术、多分拉生产工艺、先进的隔热技术、成形装备节能技术。制品工序主要节能技术可选择烘干炉节能技术。</w:t>
      </w:r>
    </w:p>
    <w:p>
      <w:pPr>
        <w:widowControl/>
        <w:jc w:val="left"/>
        <w:rPr>
          <w:rFonts w:ascii="宋体" w:hAnsi="宋体" w:eastAsia="宋体" w:cs="宋体"/>
          <w:kern w:val="0"/>
          <w:sz w:val="24"/>
          <w:szCs w:val="24"/>
        </w:rPr>
      </w:pPr>
      <w:r>
        <w:rPr>
          <w:rFonts w:hint="eastAsia" w:ascii="DengXian-Bold" w:hAnsi="DengXian-Bold" w:eastAsia="宋体" w:cs="宋体"/>
          <w:b/>
          <w:bCs/>
          <w:color w:val="000000"/>
          <w:kern w:val="0"/>
          <w:sz w:val="28"/>
          <w:szCs w:val="28"/>
        </w:rPr>
        <w:t>4</w:t>
      </w:r>
      <w:r>
        <w:rPr>
          <w:rFonts w:hint="eastAsia" w:ascii="黑体" w:hAnsi="黑体" w:eastAsia="黑体" w:cs="宋体"/>
          <w:b/>
          <w:bCs/>
          <w:color w:val="000000"/>
          <w:kern w:val="0"/>
          <w:sz w:val="28"/>
          <w:szCs w:val="28"/>
        </w:rPr>
        <w:t xml:space="preserve">标准中涉及专利情况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本标准的某些内容可能涉及专利，本标准的发布机构不承担识别专利的责任。</w:t>
      </w:r>
    </w:p>
    <w:p>
      <w:pPr>
        <w:widowControl/>
        <w:jc w:val="left"/>
        <w:rPr>
          <w:rFonts w:ascii="宋体" w:hAnsi="宋体" w:eastAsia="宋体" w:cs="宋体"/>
          <w:kern w:val="0"/>
          <w:sz w:val="24"/>
          <w:szCs w:val="24"/>
        </w:rPr>
      </w:pPr>
      <w:r>
        <w:rPr>
          <w:rFonts w:hint="eastAsia" w:ascii="DengXian-Bold" w:hAnsi="DengXian-Bold" w:eastAsia="宋体" w:cs="宋体"/>
          <w:b/>
          <w:bCs/>
          <w:color w:val="000000"/>
          <w:kern w:val="0"/>
          <w:sz w:val="28"/>
          <w:szCs w:val="28"/>
        </w:rPr>
        <w:t>5</w:t>
      </w:r>
      <w:r>
        <w:rPr>
          <w:rFonts w:hint="eastAsia" w:ascii="黑体" w:hAnsi="黑体" w:eastAsia="黑体" w:cs="宋体"/>
          <w:b/>
          <w:bCs/>
          <w:color w:val="000000"/>
          <w:kern w:val="0"/>
          <w:sz w:val="28"/>
          <w:szCs w:val="28"/>
        </w:rPr>
        <w:t xml:space="preserve">产业化情况、推广应用论证和预期达到的经济效果等情况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本标准作为玻纤行业工厂节能技术的指导文件，是玻璃纤维行业绿色制造工作开展过程中所急需的工作抓手，是提升玻纤行业节能水平的重要依据，</w:t>
      </w:r>
      <w:r>
        <w:rPr>
          <w:rFonts w:ascii="宋体" w:hAnsi="宋体" w:eastAsia="宋体" w:cs="宋体"/>
          <w:color w:val="000000"/>
          <w:kern w:val="0"/>
          <w:sz w:val="24"/>
          <w:szCs w:val="24"/>
        </w:rPr>
        <w:t>可以进一步推进</w:t>
      </w:r>
      <w:r>
        <w:rPr>
          <w:rFonts w:hint="eastAsia" w:ascii="宋体" w:hAnsi="宋体" w:eastAsia="宋体" w:cs="宋体"/>
          <w:color w:val="000000"/>
          <w:kern w:val="0"/>
          <w:sz w:val="24"/>
          <w:szCs w:val="24"/>
        </w:rPr>
        <w:t>玻璃纤维</w:t>
      </w:r>
      <w:r>
        <w:rPr>
          <w:rFonts w:ascii="宋体" w:hAnsi="宋体" w:eastAsia="宋体" w:cs="宋体"/>
          <w:color w:val="000000"/>
          <w:kern w:val="0"/>
          <w:sz w:val="24"/>
          <w:szCs w:val="24"/>
        </w:rPr>
        <w:t>企业绿色工厂的创建，指导企业提升绿色</w:t>
      </w:r>
      <w:r>
        <w:rPr>
          <w:rFonts w:hint="eastAsia" w:ascii="宋体" w:hAnsi="宋体" w:eastAsia="宋体" w:cs="宋体"/>
          <w:color w:val="000000"/>
          <w:kern w:val="0"/>
          <w:sz w:val="24"/>
          <w:szCs w:val="24"/>
        </w:rPr>
        <w:t>节能</w:t>
      </w:r>
      <w:r>
        <w:rPr>
          <w:rFonts w:ascii="宋体" w:hAnsi="宋体" w:eastAsia="宋体" w:cs="宋体"/>
          <w:color w:val="000000"/>
          <w:kern w:val="0"/>
          <w:sz w:val="24"/>
          <w:szCs w:val="24"/>
        </w:rPr>
        <w:t>发展水平，为社会、为企业创造更多价值</w:t>
      </w:r>
      <w:r>
        <w:rPr>
          <w:rFonts w:hint="eastAsia" w:ascii="宋体" w:hAnsi="宋体" w:eastAsia="宋体" w:cs="宋体"/>
          <w:color w:val="000000"/>
          <w:kern w:val="0"/>
          <w:sz w:val="24"/>
          <w:szCs w:val="24"/>
        </w:rPr>
        <w:t>。</w:t>
      </w:r>
    </w:p>
    <w:p>
      <w:pPr>
        <w:widowControl/>
        <w:jc w:val="left"/>
        <w:rPr>
          <w:rFonts w:ascii="黑体" w:hAnsi="黑体" w:eastAsia="黑体" w:cs="宋体"/>
          <w:b/>
          <w:bCs/>
          <w:color w:val="000000"/>
          <w:kern w:val="0"/>
          <w:sz w:val="28"/>
          <w:szCs w:val="28"/>
        </w:rPr>
      </w:pPr>
      <w:r>
        <w:rPr>
          <w:rFonts w:hint="eastAsia" w:ascii="DengXian-Bold" w:hAnsi="DengXian-Bold" w:eastAsia="宋体" w:cs="宋体"/>
          <w:b/>
          <w:bCs/>
          <w:color w:val="000000"/>
          <w:kern w:val="0"/>
          <w:sz w:val="28"/>
          <w:szCs w:val="28"/>
        </w:rPr>
        <w:t>6</w:t>
      </w:r>
      <w:r>
        <w:rPr>
          <w:rFonts w:hint="eastAsia" w:ascii="黑体" w:hAnsi="黑体" w:eastAsia="黑体" w:cs="宋体"/>
          <w:b/>
          <w:bCs/>
          <w:color w:val="000000"/>
          <w:kern w:val="0"/>
          <w:sz w:val="28"/>
          <w:szCs w:val="28"/>
        </w:rPr>
        <w:t xml:space="preserve">采用国际标准和国外先进标准情况，与国际、国外同类标准水平 </w:t>
      </w:r>
    </w:p>
    <w:p>
      <w:pPr>
        <w:widowControl/>
        <w:jc w:val="left"/>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的对比情况，国内外关键指标对比分析或与测试的国外样品、样机的相关数据对比情况</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国内外尚无此类标准。</w:t>
      </w:r>
    </w:p>
    <w:p>
      <w:pPr>
        <w:widowControl/>
        <w:jc w:val="left"/>
        <w:rPr>
          <w:rFonts w:ascii="黑体" w:hAnsi="黑体" w:eastAsia="黑体" w:cs="宋体"/>
          <w:b/>
          <w:bCs/>
          <w:color w:val="000000"/>
          <w:kern w:val="0"/>
          <w:sz w:val="28"/>
          <w:szCs w:val="28"/>
        </w:rPr>
      </w:pPr>
      <w:r>
        <w:rPr>
          <w:rFonts w:hint="eastAsia" w:ascii="DengXian-Bold" w:hAnsi="DengXian-Bold" w:eastAsia="宋体" w:cs="宋体"/>
          <w:b/>
          <w:bCs/>
          <w:color w:val="000000"/>
          <w:kern w:val="0"/>
          <w:sz w:val="28"/>
          <w:szCs w:val="28"/>
        </w:rPr>
        <w:t>7</w:t>
      </w:r>
      <w:r>
        <w:rPr>
          <w:rFonts w:hint="eastAsia" w:ascii="黑体" w:hAnsi="黑体" w:eastAsia="黑体" w:cs="宋体"/>
          <w:b/>
          <w:bCs/>
          <w:color w:val="000000"/>
          <w:kern w:val="0"/>
          <w:sz w:val="28"/>
          <w:szCs w:val="28"/>
        </w:rPr>
        <w:t>与现行相关法律、法规、规章及相关标准，特别是强制性标准的协调性</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本标准与相关法律、法规、规章及相关标准协调一致。</w:t>
      </w:r>
    </w:p>
    <w:p>
      <w:pPr>
        <w:widowControl/>
        <w:spacing w:line="360" w:lineRule="auto"/>
        <w:jc w:val="left"/>
        <w:rPr>
          <w:rFonts w:ascii="宋体" w:hAnsi="宋体" w:eastAsia="宋体" w:cs="宋体"/>
          <w:color w:val="000000"/>
          <w:kern w:val="0"/>
          <w:sz w:val="24"/>
          <w:szCs w:val="24"/>
        </w:rPr>
      </w:pPr>
      <w:r>
        <w:rPr>
          <w:rFonts w:hint="eastAsia" w:ascii="DengXian-Bold" w:hAnsi="DengXian-Bold" w:eastAsia="宋体" w:cs="宋体"/>
          <w:b/>
          <w:bCs/>
          <w:color w:val="000000"/>
          <w:kern w:val="0"/>
          <w:sz w:val="28"/>
          <w:szCs w:val="28"/>
        </w:rPr>
        <w:t>8</w:t>
      </w:r>
      <w:r>
        <w:rPr>
          <w:rFonts w:hint="eastAsia" w:ascii="黑体" w:hAnsi="黑体" w:eastAsia="黑体" w:cs="宋体"/>
          <w:b/>
          <w:bCs/>
          <w:color w:val="000000"/>
          <w:kern w:val="0"/>
          <w:sz w:val="28"/>
          <w:szCs w:val="28"/>
        </w:rPr>
        <w:t>对征求意见及重大分歧意见的处理经过和依据</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无。</w:t>
      </w:r>
    </w:p>
    <w:p>
      <w:pPr>
        <w:widowControl/>
        <w:spacing w:line="360" w:lineRule="auto"/>
        <w:jc w:val="left"/>
        <w:rPr>
          <w:rFonts w:ascii="宋体" w:hAnsi="宋体" w:eastAsia="宋体" w:cs="宋体"/>
          <w:color w:val="000000"/>
          <w:kern w:val="0"/>
          <w:sz w:val="24"/>
          <w:szCs w:val="24"/>
        </w:rPr>
      </w:pPr>
      <w:r>
        <w:rPr>
          <w:rFonts w:hint="eastAsia" w:ascii="DengXian-Bold" w:hAnsi="DengXian-Bold" w:eastAsia="宋体" w:cs="宋体"/>
          <w:b/>
          <w:bCs/>
          <w:color w:val="000000"/>
          <w:kern w:val="0"/>
          <w:sz w:val="28"/>
          <w:szCs w:val="28"/>
        </w:rPr>
        <w:t>9</w:t>
      </w:r>
      <w:r>
        <w:rPr>
          <w:rFonts w:hint="eastAsia" w:ascii="黑体" w:hAnsi="黑体" w:eastAsia="黑体" w:cs="宋体"/>
          <w:b/>
          <w:bCs/>
          <w:color w:val="000000"/>
          <w:kern w:val="0"/>
          <w:sz w:val="28"/>
          <w:szCs w:val="28"/>
        </w:rPr>
        <w:t>标准性质的建议说明</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建议作为建材行业推荐性标准发布。</w:t>
      </w:r>
    </w:p>
    <w:p>
      <w:pPr>
        <w:widowControl/>
        <w:spacing w:line="360" w:lineRule="auto"/>
        <w:ind w:firstLine="480" w:firstLineChars="200"/>
        <w:jc w:val="left"/>
        <w:rPr>
          <w:rFonts w:ascii="宋体" w:hAnsi="宋体" w:eastAsia="宋体" w:cs="宋体"/>
          <w:color w:val="000000"/>
          <w:kern w:val="0"/>
          <w:sz w:val="24"/>
          <w:szCs w:val="24"/>
        </w:rPr>
      </w:pPr>
    </w:p>
    <w:p>
      <w:pPr>
        <w:widowControl/>
        <w:spacing w:line="360" w:lineRule="auto"/>
        <w:jc w:val="left"/>
        <w:rPr>
          <w:rFonts w:ascii="宋体" w:hAnsi="宋体" w:eastAsia="宋体" w:cs="宋体"/>
          <w:color w:val="000000"/>
          <w:kern w:val="0"/>
          <w:sz w:val="24"/>
          <w:szCs w:val="24"/>
        </w:rPr>
      </w:pPr>
      <w:r>
        <w:rPr>
          <w:rFonts w:ascii="DengXian-Bold" w:hAnsi="DengXian-Bold" w:eastAsia="宋体" w:cs="宋体"/>
          <w:b/>
          <w:bCs/>
          <w:color w:val="000000"/>
          <w:kern w:val="0"/>
          <w:sz w:val="28"/>
          <w:szCs w:val="28"/>
        </w:rPr>
        <w:t>1</w:t>
      </w:r>
      <w:r>
        <w:rPr>
          <w:rFonts w:hint="eastAsia" w:ascii="DengXian-Bold" w:hAnsi="DengXian-Bold" w:eastAsia="宋体" w:cs="宋体"/>
          <w:b/>
          <w:bCs/>
          <w:color w:val="000000"/>
          <w:kern w:val="0"/>
          <w:sz w:val="28"/>
          <w:szCs w:val="28"/>
        </w:rPr>
        <w:t>0</w:t>
      </w:r>
      <w:r>
        <w:rPr>
          <w:rFonts w:hint="eastAsia" w:ascii="黑体" w:hAnsi="黑体" w:eastAsia="黑体" w:cs="宋体"/>
          <w:b/>
          <w:bCs/>
          <w:color w:val="000000"/>
          <w:kern w:val="0"/>
          <w:sz w:val="28"/>
          <w:szCs w:val="28"/>
        </w:rPr>
        <w:t>贯彻标准的要求和措施建议（包括组织措施、技术措施、过度办 法、实施日期等）</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本标准是提升玻纤工厂节能技术水平所急需的指导性文件，建议在 </w:t>
      </w:r>
      <w:r>
        <w:rPr>
          <w:rFonts w:ascii="宋体" w:hAnsi="宋体" w:eastAsia="宋体" w:cs="宋体"/>
          <w:color w:val="000000"/>
          <w:kern w:val="0"/>
          <w:sz w:val="24"/>
          <w:szCs w:val="24"/>
        </w:rPr>
        <w:t>202</w:t>
      </w:r>
      <w:r>
        <w:rPr>
          <w:rFonts w:hint="eastAsia" w:ascii="宋体" w:hAnsi="宋体" w:eastAsia="宋体" w:cs="宋体"/>
          <w:color w:val="000000"/>
          <w:kern w:val="0"/>
          <w:sz w:val="24"/>
          <w:szCs w:val="24"/>
        </w:rPr>
        <w:t>1年发布实施。</w:t>
      </w:r>
    </w:p>
    <w:p>
      <w:pPr>
        <w:widowControl/>
        <w:spacing w:line="360" w:lineRule="auto"/>
        <w:ind w:firstLine="480" w:firstLineChars="200"/>
        <w:jc w:val="left"/>
        <w:rPr>
          <w:rFonts w:ascii="宋体" w:hAnsi="宋体" w:eastAsia="宋体" w:cs="宋体"/>
          <w:color w:val="000000"/>
          <w:kern w:val="0"/>
          <w:sz w:val="24"/>
          <w:szCs w:val="24"/>
        </w:rPr>
      </w:pPr>
    </w:p>
    <w:p>
      <w:pPr>
        <w:widowControl/>
        <w:spacing w:line="360" w:lineRule="auto"/>
        <w:jc w:val="left"/>
        <w:rPr>
          <w:rFonts w:ascii="宋体" w:hAnsi="宋体" w:eastAsia="宋体" w:cs="宋体"/>
          <w:color w:val="000000"/>
          <w:kern w:val="0"/>
          <w:sz w:val="24"/>
          <w:szCs w:val="24"/>
        </w:rPr>
      </w:pPr>
      <w:r>
        <w:rPr>
          <w:rFonts w:hint="eastAsia" w:ascii="黑体" w:hAnsi="黑体" w:eastAsia="黑体" w:cs="宋体"/>
          <w:b/>
          <w:bCs/>
          <w:color w:val="000000"/>
          <w:kern w:val="0"/>
          <w:sz w:val="28"/>
          <w:szCs w:val="28"/>
        </w:rPr>
        <w:t>11废止现行相关标准的建议</w:t>
      </w:r>
    </w:p>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无。 </w:t>
      </w:r>
    </w:p>
    <w:p>
      <w:pPr>
        <w:widowControl/>
        <w:ind w:firstLine="480" w:firstLineChars="200"/>
        <w:jc w:val="left"/>
        <w:rPr>
          <w:rFonts w:ascii="宋体" w:hAnsi="宋体" w:eastAsia="宋体" w:cs="宋体"/>
          <w:color w:val="000000"/>
          <w:kern w:val="0"/>
          <w:sz w:val="24"/>
          <w:szCs w:val="24"/>
        </w:rPr>
      </w:pPr>
    </w:p>
    <w:p>
      <w:pPr>
        <w:widowControl/>
        <w:jc w:val="left"/>
        <w:rPr>
          <w:rFonts w:ascii="黑体" w:hAnsi="黑体" w:eastAsia="黑体" w:cs="宋体"/>
          <w:b/>
          <w:bCs/>
          <w:color w:val="000000"/>
          <w:kern w:val="0"/>
          <w:sz w:val="28"/>
          <w:szCs w:val="28"/>
        </w:rPr>
      </w:pPr>
      <w:r>
        <w:rPr>
          <w:rFonts w:ascii="黑体" w:hAnsi="黑体" w:eastAsia="黑体" w:cs="宋体"/>
          <w:b/>
          <w:bCs/>
          <w:color w:val="000000"/>
          <w:kern w:val="0"/>
          <w:sz w:val="28"/>
          <w:szCs w:val="28"/>
        </w:rPr>
        <w:t>1</w:t>
      </w:r>
      <w:r>
        <w:rPr>
          <w:rFonts w:hint="eastAsia" w:ascii="黑体" w:hAnsi="黑体" w:eastAsia="黑体" w:cs="宋体"/>
          <w:b/>
          <w:bCs/>
          <w:color w:val="000000"/>
          <w:kern w:val="0"/>
          <w:sz w:val="28"/>
          <w:szCs w:val="28"/>
        </w:rPr>
        <w:t xml:space="preserve">2其它应予说明的事项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无。</w:t>
      </w:r>
    </w:p>
    <w:p>
      <w:pPr>
        <w:widowControl/>
        <w:spacing w:line="360" w:lineRule="auto"/>
        <w:jc w:val="left"/>
        <w:rPr>
          <w:rFonts w:ascii="宋体" w:hAnsi="宋体" w:eastAsia="宋体" w:cs="宋体"/>
          <w:color w:val="000000"/>
          <w:kern w:val="0"/>
          <w:sz w:val="24"/>
          <w:szCs w:val="24"/>
        </w:rPr>
      </w:pPr>
    </w:p>
    <w:p>
      <w:pPr>
        <w:widowControl/>
        <w:spacing w:line="360" w:lineRule="auto"/>
        <w:jc w:val="left"/>
        <w:rPr>
          <w:rFonts w:ascii="宋体" w:hAnsi="宋体" w:eastAsia="宋体" w:cs="宋体"/>
          <w:color w:val="000000"/>
          <w:kern w:val="0"/>
          <w:sz w:val="24"/>
          <w:szCs w:val="24"/>
        </w:rPr>
      </w:pPr>
    </w:p>
    <w:p>
      <w:pPr>
        <w:ind w:firstLine="4480" w:firstLineChars="1600"/>
        <w:rPr>
          <w:sz w:val="28"/>
          <w:szCs w:val="32"/>
        </w:rPr>
      </w:pPr>
      <w:r>
        <w:rPr>
          <w:rFonts w:hint="eastAsia" w:ascii="宋体" w:hAnsi="宋体"/>
          <w:sz w:val="28"/>
          <w:szCs w:val="32"/>
        </w:rPr>
        <w:t>标准</w:t>
      </w:r>
      <w:r>
        <w:rPr>
          <w:rFonts w:ascii="宋体" w:hAnsi="宋体"/>
          <w:sz w:val="28"/>
          <w:szCs w:val="32"/>
        </w:rPr>
        <w:t>编</w:t>
      </w:r>
      <w:r>
        <w:rPr>
          <w:rFonts w:hint="eastAsia" w:ascii="宋体" w:hAnsi="宋体"/>
          <w:sz w:val="28"/>
          <w:szCs w:val="32"/>
        </w:rPr>
        <w:t>制</w:t>
      </w:r>
      <w:r>
        <w:rPr>
          <w:rFonts w:ascii="宋体" w:hAnsi="宋体"/>
          <w:sz w:val="28"/>
          <w:szCs w:val="32"/>
        </w:rPr>
        <w:t>工作组</w:t>
      </w:r>
    </w:p>
    <w:p>
      <w:pPr>
        <w:widowControl/>
        <w:spacing w:line="360" w:lineRule="auto"/>
        <w:jc w:val="left"/>
        <w:rPr>
          <w:rFonts w:ascii="宋体" w:hAnsi="宋体" w:eastAsia="宋体" w:cs="宋体"/>
          <w:color w:val="000000"/>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DengXian-Bold">
    <w:altName w:val="等线"/>
    <w:panose1 w:val="00000000000000000000"/>
    <w:charset w:val="00"/>
    <w:family w:val="roman"/>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0695E"/>
    <w:rsid w:val="0009611C"/>
    <w:rsid w:val="000C7DDB"/>
    <w:rsid w:val="001836A8"/>
    <w:rsid w:val="001B0952"/>
    <w:rsid w:val="001D7D55"/>
    <w:rsid w:val="001F358F"/>
    <w:rsid w:val="00242F3D"/>
    <w:rsid w:val="002B6ADE"/>
    <w:rsid w:val="002D1D88"/>
    <w:rsid w:val="003046AD"/>
    <w:rsid w:val="003775B3"/>
    <w:rsid w:val="00396C76"/>
    <w:rsid w:val="00434C82"/>
    <w:rsid w:val="00464092"/>
    <w:rsid w:val="004A70DA"/>
    <w:rsid w:val="004C1AA2"/>
    <w:rsid w:val="00611948"/>
    <w:rsid w:val="00664978"/>
    <w:rsid w:val="00723CE4"/>
    <w:rsid w:val="0078453F"/>
    <w:rsid w:val="007E6944"/>
    <w:rsid w:val="00891E85"/>
    <w:rsid w:val="008D2359"/>
    <w:rsid w:val="009E4757"/>
    <w:rsid w:val="00A11AB2"/>
    <w:rsid w:val="00AD7789"/>
    <w:rsid w:val="00B0695E"/>
    <w:rsid w:val="00B94B0A"/>
    <w:rsid w:val="00B966F5"/>
    <w:rsid w:val="00BD5CBA"/>
    <w:rsid w:val="00CD5356"/>
    <w:rsid w:val="00D77A6F"/>
    <w:rsid w:val="00D86D63"/>
    <w:rsid w:val="00E438AD"/>
    <w:rsid w:val="00F65BFD"/>
    <w:rsid w:val="00FD5BD9"/>
    <w:rsid w:val="0CA65093"/>
    <w:rsid w:val="0F65409D"/>
    <w:rsid w:val="1B394E8C"/>
    <w:rsid w:val="1C5E6C6E"/>
    <w:rsid w:val="1E862AC9"/>
    <w:rsid w:val="21C91BD7"/>
    <w:rsid w:val="2DDB18DB"/>
    <w:rsid w:val="3D60459C"/>
    <w:rsid w:val="40555714"/>
    <w:rsid w:val="421763C3"/>
    <w:rsid w:val="46B64F80"/>
    <w:rsid w:val="4ABA1C1A"/>
    <w:rsid w:val="4CC0510E"/>
    <w:rsid w:val="5AF94C4C"/>
    <w:rsid w:val="65462D93"/>
    <w:rsid w:val="65BC322D"/>
    <w:rsid w:val="66F80508"/>
    <w:rsid w:val="6B1919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99"/>
    <w:pPr>
      <w:keepNext/>
      <w:keepLines/>
      <w:spacing w:before="260" w:after="260" w:line="415" w:lineRule="auto"/>
      <w:ind w:left="576" w:hanging="576"/>
      <w:outlineLvl w:val="1"/>
    </w:pPr>
    <w:rPr>
      <w:rFonts w:ascii="Cambria" w:hAnsi="Cambria" w:eastAsia="宋体" w:cs="Times New Roman"/>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4"/>
    <w:semiHidden/>
    <w:unhideWhenUsed/>
    <w:qFormat/>
    <w:uiPriority w:val="99"/>
    <w:pPr>
      <w:spacing w:after="120"/>
    </w:pPr>
  </w:style>
  <w:style w:type="paragraph" w:styleId="5">
    <w:name w:val="Date"/>
    <w:basedOn w:val="1"/>
    <w:next w:val="1"/>
    <w:link w:val="11"/>
    <w:semiHidden/>
    <w:unhideWhenUsed/>
    <w:qFormat/>
    <w:uiPriority w:val="99"/>
    <w:pPr>
      <w:ind w:left="100" w:leftChars="2500"/>
    </w:p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13"/>
    <w:unhideWhenUsed/>
    <w:qFormat/>
    <w:uiPriority w:val="99"/>
    <w:pPr>
      <w:spacing w:line="360" w:lineRule="auto"/>
      <w:ind w:firstLine="480" w:firstLineChars="200"/>
    </w:pPr>
    <w:rPr>
      <w:rFonts w:ascii="宋体" w:hAnsi="Times New Roman" w:eastAsia="宋体" w:cs="Times New Roman"/>
      <w:sz w:val="24"/>
      <w:szCs w:val="24"/>
    </w:rPr>
  </w:style>
  <w:style w:type="character" w:customStyle="1" w:styleId="11">
    <w:name w:val="日期 Char"/>
    <w:basedOn w:val="10"/>
    <w:link w:val="5"/>
    <w:semiHidden/>
    <w:qFormat/>
    <w:uiPriority w:val="99"/>
  </w:style>
  <w:style w:type="paragraph" w:customStyle="1" w:styleId="12">
    <w:name w:val="正文1"/>
    <w:qFormat/>
    <w:uiPriority w:val="0"/>
    <w:pPr>
      <w:jc w:val="both"/>
    </w:pPr>
    <w:rPr>
      <w:rFonts w:ascii="Calibri" w:hAnsi="Calibri" w:eastAsia="宋体" w:cs="Calibri"/>
      <w:kern w:val="2"/>
      <w:sz w:val="21"/>
      <w:szCs w:val="21"/>
      <w:lang w:val="en-US" w:eastAsia="zh-CN" w:bidi="ar-SA"/>
    </w:rPr>
  </w:style>
  <w:style w:type="character" w:customStyle="1" w:styleId="13">
    <w:name w:val="正文文本缩进 3 Char"/>
    <w:basedOn w:val="10"/>
    <w:link w:val="8"/>
    <w:qFormat/>
    <w:uiPriority w:val="99"/>
    <w:rPr>
      <w:rFonts w:ascii="宋体" w:hAnsi="Times New Roman" w:eastAsia="宋体" w:cs="Times New Roman"/>
      <w:sz w:val="24"/>
      <w:szCs w:val="24"/>
    </w:rPr>
  </w:style>
  <w:style w:type="character" w:customStyle="1" w:styleId="14">
    <w:name w:val="正文文本 Char"/>
    <w:basedOn w:val="10"/>
    <w:link w:val="4"/>
    <w:semiHidden/>
    <w:qFormat/>
    <w:uiPriority w:val="99"/>
  </w:style>
  <w:style w:type="character" w:customStyle="1" w:styleId="15">
    <w:name w:val="标题 2 Char"/>
    <w:basedOn w:val="10"/>
    <w:link w:val="3"/>
    <w:qFormat/>
    <w:uiPriority w:val="99"/>
    <w:rPr>
      <w:rFonts w:ascii="Cambria" w:hAnsi="Cambria" w:eastAsia="宋体" w:cs="Times New Roman"/>
      <w:b/>
      <w:bCs/>
      <w:sz w:val="32"/>
      <w:szCs w:val="32"/>
    </w:rPr>
  </w:style>
  <w:style w:type="character" w:customStyle="1" w:styleId="16">
    <w:name w:val="标题 1 Char"/>
    <w:basedOn w:val="10"/>
    <w:link w:val="2"/>
    <w:qFormat/>
    <w:uiPriority w:val="9"/>
    <w:rPr>
      <w:b/>
      <w:bCs/>
      <w:kern w:val="44"/>
      <w:sz w:val="44"/>
      <w:szCs w:val="44"/>
    </w:rPr>
  </w:style>
  <w:style w:type="character" w:customStyle="1" w:styleId="17">
    <w:name w:val="页眉 Char"/>
    <w:basedOn w:val="10"/>
    <w:link w:val="7"/>
    <w:qFormat/>
    <w:uiPriority w:val="99"/>
    <w:rPr>
      <w:rFonts w:asciiTheme="minorHAnsi" w:hAnsiTheme="minorHAnsi" w:eastAsiaTheme="minorEastAsia" w:cstheme="minorBidi"/>
      <w:kern w:val="2"/>
      <w:sz w:val="18"/>
      <w:szCs w:val="18"/>
    </w:rPr>
  </w:style>
  <w:style w:type="character" w:customStyle="1" w:styleId="18">
    <w:name w:val="页脚 Char"/>
    <w:basedOn w:val="10"/>
    <w:link w:val="6"/>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723</Words>
  <Characters>4127</Characters>
  <Lines>34</Lines>
  <Paragraphs>9</Paragraphs>
  <TotalTime>9</TotalTime>
  <ScaleCrop>false</ScaleCrop>
  <LinksUpToDate>false</LinksUpToDate>
  <CharactersWithSpaces>4841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2020-02-15T03:44:00Z</dcterms:created>
  <dc:creator>GYS</dc:creator>
  <cp:lastModifiedBy>最光阴</cp:lastModifiedBy>
  <dcterms:modified xsi:type="dcterms:W3CDTF">2020-08-31T06:35:16Z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