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7B" w:rsidRDefault="00A80D7B">
      <w:pPr>
        <w:pStyle w:val="ad"/>
        <w:rPr>
          <w:rFonts w:ascii="Times New Roman"/>
          <w:szCs w:val="20"/>
        </w:rPr>
      </w:pPr>
      <w:bookmarkStart w:id="0" w:name="_Toc509826185"/>
      <w:bookmarkStart w:id="1" w:name="_Toc525046548"/>
      <w:bookmarkStart w:id="2" w:name="_Toc530051741"/>
      <w:bookmarkStart w:id="3" w:name="_Toc873628"/>
      <w:bookmarkStart w:id="4" w:name="_Toc385602845"/>
      <w:bookmarkStart w:id="5" w:name="_Toc13964"/>
      <w:bookmarkStart w:id="6" w:name="_Toc415043487"/>
      <w:bookmarkStart w:id="7" w:name="_Toc415043548"/>
      <w:r w:rsidRPr="00A80D7B">
        <w:rPr>
          <w:noProof/>
        </w:rPr>
        <w:pict>
          <v:shapetype id="_x0000_t202" coordsize="21600,21600" o:spt="202" path="m,l,21600r21600,l21600,xe">
            <v:stroke joinstyle="miter"/>
            <v:path gradientshapeok="t" o:connecttype="rect"/>
          </v:shapetype>
          <v:shape id="Text Box 396" o:spid="_x0000_s1040" type="#_x0000_t202" style="position:absolute;margin-left:308.85pt;margin-top:15.6pt;width:158.35pt;height:7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" stroked="f">
            <v:textbox style="mso-next-textbox:#Text Box 396">
              <w:txbxContent>
                <w:p w:rsidR="00A80D7B" w:rsidRDefault="00F532FF">
                  <w:pPr>
                    <w:pStyle w:val="aff9"/>
                    <w:rPr>
                      <w:spacing w:val="-20"/>
                      <w:w w:val="90"/>
                    </w:rPr>
                  </w:pPr>
                  <w:r>
                    <w:rPr>
                      <w:rFonts w:hint="eastAsia"/>
                      <w:spacing w:val="-20"/>
                      <w:w w:val="90"/>
                    </w:rPr>
                    <w:t>CBMF</w:t>
                  </w:r>
                </w:p>
              </w:txbxContent>
            </v:textbox>
          </v:shape>
        </w:pict>
      </w:r>
      <w:r w:rsidRPr="00A80D7B">
        <w:rPr>
          <w:noProof/>
        </w:rPr>
        <w:pict>
          <v:shape id="文本框 21" o:spid="_x0000_s1039" type="#_x0000_t202" style="position:absolute;margin-left:-3.25pt;margin-top:710.45pt;width:470.7pt;height:38.3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" stroked="f">
            <v:textbox style="mso-next-textbox:#文本框 21" inset="0,0,0,0">
              <w:txbxContent>
                <w:p w:rsidR="00A80D7B" w:rsidRDefault="00F532FF">
                  <w:pPr>
                    <w:pStyle w:val="af6"/>
                  </w:pPr>
                  <w:r>
                    <w:rPr>
                      <w:rFonts w:hint="eastAsia"/>
                      <w:sz w:val="36"/>
                      <w:szCs w:val="36"/>
                    </w:rPr>
                    <w:t>中国建筑材料联合会</w:t>
                  </w:r>
                  <w:r>
                    <w:rPr>
                      <w:rStyle w:val="ac"/>
                      <w:rFonts w:hint="eastAsia"/>
                    </w:rPr>
                    <w:t>发布</w:t>
                  </w:r>
                </w:p>
              </w:txbxContent>
            </v:textbox>
            <w10:wrap anchorx="margin" anchory="margin"/>
            <w10:anchorlock/>
          </v:shape>
        </w:pict>
      </w:r>
      <w:r w:rsidR="00F532FF">
        <w:rPr>
          <w:rFonts w:ascii="Times New Roman"/>
          <w:szCs w:val="20"/>
        </w:rPr>
        <w:t>ICS 91.100</w:t>
      </w:r>
      <w:r w:rsidR="00F532FF">
        <w:rPr>
          <w:rFonts w:ascii="Times New Roman" w:hint="eastAsia"/>
          <w:szCs w:val="20"/>
        </w:rPr>
        <w:t>.</w:t>
      </w:r>
      <w:r w:rsidR="00F532FF">
        <w:rPr>
          <w:rFonts w:ascii="Times New Roman"/>
          <w:szCs w:val="20"/>
        </w:rPr>
        <w:t>25</w:t>
      </w:r>
    </w:p>
    <w:p w:rsidR="00A80D7B" w:rsidRDefault="00F532FF">
      <w:pPr>
        <w:pStyle w:val="ad"/>
        <w:rPr>
          <w:rFonts w:ascii="Times New Roman"/>
          <w:szCs w:val="20"/>
        </w:rPr>
      </w:pPr>
      <w:r>
        <w:rPr>
          <w:rFonts w:ascii="Times New Roman" w:hint="eastAsia"/>
          <w:szCs w:val="20"/>
        </w:rPr>
        <w:t>CCSQ</w:t>
      </w:r>
      <w:r>
        <w:rPr>
          <w:rFonts w:ascii="Times New Roman"/>
          <w:szCs w:val="20"/>
        </w:rPr>
        <w:t xml:space="preserve"> 31</w:t>
      </w:r>
    </w:p>
    <w:p w:rsidR="00A80D7B" w:rsidRDefault="00A80D7B">
      <w:pPr>
        <w:rPr>
          <w:sz w:val="18"/>
          <w:szCs w:val="18"/>
        </w:rPr>
      </w:pPr>
    </w:p>
    <w:p w:rsidR="00A80D7B" w:rsidRDefault="00A80D7B">
      <w:pPr>
        <w:rPr>
          <w:sz w:val="18"/>
          <w:szCs w:val="18"/>
        </w:rPr>
      </w:pPr>
    </w:p>
    <w:p w:rsidR="00A80D7B" w:rsidRDefault="00A80D7B">
      <w:pPr>
        <w:rPr>
          <w:sz w:val="18"/>
          <w:szCs w:val="18"/>
        </w:rPr>
      </w:pPr>
    </w:p>
    <w:p w:rsidR="00A80D7B" w:rsidRDefault="00F532FF">
      <w:pPr>
        <w:jc w:val="distribute"/>
        <w:rPr>
          <w:rFonts w:ascii="黑体" w:eastAsia="黑体" w:hAnsi="黑体"/>
          <w:sz w:val="52"/>
          <w:szCs w:val="52"/>
        </w:rPr>
      </w:pPr>
      <w:r>
        <w:rPr>
          <w:rFonts w:ascii="黑体" w:eastAsia="黑体" w:hAnsi="黑体" w:hint="eastAsia"/>
          <w:sz w:val="52"/>
          <w:szCs w:val="52"/>
        </w:rPr>
        <w:t>中国建筑材料协会标准</w:t>
      </w:r>
    </w:p>
    <w:p w:rsidR="00A80D7B" w:rsidRDefault="00F532FF">
      <w:pPr>
        <w:pStyle w:val="ab"/>
        <w:ind w:right="-2" w:firstLineChars="0" w:firstLine="0"/>
        <w:jc w:val="right"/>
        <w:rPr>
          <w:rFonts w:ascii="Times New Roman" w:eastAsia="黑体"/>
          <w:b/>
          <w:sz w:val="24"/>
          <w:szCs w:val="24"/>
        </w:rPr>
      </w:pPr>
      <w:r>
        <w:rPr>
          <w:rFonts w:ascii="Times New Roman" w:eastAsia="宋体" w:hAnsi="Times New Roman" w:cs="Times New Roman"/>
          <w:kern w:val="0"/>
          <w:sz w:val="28"/>
          <w:szCs w:val="20"/>
        </w:rPr>
        <w:t>T</w:t>
      </w:r>
      <w:r>
        <w:rPr>
          <w:rFonts w:ascii="Times New Roman" w:eastAsia="宋体" w:hAnsi="Times New Roman" w:cs="Times New Roman" w:hint="eastAsia"/>
          <w:kern w:val="0"/>
          <w:sz w:val="28"/>
          <w:szCs w:val="20"/>
        </w:rPr>
        <w:t>/CBMF</w:t>
      </w:r>
      <w:r>
        <w:rPr>
          <w:rFonts w:ascii="Times New Roman" w:eastAsia="宋体" w:hAnsi="Times New Roman" w:cs="Times New Roman"/>
          <w:kern w:val="0"/>
          <w:sz w:val="28"/>
          <w:szCs w:val="20"/>
        </w:rPr>
        <w:t xml:space="preserve"> XX-</w:t>
      </w:r>
      <w:r>
        <w:rPr>
          <w:rFonts w:ascii="Times New Roman" w:eastAsia="宋体" w:hAnsi="Times New Roman" w:cs="Times New Roman" w:hint="eastAsia"/>
          <w:kern w:val="0"/>
          <w:sz w:val="28"/>
          <w:szCs w:val="20"/>
        </w:rPr>
        <w:t>XXXX</w:t>
      </w:r>
    </w:p>
    <w:p w:rsidR="00A80D7B" w:rsidRDefault="00A80D7B">
      <w:pPr>
        <w:pStyle w:val="ab"/>
        <w:ind w:rightChars="200" w:right="420" w:firstLineChars="0" w:firstLine="0"/>
        <w:jc w:val="right"/>
        <w:rPr>
          <w:rFonts w:ascii="Times New Roman" w:eastAsia="黑体"/>
          <w:b/>
          <w:sz w:val="24"/>
          <w:szCs w:val="24"/>
        </w:rPr>
      </w:pPr>
      <w:r w:rsidRPr="00A80D7B">
        <w:rPr>
          <w:noProof/>
        </w:rPr>
        <w:pict>
          <v:line id="直接连接符 22" o:spid="_x0000_s1038" style="position:absolute;left:0;text-align:left;z-index:251660288;visibility:visible;mso-wrap-distance-top:-6e-5mm;mso-wrap-distance-bottom:-6e-5mm" from="-5.9pt,17.1pt" to="47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" strokecolor="#080000" strokeweight="1pt"/>
        </w:pict>
      </w:r>
    </w:p>
    <w:p w:rsidR="00A80D7B" w:rsidRDefault="00A80D7B">
      <w:pPr>
        <w:pStyle w:val="ab"/>
        <w:ind w:firstLineChars="0" w:firstLine="0"/>
        <w:jc w:val="center"/>
        <w:rPr>
          <w:rFonts w:ascii="Times New Roman" w:eastAsia="黑体"/>
          <w:sz w:val="44"/>
          <w:szCs w:val="44"/>
        </w:rPr>
      </w:pPr>
    </w:p>
    <w:p w:rsidR="00A80D7B" w:rsidRDefault="00A80D7B">
      <w:pPr>
        <w:pStyle w:val="ab"/>
        <w:ind w:firstLineChars="0" w:firstLine="0"/>
        <w:jc w:val="center"/>
        <w:rPr>
          <w:rFonts w:ascii="Times New Roman" w:eastAsia="黑体"/>
          <w:sz w:val="44"/>
          <w:szCs w:val="44"/>
        </w:rPr>
      </w:pPr>
    </w:p>
    <w:p w:rsidR="00A80D7B" w:rsidRDefault="00F532FF">
      <w:pPr>
        <w:pStyle w:val="ab"/>
        <w:ind w:firstLine="1043"/>
        <w:rPr>
          <w:rFonts w:ascii="黑体" w:eastAsia="黑体" w:hAnsi="Times New Roman" w:cs="Times New Roman"/>
          <w:b/>
          <w:spacing w:val="40"/>
          <w:kern w:val="0"/>
          <w:sz w:val="44"/>
          <w:szCs w:val="44"/>
        </w:rPr>
      </w:pPr>
      <w:r>
        <w:rPr>
          <w:rFonts w:ascii="黑体" w:eastAsia="黑体" w:hAnsi="Times New Roman" w:cs="Times New Roman"/>
          <w:b/>
          <w:spacing w:val="40"/>
          <w:kern w:val="0"/>
          <w:sz w:val="44"/>
          <w:szCs w:val="44"/>
        </w:rPr>
        <w:t>“</w:t>
      </w:r>
      <w:r>
        <w:rPr>
          <w:rFonts w:ascii="黑体" w:eastAsia="黑体" w:hAnsi="Times New Roman" w:cs="Times New Roman"/>
          <w:b/>
          <w:spacing w:val="40"/>
          <w:kern w:val="0"/>
          <w:sz w:val="44"/>
          <w:szCs w:val="44"/>
        </w:rPr>
        <w:t>领跑者</w:t>
      </w:r>
      <w:r>
        <w:rPr>
          <w:rFonts w:ascii="黑体" w:eastAsia="黑体" w:hAnsi="Times New Roman" w:cs="Times New Roman"/>
          <w:b/>
          <w:spacing w:val="40"/>
          <w:kern w:val="0"/>
          <w:sz w:val="44"/>
          <w:szCs w:val="44"/>
        </w:rPr>
        <w:t>”</w:t>
      </w:r>
      <w:r>
        <w:rPr>
          <w:rFonts w:ascii="黑体" w:eastAsia="黑体" w:hAnsi="Times New Roman" w:cs="Times New Roman"/>
          <w:b/>
          <w:spacing w:val="40"/>
          <w:kern w:val="0"/>
          <w:sz w:val="44"/>
          <w:szCs w:val="44"/>
        </w:rPr>
        <w:t>标准</w:t>
      </w:r>
      <w:r>
        <w:rPr>
          <w:rFonts w:ascii="黑体" w:eastAsia="黑体" w:hAnsi="Times New Roman" w:cs="Times New Roman" w:hint="eastAsia"/>
          <w:b/>
          <w:spacing w:val="40"/>
          <w:kern w:val="0"/>
          <w:sz w:val="44"/>
          <w:szCs w:val="44"/>
        </w:rPr>
        <w:t>评价要求</w:t>
      </w:r>
      <w:r>
        <w:rPr>
          <w:rFonts w:ascii="黑体" w:eastAsia="黑体" w:hAnsi="Times New Roman" w:cs="Times New Roman"/>
          <w:b/>
          <w:spacing w:val="40"/>
          <w:kern w:val="0"/>
          <w:sz w:val="44"/>
          <w:szCs w:val="44"/>
        </w:rPr>
        <w:t xml:space="preserve"> </w:t>
      </w:r>
      <w:r>
        <w:rPr>
          <w:rFonts w:ascii="黑体" w:eastAsia="黑体" w:hAnsi="Times New Roman" w:cs="Times New Roman"/>
          <w:b/>
          <w:spacing w:val="40"/>
          <w:kern w:val="0"/>
          <w:sz w:val="44"/>
          <w:szCs w:val="44"/>
        </w:rPr>
        <w:t>建筑外窗</w:t>
      </w:r>
    </w:p>
    <w:p w:rsidR="00A80D7B" w:rsidRDefault="00F532FF" w:rsidP="00DF0A7E">
      <w:pPr>
        <w:spacing w:beforeLines="50" w:line="360" w:lineRule="exact"/>
        <w:jc w:val="center"/>
        <w:rPr>
          <w:rFonts w:ascii="Times New Roman" w:eastAsia="黑体" w:hAnsi="Times New Roman"/>
          <w:color w:val="000000" w:themeColor="text1"/>
          <w:kern w:val="0"/>
          <w:sz w:val="28"/>
          <w:szCs w:val="28"/>
          <w:shd w:val="clear" w:color="auto" w:fill="FFFFFF"/>
        </w:rPr>
      </w:pPr>
      <w:r>
        <w:rPr>
          <w:rFonts w:ascii="Times New Roman" w:eastAsia="黑体" w:hAnsi="Times New Roman" w:cs="Times New Roman"/>
          <w:color w:val="000000" w:themeColor="text1"/>
          <w:kern w:val="0"/>
          <w:sz w:val="28"/>
          <w:szCs w:val="28"/>
          <w:shd w:val="clear" w:color="auto" w:fill="FFFFFF"/>
        </w:rPr>
        <w:t>Enterprise forerunner standards-Building external window</w:t>
      </w:r>
    </w:p>
    <w:p w:rsidR="00A80D7B" w:rsidRDefault="00A80D7B">
      <w:pPr>
        <w:pStyle w:val="ab"/>
        <w:ind w:firstLineChars="0" w:firstLine="0"/>
        <w:rPr>
          <w:rFonts w:ascii="Times New Roman" w:eastAsia="黑体" w:hAnsi="Times New Roman" w:cs="Times New Roman"/>
          <w:kern w:val="0"/>
          <w:sz w:val="36"/>
          <w:szCs w:val="20"/>
        </w:rPr>
      </w:pPr>
    </w:p>
    <w:p w:rsidR="00A80D7B" w:rsidRDefault="00A80D7B">
      <w:pPr>
        <w:pStyle w:val="ab"/>
        <w:ind w:firstLineChars="0" w:firstLine="0"/>
        <w:rPr>
          <w:rFonts w:ascii="Times New Roman"/>
          <w:sz w:val="18"/>
          <w:szCs w:val="18"/>
        </w:rPr>
      </w:pPr>
    </w:p>
    <w:p w:rsidR="00A80D7B" w:rsidRDefault="00A80D7B">
      <w:pPr>
        <w:pStyle w:val="ab"/>
        <w:ind w:firstLineChars="0" w:firstLine="0"/>
        <w:rPr>
          <w:rFonts w:ascii="Times New Roman"/>
          <w:sz w:val="18"/>
          <w:szCs w:val="18"/>
        </w:rPr>
      </w:pPr>
    </w:p>
    <w:p w:rsidR="00A80D7B" w:rsidRDefault="00F532FF">
      <w:pPr>
        <w:pStyle w:val="ab"/>
        <w:ind w:firstLineChars="0" w:firstLine="0"/>
        <w:jc w:val="center"/>
        <w:rPr>
          <w:rFonts w:ascii="Times New Roman"/>
          <w:b/>
          <w:bCs/>
          <w:sz w:val="40"/>
          <w:szCs w:val="40"/>
        </w:rPr>
      </w:pPr>
      <w:r>
        <w:rPr>
          <w:rFonts w:ascii="Times New Roman" w:hint="eastAsia"/>
          <w:b/>
          <w:bCs/>
          <w:sz w:val="40"/>
          <w:szCs w:val="40"/>
        </w:rPr>
        <w:t>（征求意见稿）</w:t>
      </w:r>
    </w:p>
    <w:p w:rsidR="00A80D7B" w:rsidRDefault="00A80D7B">
      <w:pPr>
        <w:pStyle w:val="ab"/>
        <w:ind w:firstLineChars="0" w:firstLine="0"/>
        <w:rPr>
          <w:rFonts w:ascii="Times New Roman"/>
          <w:sz w:val="18"/>
          <w:szCs w:val="18"/>
        </w:rPr>
      </w:pPr>
    </w:p>
    <w:p w:rsidR="00A80D7B" w:rsidRDefault="00A80D7B">
      <w:pPr>
        <w:pStyle w:val="af3"/>
      </w:pPr>
    </w:p>
    <w:p w:rsidR="00A80D7B" w:rsidRDefault="00A80D7B">
      <w:pPr>
        <w:pStyle w:val="ab"/>
        <w:ind w:firstLineChars="0" w:firstLine="0"/>
        <w:rPr>
          <w:rFonts w:ascii="Times New Roman"/>
          <w:sz w:val="18"/>
          <w:szCs w:val="18"/>
        </w:rPr>
      </w:pPr>
    </w:p>
    <w:p w:rsidR="00A80D7B" w:rsidRDefault="00A80D7B">
      <w:pPr>
        <w:pStyle w:val="ab"/>
        <w:ind w:firstLineChars="0" w:firstLine="0"/>
        <w:rPr>
          <w:rFonts w:ascii="Times New Roman"/>
          <w:sz w:val="18"/>
          <w:szCs w:val="18"/>
        </w:rPr>
      </w:pPr>
    </w:p>
    <w:p w:rsidR="00A80D7B" w:rsidRDefault="00A80D7B">
      <w:pPr>
        <w:pStyle w:val="ab"/>
        <w:ind w:firstLineChars="0" w:firstLine="0"/>
        <w:rPr>
          <w:rFonts w:ascii="Times New Roman"/>
          <w:sz w:val="18"/>
          <w:szCs w:val="18"/>
        </w:rPr>
      </w:pPr>
    </w:p>
    <w:p w:rsidR="00A80D7B" w:rsidRDefault="00A80D7B">
      <w:pPr>
        <w:pStyle w:val="ab"/>
        <w:ind w:firstLineChars="0" w:firstLine="0"/>
        <w:rPr>
          <w:rFonts w:ascii="Times New Roman"/>
          <w:sz w:val="18"/>
          <w:szCs w:val="18"/>
        </w:rPr>
      </w:pPr>
      <w:r w:rsidRPr="00A80D7B">
        <w:rPr>
          <w:noProof/>
        </w:rPr>
        <w:pict>
          <v:shape id="_x0000_s1037" type="#_x0000_t202" style="position:absolute;left:0;text-align:left;margin-left:334.95pt;margin-top:679.35pt;width:132.75pt;height:24.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" stroked="f">
            <v:textbox style="mso-next-textbox:#_x0000_s1037" inset="0,0,0,0">
              <w:txbxContent>
                <w:p w:rsidR="00A80D7B" w:rsidRDefault="00F532FF">
                  <w:pPr>
                    <w:pStyle w:val="affa"/>
                  </w:pPr>
                  <w:r>
                    <w:t>XXXX</w:t>
                  </w:r>
                  <w:r>
                    <w:rPr>
                      <w:rFonts w:hint="eastAsia"/>
                    </w:rPr>
                    <w:t>-</w:t>
                  </w:r>
                  <w:r>
                    <w:t>XX</w:t>
                  </w:r>
                  <w:r>
                    <w:rPr>
                      <w:rFonts w:hint="eastAsia"/>
                    </w:rPr>
                    <w:t>-</w:t>
                  </w:r>
                  <w:r>
                    <w:t>XX</w:t>
                  </w:r>
                  <w:r>
                    <w:rPr>
                      <w:rFonts w:hint="eastAsia"/>
                    </w:rPr>
                    <w:t>实施</w:t>
                  </w:r>
                </w:p>
              </w:txbxContent>
            </v:textbox>
            <w10:wrap anchorx="margin" anchory="margin"/>
            <w10:anchorlock/>
          </v:shape>
        </w:pict>
      </w:r>
    </w:p>
    <w:p w:rsidR="00A80D7B" w:rsidRDefault="00A80D7B">
      <w:pPr>
        <w:pStyle w:val="ab"/>
        <w:ind w:firstLineChars="0" w:firstLine="0"/>
        <w:rPr>
          <w:rFonts w:ascii="Times New Roman"/>
          <w:sz w:val="18"/>
          <w:szCs w:val="18"/>
        </w:rPr>
      </w:pPr>
    </w:p>
    <w:p w:rsidR="00A80D7B" w:rsidRDefault="00A80D7B">
      <w:pPr>
        <w:pStyle w:val="ab"/>
        <w:ind w:firstLineChars="0" w:firstLine="0"/>
        <w:rPr>
          <w:rFonts w:ascii="Times New Roman"/>
          <w:sz w:val="18"/>
          <w:szCs w:val="18"/>
        </w:rPr>
      </w:pPr>
      <w:r w:rsidRPr="00A80D7B">
        <w:rPr>
          <w:noProof/>
        </w:rPr>
        <w:pict>
          <v:shape id="文本框 19" o:spid="_x0000_s1036" type="#_x0000_t202" style="position:absolute;left:0;text-align:left;margin-left:-2.05pt;margin-top:676.45pt;width:159pt;height:24.6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" stroked="f">
            <v:textbox style="mso-next-textbox:#文本框 19" inset="0,0,0,0">
              <w:txbxContent>
                <w:p w:rsidR="00A80D7B" w:rsidRDefault="00F532FF">
                  <w:pPr>
                    <w:pStyle w:val="affa"/>
                  </w:pPr>
                  <w:r>
                    <w:t>XXXX</w:t>
                  </w:r>
                  <w:r>
                    <w:rPr>
                      <w:rFonts w:hint="eastAsia"/>
                    </w:rPr>
                    <w:t>-</w:t>
                  </w:r>
                  <w:r>
                    <w:t>XX</w:t>
                  </w:r>
                  <w:r>
                    <w:rPr>
                      <w:rFonts w:hint="eastAsia"/>
                    </w:rPr>
                    <w:t>-</w:t>
                  </w:r>
                  <w:r>
                    <w:t>XX</w:t>
                  </w:r>
                  <w:r>
                    <w:rPr>
                      <w:rFonts w:hint="eastAsia"/>
                    </w:rPr>
                    <w:t>发布</w:t>
                  </w:r>
                </w:p>
              </w:txbxContent>
            </v:textbox>
            <w10:wrap anchorx="margin" anchory="margin"/>
            <w10:anchorlock/>
          </v:shape>
        </w:pict>
      </w:r>
    </w:p>
    <w:p w:rsidR="00A80D7B" w:rsidRDefault="00A80D7B">
      <w:pPr>
        <w:pStyle w:val="ab"/>
        <w:ind w:firstLineChars="0" w:firstLine="0"/>
        <w:rPr>
          <w:rFonts w:ascii="Times New Roman"/>
          <w:sz w:val="18"/>
          <w:szCs w:val="18"/>
        </w:rPr>
      </w:pPr>
    </w:p>
    <w:p w:rsidR="00A80D7B" w:rsidRDefault="00A80D7B">
      <w:pPr>
        <w:pStyle w:val="ab"/>
        <w:ind w:firstLineChars="0" w:firstLine="0"/>
        <w:rPr>
          <w:rFonts w:ascii="Times New Roman"/>
          <w:sz w:val="18"/>
          <w:szCs w:val="18"/>
        </w:rPr>
        <w:sectPr w:rsidR="00A80D7B">
          <w:footerReference w:type="default" r:id="rId8"/>
          <w:pgSz w:w="11906" w:h="16838"/>
          <w:pgMar w:top="567" w:right="1134" w:bottom="1134" w:left="1418" w:header="1418" w:footer="1134" w:gutter="0"/>
          <w:pgNumType w:start="1"/>
          <w:cols w:space="720"/>
          <w:formProt w:val="0"/>
          <w:docGrid w:type="lines" w:linePitch="312"/>
        </w:sectPr>
      </w:pPr>
      <w:r w:rsidRPr="00A80D7B">
        <w:rPr>
          <w:noProof/>
        </w:rPr>
        <w:pict>
          <v:shapetype id="_x0000_t32" coordsize="21600,21600" o:spt="32" o:oned="t" path="m,l21600,21600e" filled="f">
            <v:path arrowok="t" fillok="f" o:connecttype="none"/>
            <o:lock v:ext="edit" shapetype="t"/>
          </v:shapetype>
          <v:shape id="AutoShape 38" o:spid="_x0000_s1035" type="#_x0000_t32" style="position:absolute;left:0;text-align:left;margin-left:.4pt;margin-top:115.45pt;width:464.8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"/>
        </w:pict>
      </w:r>
    </w:p>
    <w:p w:rsidR="00A80D7B" w:rsidRDefault="00F532FF">
      <w:pPr>
        <w:rPr>
          <w:sz w:val="52"/>
          <w:szCs w:val="56"/>
        </w:rPr>
      </w:pPr>
      <w:r>
        <w:rPr>
          <w:rFonts w:hint="eastAsia"/>
          <w:sz w:val="52"/>
          <w:szCs w:val="56"/>
        </w:rPr>
        <w:lastRenderedPageBreak/>
        <w:t>版权保护文件</w:t>
      </w:r>
    </w:p>
    <w:p w:rsidR="00A80D7B" w:rsidRDefault="00F532FF">
      <w:r>
        <w:rPr>
          <w:rFonts w:hint="eastAsia"/>
        </w:rPr>
        <w:t>本文件规定了</w:t>
      </w:r>
      <w:r>
        <w:rPr>
          <w:rFonts w:ascii="Times New Roman" w:hint="eastAsia"/>
          <w:szCs w:val="21"/>
        </w:rPr>
        <w:t>“领跑者”标准评价要求建筑外窗</w:t>
      </w:r>
      <w:r>
        <w:rPr>
          <w:rFonts w:hint="eastAsia"/>
        </w:rPr>
        <w:t>的</w:t>
      </w:r>
      <w:r>
        <w:rPr>
          <w:rFonts w:ascii="Times New Roman" w:hint="eastAsia"/>
        </w:rPr>
        <w:t>术语和定义、评价指标体系和评价方法</w:t>
      </w:r>
      <w:r>
        <w:rPr>
          <w:rFonts w:hint="eastAsia"/>
        </w:rPr>
        <w:t>，适用于铝合金建筑外窗、铝木复合建筑外窗、塑料建筑外窗。请注意本文件的某些内容可能涉及专利。本文件发布机构不承担识别这些专利的责任。本文件版权所有归属于该文件的发布机构。除非有其他规定，否则未得许可，此发行物及其中章节不得以其他形式或任何手段进行生产和使用，包括电子版、影印件，或发布在互联网及内部网络等，使用许可可于发布机构获取。</w:t>
      </w:r>
    </w:p>
    <w:p w:rsidR="00A80D7B" w:rsidRDefault="00F532FF">
      <w:pPr>
        <w:pStyle w:val="af1"/>
      </w:pPr>
      <w:bookmarkStart w:id="8" w:name="_Toc415043894"/>
      <w:bookmarkStart w:id="9" w:name="_Toc65687976"/>
      <w:bookmarkEnd w:id="0"/>
      <w:bookmarkEnd w:id="1"/>
      <w:bookmarkEnd w:id="2"/>
      <w:bookmarkEnd w:id="3"/>
      <w:r>
        <w:rPr>
          <w:rFonts w:hint="eastAsia"/>
        </w:rPr>
        <w:lastRenderedPageBreak/>
        <w:t>前</w:t>
      </w:r>
      <w:bookmarkStart w:id="10" w:name="BKQY"/>
      <w:r>
        <w:rPr>
          <w:rFonts w:hint="eastAsia"/>
        </w:rPr>
        <w:t>  言</w:t>
      </w:r>
      <w:bookmarkEnd w:id="4"/>
      <w:bookmarkEnd w:id="5"/>
      <w:bookmarkEnd w:id="6"/>
      <w:bookmarkEnd w:id="7"/>
      <w:bookmarkEnd w:id="8"/>
      <w:bookmarkEnd w:id="9"/>
      <w:bookmarkEnd w:id="10"/>
    </w:p>
    <w:p w:rsidR="00A80D7B" w:rsidRDefault="00F532FF">
      <w:pPr>
        <w:spacing w:line="360" w:lineRule="auto"/>
        <w:ind w:firstLineChars="200" w:firstLine="420"/>
        <w:rPr>
          <w:rFonts w:ascii="Times New Roman" w:hAnsi="Times New Roman" w:cs="Times New Roman"/>
          <w:sz w:val="24"/>
        </w:rPr>
      </w:pPr>
      <w:r>
        <w:rPr>
          <w:rFonts w:cs="宋体" w:hint="eastAsia"/>
        </w:rPr>
        <w:t>本文件按</w:t>
      </w:r>
      <w:r>
        <w:rPr>
          <w:rFonts w:ascii="Times New Roman" w:hAnsi="Times New Roman" w:cs="Times New Roman"/>
        </w:rPr>
        <w:t>照</w:t>
      </w:r>
      <w:r>
        <w:rPr>
          <w:rFonts w:ascii="Times New Roman" w:eastAsia="宋体" w:hAnsi="Times New Roman" w:cs="Times New Roman"/>
          <w:color w:val="000000"/>
          <w:kern w:val="0"/>
        </w:rPr>
        <w:t>GB/T 1.1-2020</w:t>
      </w:r>
      <w:r>
        <w:rPr>
          <w:rFonts w:ascii="Times New Roman" w:eastAsia="宋体" w:hAnsi="Times New Roman" w:cs="Times New Roman"/>
          <w:color w:val="000000"/>
          <w:kern w:val="0"/>
        </w:rPr>
        <w:t>《标准化工作导则第</w:t>
      </w:r>
      <w:r>
        <w:rPr>
          <w:rFonts w:ascii="Times New Roman" w:eastAsia="宋体" w:hAnsi="Times New Roman" w:cs="Times New Roman"/>
          <w:color w:val="000000"/>
          <w:kern w:val="0"/>
        </w:rPr>
        <w:t>1</w:t>
      </w:r>
      <w:r>
        <w:rPr>
          <w:rFonts w:ascii="Times New Roman" w:eastAsia="宋体" w:hAnsi="Times New Roman" w:cs="Times New Roman"/>
          <w:color w:val="000000"/>
          <w:kern w:val="0"/>
        </w:rPr>
        <w:t>部分：标准化文件的结构和起草规则》的规定起草。</w:t>
      </w:r>
    </w:p>
    <w:p w:rsidR="00A80D7B" w:rsidRDefault="00F532FF">
      <w:pPr>
        <w:autoSpaceDE w:val="0"/>
        <w:autoSpaceDN w:val="0"/>
        <w:adjustRightInd w:val="0"/>
        <w:spacing w:line="276" w:lineRule="auto"/>
        <w:ind w:firstLineChars="200" w:firstLine="420"/>
        <w:rPr>
          <w:rFonts w:ascii="宋体" w:eastAsia="宋体" w:hAnsi="宋体" w:cs="Times New Roman"/>
          <w:color w:val="000000"/>
          <w:kern w:val="0"/>
        </w:rPr>
      </w:pPr>
      <w:r>
        <w:rPr>
          <w:rFonts w:ascii="宋体" w:eastAsia="宋体" w:hAnsi="宋体" w:cs="Times New Roman"/>
          <w:color w:val="000000"/>
          <w:kern w:val="0"/>
        </w:rPr>
        <w:t>请注意本文件的某些内容可能涉及专利。本文件的发布机构不承担识别专</w:t>
      </w:r>
      <w:r>
        <w:rPr>
          <w:rFonts w:ascii="宋体" w:eastAsia="宋体" w:hAnsi="宋体" w:cs="Times New Roman"/>
          <w:color w:val="000000"/>
          <w:kern w:val="0"/>
        </w:rPr>
        <w:t>利的责任。</w:t>
      </w:r>
    </w:p>
    <w:p w:rsidR="00A80D7B" w:rsidRDefault="00F532FF">
      <w:pPr>
        <w:spacing w:line="360" w:lineRule="auto"/>
        <w:ind w:firstLineChars="200" w:firstLine="420"/>
        <w:rPr>
          <w:rFonts w:cs="宋体"/>
        </w:rPr>
      </w:pPr>
      <w:r>
        <w:rPr>
          <w:rFonts w:cs="宋体"/>
        </w:rPr>
        <w:t>本</w:t>
      </w:r>
      <w:r>
        <w:rPr>
          <w:rFonts w:cs="宋体" w:hint="eastAsia"/>
        </w:rPr>
        <w:t>文件</w:t>
      </w:r>
      <w:r>
        <w:rPr>
          <w:rFonts w:cs="宋体"/>
        </w:rPr>
        <w:t>由中</w:t>
      </w:r>
      <w:r>
        <w:rPr>
          <w:rFonts w:cs="宋体" w:hint="eastAsia"/>
        </w:rPr>
        <w:t>国建筑材料联合会提出并归口。</w:t>
      </w:r>
    </w:p>
    <w:p w:rsidR="00A80D7B" w:rsidRDefault="00F532FF">
      <w:pPr>
        <w:spacing w:line="360" w:lineRule="auto"/>
        <w:ind w:firstLineChars="200" w:firstLine="420"/>
        <w:rPr>
          <w:rFonts w:cs="宋体"/>
        </w:rPr>
      </w:pPr>
      <w:r>
        <w:rPr>
          <w:rFonts w:cs="宋体" w:hint="eastAsia"/>
        </w:rPr>
        <w:t>本文件起草单位</w:t>
      </w:r>
      <w:r>
        <w:rPr>
          <w:rFonts w:cs="宋体"/>
        </w:rPr>
        <w:t>：</w:t>
      </w:r>
      <w:r>
        <w:rPr>
          <w:rFonts w:cs="宋体" w:hint="eastAsia"/>
        </w:rPr>
        <w:t>北京建筑材料检验研究院有限公司</w:t>
      </w:r>
    </w:p>
    <w:p w:rsidR="00A80D7B" w:rsidRDefault="00F532FF">
      <w:pPr>
        <w:spacing w:line="360" w:lineRule="auto"/>
        <w:ind w:firstLineChars="200" w:firstLine="420"/>
        <w:rPr>
          <w:rFonts w:cs="宋体"/>
        </w:rPr>
      </w:pPr>
      <w:r>
        <w:rPr>
          <w:rFonts w:cs="宋体" w:hint="eastAsia"/>
        </w:rPr>
        <w:t>本文件主要起草人：……</w:t>
      </w:r>
    </w:p>
    <w:p w:rsidR="00A80D7B" w:rsidRDefault="00A80D7B">
      <w:pPr>
        <w:pStyle w:val="ab"/>
      </w:pPr>
    </w:p>
    <w:p w:rsidR="00A80D7B" w:rsidRDefault="00F532FF">
      <w:pPr>
        <w:pStyle w:val="af1"/>
      </w:pPr>
      <w:bookmarkStart w:id="11" w:name="_Toc65687977"/>
      <w:r>
        <w:rPr>
          <w:rFonts w:hint="eastAsia"/>
        </w:rPr>
        <w:lastRenderedPageBreak/>
        <w:t>引</w:t>
      </w:r>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1"/>
    </w:p>
    <w:p w:rsidR="00A80D7B" w:rsidRDefault="00F532FF">
      <w:pPr>
        <w:pStyle w:val="ab"/>
        <w:spacing w:line="360" w:lineRule="auto"/>
        <w:rPr>
          <w:rFonts w:ascii="Times New Roman" w:hAnsi="Times New Roman" w:cs="Times New Roman"/>
        </w:rPr>
      </w:pPr>
      <w:r>
        <w:rPr>
          <w:rFonts w:ascii="Times New Roman" w:hAnsi="Times New Roman" w:cs="Times New Roman" w:hint="eastAsia"/>
        </w:rPr>
        <w:t>放开搞活企业标准是标准化改革的重大举措。在新型标准化体系中，企业标准定位为先进引领性的标准。《标准化法》要求企业标准不得低于强制性标准，鼓励企业制定高于推荐性标准的企业标准，并提出支持利用自主创新技术制定企业标准。但企业在指标选取和指标值确定方面缺乏参考，因此企业标准的先进引领作用未能充分体现。</w:t>
      </w:r>
    </w:p>
    <w:p w:rsidR="00A80D7B" w:rsidRDefault="00F532FF">
      <w:pPr>
        <w:pStyle w:val="ab"/>
        <w:spacing w:line="360" w:lineRule="auto"/>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w:t>
      </w:r>
      <w:r>
        <w:rPr>
          <w:rFonts w:ascii="Times New Roman" w:hAnsi="Times New Roman" w:cs="Times New Roman" w:hint="eastAsia"/>
        </w:rPr>
        <w:t>年，市场监管总局等八部门提出以企业标准自我声明公开为基础，建立实施企业标准“领跑者”制度。该制度通过调动第三方评估机构，针对消费品、装备制造和服务三个领域中的不同产品和服务类别，开展企业标准水平评估以及产品或服务质量评价，发布企业标准排行榜，确定企业标准“领跑者”，推动形成多方参与、持续提升、闭环反馈的动态调整机制，引导企业标准水平提升，引领产品和服务质量升级。</w:t>
      </w:r>
    </w:p>
    <w:p w:rsidR="00A80D7B" w:rsidRDefault="00F532FF">
      <w:pPr>
        <w:pStyle w:val="ab"/>
        <w:spacing w:line="360" w:lineRule="auto"/>
        <w:rPr>
          <w:rFonts w:ascii="Times New Roman" w:hAnsi="Times New Roman" w:cs="Times New Roman"/>
        </w:rPr>
      </w:pPr>
      <w:r>
        <w:rPr>
          <w:rFonts w:ascii="Times New Roman" w:eastAsia="宋体" w:hAnsi="Times New Roman" w:cs="Times New Roman" w:hint="eastAsia"/>
          <w:szCs w:val="21"/>
        </w:rPr>
        <w:t>建筑外窗在节能政策的引导下，产品由传统组装、粗犷安装到引进国外先进技术、自主研发，使之具备了越来越多的功能</w:t>
      </w:r>
      <w:r>
        <w:rPr>
          <w:rFonts w:ascii="Times New Roman" w:hAnsi="Times New Roman" w:cs="Times New Roman" w:hint="eastAsia"/>
        </w:rPr>
        <w:t>。在建筑外窗行业编制领跑者标准一方面可用</w:t>
      </w:r>
      <w:r>
        <w:rPr>
          <w:rFonts w:ascii="Times New Roman" w:hAnsi="Times New Roman" w:cs="Times New Roman" w:hint="eastAsia"/>
        </w:rPr>
        <w:t>于指导企业编写企业标准，对企业标准的水平进行评价，另一方面可用于指导第三方评估机构编制“排行榜”和“领跑者”评估方案并开展有关评估工作，为切实发挥建筑外窗行业企业标准对产品质量提升的引领作用，支撑企业标准自我声明公开和企业标准具有重要作用。</w:t>
      </w:r>
    </w:p>
    <w:p w:rsidR="00A80D7B" w:rsidRDefault="00A80D7B">
      <w:pPr>
        <w:pStyle w:val="ab"/>
        <w:spacing w:line="360" w:lineRule="auto"/>
        <w:rPr>
          <w:rFonts w:ascii="Times New Roman" w:hAnsi="Times New Roman" w:cs="Times New Roman"/>
        </w:rPr>
      </w:pPr>
    </w:p>
    <w:p w:rsidR="00A80D7B" w:rsidRDefault="00A80D7B">
      <w:pPr>
        <w:pStyle w:val="ab"/>
        <w:sectPr w:rsidR="00A80D7B">
          <w:headerReference w:type="default" r:id="rId9"/>
          <w:footerReference w:type="default" r:id="rId10"/>
          <w:pgSz w:w="11906" w:h="16838"/>
          <w:pgMar w:top="1440" w:right="1800" w:bottom="1440" w:left="1800" w:header="1418" w:footer="1134" w:gutter="0"/>
          <w:pgNumType w:fmt="upperRoman" w:start="1"/>
          <w:cols w:space="720"/>
          <w:formProt w:val="0"/>
          <w:docGrid w:type="lines" w:linePitch="312"/>
        </w:sectPr>
      </w:pPr>
    </w:p>
    <w:p w:rsidR="00A80D7B" w:rsidRDefault="00F532FF">
      <w:pPr>
        <w:pStyle w:val="aff0"/>
        <w:outlineLvl w:val="9"/>
      </w:pPr>
      <w:r>
        <w:rPr>
          <w:rFonts w:hint="eastAsia"/>
        </w:rPr>
        <w:lastRenderedPageBreak/>
        <w:t>“领跑者”标准评价要求</w:t>
      </w:r>
      <w:r>
        <w:rPr>
          <w:rFonts w:hint="eastAsia"/>
        </w:rPr>
        <w:t xml:space="preserve"> </w:t>
      </w:r>
      <w:r>
        <w:rPr>
          <w:rFonts w:hint="eastAsia"/>
        </w:rPr>
        <w:t>建筑外窗</w:t>
      </w:r>
    </w:p>
    <w:p w:rsidR="00A80D7B" w:rsidRDefault="00F532FF">
      <w:pPr>
        <w:pStyle w:val="1"/>
        <w:spacing w:before="0" w:after="0"/>
        <w:rPr>
          <w:rFonts w:ascii="黑体" w:eastAsia="黑体" w:hAnsi="黑体"/>
          <w:b w:val="0"/>
          <w:sz w:val="24"/>
          <w:szCs w:val="24"/>
        </w:rPr>
      </w:pPr>
      <w:bookmarkStart w:id="12" w:name="_Toc385601798"/>
      <w:bookmarkStart w:id="13" w:name="_Toc385602847"/>
      <w:bookmarkStart w:id="14" w:name="_Toc23920"/>
      <w:bookmarkStart w:id="15" w:name="_Toc415043488"/>
      <w:bookmarkStart w:id="16" w:name="_Toc415043549"/>
      <w:bookmarkStart w:id="17" w:name="_Toc415043895"/>
      <w:bookmarkStart w:id="18" w:name="_Toc65687978"/>
      <w:r>
        <w:rPr>
          <w:rFonts w:ascii="黑体" w:eastAsia="黑体" w:hAnsi="黑体" w:hint="eastAsia"/>
          <w:b w:val="0"/>
          <w:sz w:val="24"/>
          <w:szCs w:val="24"/>
        </w:rPr>
        <w:t xml:space="preserve">1 </w:t>
      </w:r>
      <w:r>
        <w:rPr>
          <w:rFonts w:ascii="黑体" w:eastAsia="黑体" w:hAnsi="黑体" w:hint="eastAsia"/>
          <w:b w:val="0"/>
          <w:sz w:val="24"/>
          <w:szCs w:val="24"/>
        </w:rPr>
        <w:t>范围</w:t>
      </w:r>
      <w:bookmarkEnd w:id="12"/>
      <w:bookmarkEnd w:id="13"/>
      <w:bookmarkEnd w:id="14"/>
      <w:bookmarkEnd w:id="15"/>
      <w:bookmarkEnd w:id="16"/>
      <w:bookmarkEnd w:id="17"/>
      <w:bookmarkEnd w:id="18"/>
    </w:p>
    <w:p w:rsidR="00A80D7B" w:rsidRDefault="00F532FF">
      <w:pPr>
        <w:spacing w:line="300" w:lineRule="auto"/>
        <w:ind w:firstLineChars="200" w:firstLine="420"/>
      </w:pPr>
      <w:r>
        <w:rPr>
          <w:rFonts w:hint="eastAsia"/>
        </w:rPr>
        <w:t>本文件规定了</w:t>
      </w:r>
      <w:r>
        <w:rPr>
          <w:rFonts w:ascii="Times New Roman" w:hAnsi="Times New Roman" w:hint="eastAsia"/>
          <w:color w:val="000000" w:themeColor="text1"/>
        </w:rPr>
        <w:t>建筑外窗</w:t>
      </w:r>
      <w:r>
        <w:rPr>
          <w:rFonts w:hint="eastAsia"/>
        </w:rPr>
        <w:t>“领跑者”标准评价的术语和定义、基本要求、评价指标体系和评价方</w:t>
      </w:r>
      <w:r>
        <w:rPr>
          <w:rFonts w:hint="eastAsia"/>
        </w:rPr>
        <w:t>法。</w:t>
      </w:r>
    </w:p>
    <w:p w:rsidR="00A80D7B" w:rsidRDefault="00F532FF">
      <w:pPr>
        <w:spacing w:line="300" w:lineRule="auto"/>
        <w:ind w:firstLineChars="200" w:firstLine="420"/>
        <w:rPr>
          <w:color w:val="000000" w:themeColor="text1"/>
        </w:rPr>
      </w:pPr>
      <w:r>
        <w:rPr>
          <w:rFonts w:hAnsi="宋体" w:hint="eastAsia"/>
          <w:color w:val="000000" w:themeColor="text1"/>
        </w:rPr>
        <w:t>本</w:t>
      </w:r>
      <w:r>
        <w:rPr>
          <w:rFonts w:hint="eastAsia"/>
        </w:rPr>
        <w:t>文件</w:t>
      </w:r>
      <w:r>
        <w:rPr>
          <w:rFonts w:hint="eastAsia"/>
          <w:color w:val="000000" w:themeColor="text1"/>
        </w:rPr>
        <w:t>适用于</w:t>
      </w:r>
      <w:bookmarkStart w:id="19" w:name="_Hlk42777362"/>
      <w:r>
        <w:rPr>
          <w:rFonts w:hint="eastAsia"/>
          <w:color w:val="000000" w:themeColor="text1"/>
        </w:rPr>
        <w:t>铝合金建筑外窗、铝木复合建筑外窗、塑料建筑外窗</w:t>
      </w:r>
      <w:r>
        <w:rPr>
          <w:rFonts w:hint="eastAsia"/>
        </w:rPr>
        <w:t>的企业标准水平评价，其他材质建筑外窗的企业标准水平评价可参考使用</w:t>
      </w:r>
      <w:r>
        <w:rPr>
          <w:rFonts w:hint="eastAsia"/>
          <w:color w:val="000000" w:themeColor="text1"/>
        </w:rPr>
        <w:t>。</w:t>
      </w:r>
      <w:bookmarkEnd w:id="19"/>
    </w:p>
    <w:p w:rsidR="00A80D7B" w:rsidRDefault="00F532FF">
      <w:pPr>
        <w:pStyle w:val="1"/>
        <w:spacing w:before="0" w:after="0"/>
        <w:rPr>
          <w:rFonts w:ascii="黑体" w:eastAsia="黑体" w:hAnsi="黑体"/>
          <w:b w:val="0"/>
          <w:sz w:val="24"/>
          <w:szCs w:val="24"/>
        </w:rPr>
      </w:pPr>
      <w:bookmarkStart w:id="20" w:name="_Toc385601799"/>
      <w:bookmarkStart w:id="21" w:name="_Toc385602848"/>
      <w:bookmarkStart w:id="22" w:name="_Toc17469"/>
      <w:bookmarkStart w:id="23" w:name="_Toc415043489"/>
      <w:bookmarkStart w:id="24" w:name="_Toc415043550"/>
      <w:bookmarkStart w:id="25" w:name="_Toc415043896"/>
      <w:bookmarkStart w:id="26" w:name="_Toc65687979"/>
      <w:r>
        <w:rPr>
          <w:rFonts w:ascii="黑体" w:eastAsia="黑体" w:hAnsi="黑体" w:hint="eastAsia"/>
          <w:b w:val="0"/>
          <w:sz w:val="24"/>
          <w:szCs w:val="24"/>
        </w:rPr>
        <w:t xml:space="preserve">2 </w:t>
      </w:r>
      <w:r>
        <w:rPr>
          <w:rFonts w:ascii="黑体" w:eastAsia="黑体" w:hAnsi="黑体" w:hint="eastAsia"/>
          <w:b w:val="0"/>
          <w:sz w:val="24"/>
          <w:szCs w:val="24"/>
        </w:rPr>
        <w:t>规范性引用文件</w:t>
      </w:r>
      <w:bookmarkEnd w:id="20"/>
      <w:bookmarkEnd w:id="21"/>
      <w:bookmarkEnd w:id="22"/>
      <w:bookmarkEnd w:id="23"/>
      <w:bookmarkEnd w:id="24"/>
      <w:bookmarkEnd w:id="25"/>
      <w:bookmarkEnd w:id="26"/>
    </w:p>
    <w:p w:rsidR="00A80D7B" w:rsidRDefault="00F532FF">
      <w:pPr>
        <w:spacing w:line="300" w:lineRule="auto"/>
        <w:ind w:firstLineChars="200" w:firstLine="420"/>
      </w:pPr>
      <w:r>
        <w:rPr>
          <w:rFonts w:hint="eastAsia"/>
        </w:rPr>
        <w:t>下列文件中的内容通过文中的规范性引用而构成本文件必不可少的条款。其中，注日期的引用文件，仅该日期对应的版本适用于本文件；凡是不注日期的引用文件，其最新版本（包括所有的修改单）适用于本文件。</w:t>
      </w:r>
    </w:p>
    <w:p w:rsidR="00A80D7B" w:rsidRDefault="00F532FF">
      <w:pPr>
        <w:spacing w:line="300" w:lineRule="auto"/>
        <w:ind w:firstLineChars="200" w:firstLine="420"/>
        <w:rPr>
          <w:rFonts w:ascii="Times New Roman"/>
        </w:rPr>
      </w:pPr>
      <w:r>
        <w:rPr>
          <w:rFonts w:ascii="Times New Roman" w:hAnsi="Times New Roman" w:cs="Times New Roman"/>
        </w:rPr>
        <w:t xml:space="preserve">GB/T </w:t>
      </w:r>
      <w:r>
        <w:rPr>
          <w:rFonts w:ascii="Times New Roman" w:hAnsi="Times New Roman" w:cs="Times New Roman" w:hint="eastAsia"/>
        </w:rPr>
        <w:t xml:space="preserve">2680 </w:t>
      </w:r>
      <w:r>
        <w:rPr>
          <w:rFonts w:ascii="Times New Roman" w:hAnsi="Times New Roman" w:cs="Times New Roman" w:hint="eastAsia"/>
        </w:rPr>
        <w:t>建筑玻璃可见光透射比、太阳光直接透射比、太阳能总透射比、紫外线透射比及有关窗玻璃参数的测定</w:t>
      </w:r>
    </w:p>
    <w:p w:rsidR="00A80D7B" w:rsidRDefault="00F532FF">
      <w:pPr>
        <w:spacing w:line="300" w:lineRule="auto"/>
        <w:ind w:firstLineChars="200" w:firstLine="420"/>
        <w:rPr>
          <w:rFonts w:ascii="Times New Roman"/>
        </w:rPr>
      </w:pPr>
      <w:r>
        <w:rPr>
          <w:rFonts w:ascii="Times New Roman" w:hint="eastAsia"/>
        </w:rPr>
        <w:t xml:space="preserve">GB/T 5823 </w:t>
      </w:r>
      <w:r>
        <w:rPr>
          <w:rFonts w:ascii="Times New Roman" w:hint="eastAsia"/>
        </w:rPr>
        <w:t>建筑门窗术语</w:t>
      </w:r>
    </w:p>
    <w:p w:rsidR="00A80D7B" w:rsidRDefault="00F532FF">
      <w:pPr>
        <w:spacing w:line="300" w:lineRule="auto"/>
        <w:ind w:firstLineChars="200" w:firstLine="420"/>
        <w:rPr>
          <w:rFonts w:ascii="Times New Roman"/>
        </w:rPr>
      </w:pPr>
      <w:r>
        <w:rPr>
          <w:rFonts w:ascii="Times New Roman" w:hint="eastAsia"/>
        </w:rPr>
        <w:t xml:space="preserve">GB/T 7106 </w:t>
      </w:r>
      <w:r>
        <w:rPr>
          <w:rFonts w:ascii="Times New Roman" w:hint="eastAsia"/>
        </w:rPr>
        <w:t>建筑外门窗气密、水密、抗风压性能检测方法</w:t>
      </w:r>
    </w:p>
    <w:p w:rsidR="00A80D7B" w:rsidRDefault="00F532FF">
      <w:pPr>
        <w:spacing w:line="300" w:lineRule="auto"/>
        <w:ind w:firstLineChars="200" w:firstLine="420"/>
        <w:rPr>
          <w:rFonts w:ascii="Times New Roman"/>
        </w:rPr>
      </w:pPr>
      <w:r>
        <w:rPr>
          <w:rFonts w:ascii="Times New Roman" w:hint="eastAsia"/>
        </w:rPr>
        <w:t xml:space="preserve">GB/T 8478 </w:t>
      </w:r>
      <w:r>
        <w:rPr>
          <w:rFonts w:ascii="Times New Roman" w:hint="eastAsia"/>
        </w:rPr>
        <w:t>铝合金门窗</w:t>
      </w:r>
    </w:p>
    <w:p w:rsidR="00A80D7B" w:rsidRDefault="00F532FF">
      <w:pPr>
        <w:spacing w:line="300" w:lineRule="auto"/>
        <w:ind w:firstLineChars="200" w:firstLine="420"/>
        <w:rPr>
          <w:rFonts w:ascii="Times New Roman"/>
        </w:rPr>
      </w:pPr>
      <w:r>
        <w:rPr>
          <w:rFonts w:ascii="Times New Roman" w:hint="eastAsia"/>
        </w:rPr>
        <w:t xml:space="preserve">GB/T 8484 </w:t>
      </w:r>
      <w:r>
        <w:rPr>
          <w:rFonts w:ascii="Times New Roman" w:hint="eastAsia"/>
        </w:rPr>
        <w:t>建筑外门窗保温性能分级及检测方法</w:t>
      </w:r>
    </w:p>
    <w:p w:rsidR="00A80D7B" w:rsidRDefault="00F532FF">
      <w:pPr>
        <w:spacing w:line="300" w:lineRule="auto"/>
        <w:ind w:firstLineChars="200" w:firstLine="420"/>
        <w:rPr>
          <w:rFonts w:ascii="Times New Roman"/>
        </w:rPr>
      </w:pPr>
      <w:r>
        <w:rPr>
          <w:rFonts w:ascii="Times New Roman" w:hint="eastAsia"/>
        </w:rPr>
        <w:t xml:space="preserve">GB/T 8485 </w:t>
      </w:r>
      <w:r>
        <w:rPr>
          <w:rFonts w:ascii="Times New Roman" w:hint="eastAsia"/>
        </w:rPr>
        <w:t>建筑外门窗空气声隔声性能分级及检测方法</w:t>
      </w:r>
    </w:p>
    <w:p w:rsidR="00A80D7B" w:rsidRDefault="00F532FF">
      <w:pPr>
        <w:spacing w:line="300" w:lineRule="auto"/>
        <w:ind w:firstLineChars="200" w:firstLine="420"/>
        <w:rPr>
          <w:rFonts w:ascii="Times New Roman"/>
        </w:rPr>
      </w:pPr>
      <w:r>
        <w:rPr>
          <w:rFonts w:ascii="Times New Roman" w:hint="eastAsia"/>
        </w:rPr>
        <w:t xml:space="preserve">GB/T 28887 </w:t>
      </w:r>
      <w:r>
        <w:rPr>
          <w:rFonts w:ascii="Times New Roman" w:hint="eastAsia"/>
        </w:rPr>
        <w:t>建筑用塑料窗</w:t>
      </w:r>
    </w:p>
    <w:p w:rsidR="00A80D7B" w:rsidRDefault="00F532FF">
      <w:pPr>
        <w:spacing w:line="300" w:lineRule="auto"/>
        <w:ind w:firstLineChars="200" w:firstLine="420"/>
        <w:rPr>
          <w:rFonts w:ascii="Times New Roman"/>
        </w:rPr>
      </w:pPr>
      <w:r>
        <w:rPr>
          <w:rFonts w:ascii="Times New Roman" w:hint="eastAsia"/>
        </w:rPr>
        <w:t xml:space="preserve">GB/T 29734.1 </w:t>
      </w:r>
      <w:r>
        <w:rPr>
          <w:rFonts w:ascii="Times New Roman" w:hint="eastAsia"/>
        </w:rPr>
        <w:t>建筑用节能门窗第</w:t>
      </w:r>
      <w:r>
        <w:rPr>
          <w:rFonts w:ascii="Times New Roman" w:hint="eastAsia"/>
        </w:rPr>
        <w:t>1</w:t>
      </w:r>
      <w:r>
        <w:rPr>
          <w:rFonts w:ascii="Times New Roman" w:hint="eastAsia"/>
        </w:rPr>
        <w:t>部分：铝木复合门窗</w:t>
      </w:r>
    </w:p>
    <w:p w:rsidR="00A80D7B" w:rsidRDefault="00F532FF">
      <w:pPr>
        <w:spacing w:line="300" w:lineRule="auto"/>
        <w:ind w:firstLineChars="200" w:firstLine="420"/>
        <w:rPr>
          <w:rFonts w:asciiTheme="minorEastAsia" w:hAnsiTheme="minorEastAsia"/>
          <w:kern w:val="0"/>
        </w:rPr>
      </w:pPr>
      <w:r>
        <w:rPr>
          <w:rFonts w:ascii="Times New Roman" w:hint="eastAsia"/>
        </w:rPr>
        <w:t>GB/T 29737</w:t>
      </w:r>
      <w:r>
        <w:rPr>
          <w:rFonts w:asciiTheme="minorEastAsia" w:hAnsiTheme="minorEastAsia" w:hint="eastAsia"/>
          <w:kern w:val="0"/>
        </w:rPr>
        <w:t xml:space="preserve"> </w:t>
      </w:r>
      <w:r>
        <w:rPr>
          <w:rFonts w:asciiTheme="minorEastAsia" w:hAnsiTheme="minorEastAsia" w:hint="eastAsia"/>
          <w:kern w:val="0"/>
        </w:rPr>
        <w:t>建筑门窗防沙尘性能分级及检测方法</w:t>
      </w:r>
    </w:p>
    <w:p w:rsidR="00A80D7B" w:rsidRDefault="00F532FF">
      <w:pPr>
        <w:spacing w:line="300" w:lineRule="auto"/>
        <w:ind w:firstLineChars="200" w:firstLine="420"/>
        <w:rPr>
          <w:rFonts w:asciiTheme="minorEastAsia" w:hAnsiTheme="minorEastAsia"/>
          <w:kern w:val="0"/>
        </w:rPr>
      </w:pPr>
      <w:r>
        <w:rPr>
          <w:rFonts w:ascii="Times New Roman" w:hint="eastAsia"/>
        </w:rPr>
        <w:t>GB/T 29738</w:t>
      </w:r>
      <w:r>
        <w:rPr>
          <w:rFonts w:asciiTheme="minorEastAsia" w:hAnsiTheme="minorEastAsia" w:hint="eastAsia"/>
          <w:kern w:val="0"/>
        </w:rPr>
        <w:t xml:space="preserve"> </w:t>
      </w:r>
      <w:r>
        <w:rPr>
          <w:rFonts w:asciiTheme="minorEastAsia" w:hAnsiTheme="minorEastAsia" w:hint="eastAsia"/>
          <w:kern w:val="0"/>
        </w:rPr>
        <w:t>建筑幕墙和门窗抗风携碎物冲击性能分级及检测方法</w:t>
      </w:r>
    </w:p>
    <w:p w:rsidR="00A80D7B" w:rsidRDefault="00F532FF">
      <w:pPr>
        <w:spacing w:line="300" w:lineRule="auto"/>
        <w:ind w:firstLineChars="200" w:firstLine="420"/>
        <w:rPr>
          <w:rFonts w:ascii="Times New Roman"/>
        </w:rPr>
      </w:pPr>
      <w:r>
        <w:rPr>
          <w:rFonts w:ascii="Times New Roman" w:hint="eastAsia"/>
        </w:rPr>
        <w:t xml:space="preserve">GB/T 31433 </w:t>
      </w:r>
      <w:r>
        <w:rPr>
          <w:rFonts w:ascii="Times New Roman" w:hint="eastAsia"/>
        </w:rPr>
        <w:t>建筑幕墙、门窗通用技术条件</w:t>
      </w:r>
    </w:p>
    <w:p w:rsidR="00A80D7B" w:rsidRDefault="00F532FF">
      <w:pPr>
        <w:spacing w:line="300" w:lineRule="auto"/>
        <w:ind w:firstLineChars="200" w:firstLine="420"/>
        <w:rPr>
          <w:rFonts w:asciiTheme="minorEastAsia" w:hAnsiTheme="minorEastAsia"/>
          <w:kern w:val="0"/>
        </w:rPr>
      </w:pPr>
      <w:r>
        <w:rPr>
          <w:rFonts w:ascii="Times New Roman" w:hint="eastAsia"/>
        </w:rPr>
        <w:t>GB/T 38252</w:t>
      </w:r>
      <w:r>
        <w:rPr>
          <w:rFonts w:asciiTheme="minorEastAsia" w:hAnsiTheme="minorEastAsia" w:hint="eastAsia"/>
          <w:kern w:val="0"/>
        </w:rPr>
        <w:t xml:space="preserve"> </w:t>
      </w:r>
      <w:r>
        <w:rPr>
          <w:rFonts w:asciiTheme="minorEastAsia" w:hAnsiTheme="minorEastAsia" w:hint="eastAsia"/>
          <w:kern w:val="0"/>
        </w:rPr>
        <w:t>建筑门窗耐火完整性试验方法</w:t>
      </w:r>
    </w:p>
    <w:p w:rsidR="00A80D7B" w:rsidRDefault="00F532FF">
      <w:pPr>
        <w:spacing w:line="300" w:lineRule="auto"/>
        <w:ind w:firstLineChars="200" w:firstLine="420"/>
        <w:rPr>
          <w:rFonts w:asciiTheme="minorEastAsia" w:hAnsiTheme="minorEastAsia"/>
          <w:kern w:val="0"/>
        </w:rPr>
      </w:pPr>
      <w:r>
        <w:rPr>
          <w:rFonts w:ascii="Times New Roman" w:hint="eastAsia"/>
        </w:rPr>
        <w:t xml:space="preserve">JGJ/T 151 </w:t>
      </w:r>
      <w:r>
        <w:rPr>
          <w:rFonts w:ascii="Times New Roman" w:hAnsi="Times New Roman" w:cs="Times New Roman" w:hint="eastAsia"/>
        </w:rPr>
        <w:t>建筑门窗玻璃幕墙热工计算规程</w:t>
      </w:r>
    </w:p>
    <w:p w:rsidR="00A80D7B" w:rsidRDefault="00F532FF">
      <w:pPr>
        <w:spacing w:line="300" w:lineRule="auto"/>
        <w:ind w:firstLineChars="200" w:firstLine="420"/>
        <w:rPr>
          <w:rFonts w:ascii="Times New Roman"/>
        </w:rPr>
      </w:pPr>
      <w:r>
        <w:rPr>
          <w:rFonts w:ascii="Times New Roman" w:hint="eastAsia"/>
        </w:rPr>
        <w:t>JG/T 440</w:t>
      </w:r>
      <w:r>
        <w:rPr>
          <w:rFonts w:ascii="Times New Roman" w:hAnsi="Times New Roman" w:cs="Times New Roman" w:hint="eastAsia"/>
          <w:kern w:val="0"/>
        </w:rPr>
        <w:t>建筑门窗遮阳性能检测方法</w:t>
      </w:r>
    </w:p>
    <w:p w:rsidR="00A80D7B" w:rsidRDefault="00F532FF">
      <w:pPr>
        <w:pStyle w:val="1"/>
        <w:spacing w:before="0" w:after="0"/>
        <w:rPr>
          <w:rFonts w:ascii="黑体" w:eastAsia="黑体" w:hAnsi="黑体"/>
          <w:b w:val="0"/>
          <w:sz w:val="24"/>
          <w:szCs w:val="24"/>
        </w:rPr>
      </w:pPr>
      <w:bookmarkStart w:id="27" w:name="_Toc385601800"/>
      <w:bookmarkStart w:id="28" w:name="_Toc385602849"/>
      <w:bookmarkStart w:id="29" w:name="_Toc19706"/>
      <w:bookmarkStart w:id="30" w:name="_Toc415043490"/>
      <w:bookmarkStart w:id="31" w:name="_Toc415043551"/>
      <w:bookmarkStart w:id="32" w:name="_Toc415043897"/>
      <w:bookmarkStart w:id="33" w:name="_Toc65687980"/>
      <w:bookmarkEnd w:id="27"/>
      <w:r>
        <w:rPr>
          <w:rFonts w:ascii="黑体" w:eastAsia="黑体" w:hAnsi="黑体" w:hint="eastAsia"/>
          <w:b w:val="0"/>
          <w:sz w:val="24"/>
          <w:szCs w:val="24"/>
        </w:rPr>
        <w:t xml:space="preserve">3 </w:t>
      </w:r>
      <w:r>
        <w:rPr>
          <w:rFonts w:ascii="黑体" w:eastAsia="黑体" w:hAnsi="黑体" w:hint="eastAsia"/>
          <w:b w:val="0"/>
          <w:sz w:val="24"/>
          <w:szCs w:val="24"/>
        </w:rPr>
        <w:t>术语和定义</w:t>
      </w:r>
      <w:bookmarkEnd w:id="28"/>
      <w:bookmarkEnd w:id="29"/>
      <w:bookmarkEnd w:id="30"/>
      <w:bookmarkEnd w:id="31"/>
      <w:bookmarkEnd w:id="32"/>
      <w:bookmarkEnd w:id="33"/>
    </w:p>
    <w:p w:rsidR="00A80D7B" w:rsidRDefault="00F532FF">
      <w:pPr>
        <w:spacing w:line="300" w:lineRule="auto"/>
        <w:ind w:firstLineChars="200" w:firstLine="420"/>
        <w:rPr>
          <w:color w:val="000000" w:themeColor="text1"/>
        </w:rPr>
      </w:pPr>
      <w:bookmarkStart w:id="34" w:name="_Toc415043491"/>
      <w:bookmarkStart w:id="35" w:name="_Toc415043552"/>
      <w:bookmarkStart w:id="36" w:name="_Toc415043898"/>
      <w:bookmarkStart w:id="37" w:name="_Toc362005232"/>
      <w:bookmarkStart w:id="38" w:name="_Toc361997824"/>
      <w:bookmarkStart w:id="39" w:name="_Toc361323765"/>
      <w:bookmarkStart w:id="40" w:name="_Toc362172291"/>
      <w:bookmarkStart w:id="41" w:name="_Toc362007003"/>
      <w:bookmarkEnd w:id="34"/>
      <w:bookmarkEnd w:id="35"/>
      <w:bookmarkEnd w:id="36"/>
      <w:r>
        <w:rPr>
          <w:rFonts w:ascii="Times New Roman" w:hAnsi="Times New Roman" w:cs="Times New Roman"/>
        </w:rPr>
        <w:t xml:space="preserve">GB/T </w:t>
      </w:r>
      <w:r>
        <w:rPr>
          <w:rFonts w:ascii="Times New Roman" w:hAnsi="Times New Roman" w:cs="Times New Roman" w:hint="eastAsia"/>
        </w:rPr>
        <w:t>2680</w:t>
      </w:r>
      <w:r>
        <w:rPr>
          <w:rFonts w:ascii="Times New Roman" w:hAnsi="Times New Roman" w:cs="Times New Roman" w:hint="eastAsia"/>
        </w:rPr>
        <w:t>、</w:t>
      </w:r>
      <w:r>
        <w:rPr>
          <w:rFonts w:ascii="Times New Roman" w:hint="eastAsia"/>
        </w:rPr>
        <w:t>GB/T 5823</w:t>
      </w:r>
      <w:r>
        <w:rPr>
          <w:rFonts w:ascii="Times New Roman" w:hint="eastAsia"/>
        </w:rPr>
        <w:t>、</w:t>
      </w:r>
      <w:r>
        <w:rPr>
          <w:rFonts w:ascii="Times New Roman" w:hint="eastAsia"/>
        </w:rPr>
        <w:t>GB/T 7106</w:t>
      </w:r>
      <w:r>
        <w:rPr>
          <w:rFonts w:ascii="Times New Roman" w:hint="eastAsia"/>
        </w:rPr>
        <w:t>、</w:t>
      </w:r>
      <w:r>
        <w:rPr>
          <w:rFonts w:ascii="Times New Roman" w:hint="eastAsia"/>
        </w:rPr>
        <w:t>GB/T 8478</w:t>
      </w:r>
      <w:r>
        <w:rPr>
          <w:rFonts w:ascii="Times New Roman" w:hint="eastAsia"/>
        </w:rPr>
        <w:t>、</w:t>
      </w:r>
      <w:r>
        <w:rPr>
          <w:rFonts w:ascii="Times New Roman" w:hint="eastAsia"/>
        </w:rPr>
        <w:t>GB/T 8484</w:t>
      </w:r>
      <w:r>
        <w:rPr>
          <w:rFonts w:ascii="Times New Roman" w:hint="eastAsia"/>
        </w:rPr>
        <w:t>、</w:t>
      </w:r>
      <w:r>
        <w:rPr>
          <w:rFonts w:ascii="Times New Roman" w:hint="eastAsia"/>
        </w:rPr>
        <w:t>GB/T 8485</w:t>
      </w:r>
      <w:r>
        <w:rPr>
          <w:rFonts w:ascii="Times New Roman" w:hint="eastAsia"/>
        </w:rPr>
        <w:t>、</w:t>
      </w:r>
      <w:r>
        <w:rPr>
          <w:rFonts w:ascii="Times New Roman" w:hint="eastAsia"/>
        </w:rPr>
        <w:t xml:space="preserve">GB/T 28887 </w:t>
      </w:r>
      <w:r>
        <w:rPr>
          <w:rFonts w:ascii="Times New Roman" w:hint="eastAsia"/>
        </w:rPr>
        <w:t>、</w:t>
      </w:r>
      <w:r>
        <w:rPr>
          <w:rFonts w:ascii="Times New Roman" w:hint="eastAsia"/>
        </w:rPr>
        <w:t xml:space="preserve">GB/T 29734.1 </w:t>
      </w:r>
      <w:r>
        <w:rPr>
          <w:rFonts w:ascii="Times New Roman" w:hint="eastAsia"/>
        </w:rPr>
        <w:t>、</w:t>
      </w:r>
      <w:r w:rsidRPr="00DF0A7E">
        <w:rPr>
          <w:rFonts w:ascii="Times New Roman" w:hAnsi="Times New Roman" w:cs="Times New Roman" w:hint="eastAsia"/>
        </w:rPr>
        <w:t>GB/T 29737</w:t>
      </w:r>
      <w:r w:rsidRPr="00DF0A7E">
        <w:rPr>
          <w:rFonts w:ascii="Times New Roman" w:hAnsi="Times New Roman" w:cs="Times New Roman" w:hint="eastAsia"/>
        </w:rPr>
        <w:t>、</w:t>
      </w:r>
      <w:r w:rsidRPr="00DF0A7E">
        <w:rPr>
          <w:rFonts w:ascii="Times New Roman" w:hAnsi="Times New Roman" w:cs="Times New Roman" w:hint="eastAsia"/>
        </w:rPr>
        <w:t>GB/T 29738</w:t>
      </w:r>
      <w:r w:rsidRPr="00DF0A7E">
        <w:rPr>
          <w:rFonts w:ascii="Times New Roman" w:hAnsi="Times New Roman" w:cs="Times New Roman" w:hint="eastAsia"/>
        </w:rPr>
        <w:t>、</w:t>
      </w:r>
      <w:r w:rsidRPr="00DF0A7E">
        <w:rPr>
          <w:rFonts w:ascii="Times New Roman" w:hAnsi="Times New Roman" w:cs="Times New Roman" w:hint="eastAsia"/>
        </w:rPr>
        <w:t>GB/T 31433</w:t>
      </w:r>
      <w:r w:rsidRPr="00DF0A7E">
        <w:rPr>
          <w:rFonts w:ascii="Times New Roman" w:hAnsi="Times New Roman" w:cs="Times New Roman" w:hint="eastAsia"/>
        </w:rPr>
        <w:t>、</w:t>
      </w:r>
      <w:r w:rsidRPr="00DF0A7E">
        <w:rPr>
          <w:rFonts w:ascii="Times New Roman" w:hAnsi="Times New Roman" w:cs="Times New Roman" w:hint="eastAsia"/>
        </w:rPr>
        <w:t>GB/T 38252</w:t>
      </w:r>
      <w:r w:rsidRPr="00DF0A7E">
        <w:rPr>
          <w:rFonts w:ascii="Times New Roman" w:hAnsi="Times New Roman" w:cs="Times New Roman" w:hint="eastAsia"/>
        </w:rPr>
        <w:t>、</w:t>
      </w:r>
      <w:r>
        <w:rPr>
          <w:rFonts w:ascii="Times New Roman" w:hAnsi="Times New Roman" w:cs="Times New Roman" w:hint="eastAsia"/>
        </w:rPr>
        <w:t>JGJ/T 151</w:t>
      </w:r>
      <w:r>
        <w:rPr>
          <w:rFonts w:ascii="Times New Roman" w:hAnsi="Times New Roman" w:cs="Times New Roman" w:hint="eastAsia"/>
        </w:rPr>
        <w:t>、</w:t>
      </w:r>
      <w:r w:rsidRPr="00DF0A7E">
        <w:rPr>
          <w:rFonts w:ascii="Times New Roman" w:hAnsi="Times New Roman" w:cs="Times New Roman" w:hint="eastAsia"/>
        </w:rPr>
        <w:t>JG/T 440</w:t>
      </w:r>
      <w:r w:rsidRPr="00DF0A7E">
        <w:rPr>
          <w:rFonts w:ascii="Times New Roman" w:hAnsi="Times New Roman" w:cs="Times New Roman" w:hint="eastAsia"/>
        </w:rPr>
        <w:t>的和下列术语和定义适用于本</w:t>
      </w:r>
      <w:r>
        <w:rPr>
          <w:rFonts w:hint="eastAsia"/>
        </w:rPr>
        <w:t>文件</w:t>
      </w:r>
      <w:r>
        <w:rPr>
          <w:rFonts w:ascii="Times New Roman" w:hint="eastAsia"/>
        </w:rPr>
        <w:t>。</w:t>
      </w:r>
    </w:p>
    <w:p w:rsidR="00A80D7B" w:rsidRDefault="00F532FF">
      <w:pPr>
        <w:spacing w:line="300" w:lineRule="auto"/>
        <w:ind w:firstLineChars="200" w:firstLine="420"/>
        <w:rPr>
          <w:color w:val="000000" w:themeColor="text1"/>
        </w:rPr>
      </w:pPr>
      <w:r>
        <w:rPr>
          <w:color w:val="000000" w:themeColor="text1"/>
        </w:rPr>
        <w:t xml:space="preserve">3.1 </w:t>
      </w:r>
      <w:r>
        <w:rPr>
          <w:color w:val="000000" w:themeColor="text1"/>
        </w:rPr>
        <w:t>建筑外窗</w:t>
      </w:r>
      <w:r>
        <w:rPr>
          <w:color w:val="000000" w:themeColor="text1"/>
        </w:rPr>
        <w:t xml:space="preserve"> Building external window</w:t>
      </w:r>
    </w:p>
    <w:p w:rsidR="00A80D7B" w:rsidRDefault="00F532FF">
      <w:pPr>
        <w:spacing w:line="300" w:lineRule="auto"/>
        <w:ind w:firstLineChars="200" w:firstLine="420"/>
        <w:rPr>
          <w:color w:val="000000" w:themeColor="text1"/>
        </w:rPr>
      </w:pPr>
      <w:r>
        <w:rPr>
          <w:color w:val="000000" w:themeColor="text1"/>
        </w:rPr>
        <w:lastRenderedPageBreak/>
        <w:t>分隔</w:t>
      </w:r>
      <w:r>
        <w:rPr>
          <w:color w:val="000000" w:themeColor="text1"/>
        </w:rPr>
        <w:t>建筑物室内、外空间的窗。</w:t>
      </w:r>
    </w:p>
    <w:p w:rsidR="00A80D7B" w:rsidRDefault="00F532FF">
      <w:pPr>
        <w:pStyle w:val="1"/>
        <w:spacing w:before="0" w:after="0"/>
        <w:rPr>
          <w:rFonts w:ascii="黑体" w:eastAsia="黑体" w:hAnsi="黑体"/>
          <w:b w:val="0"/>
          <w:sz w:val="24"/>
          <w:szCs w:val="24"/>
        </w:rPr>
      </w:pPr>
      <w:bookmarkStart w:id="42" w:name="_Toc375076815"/>
      <w:bookmarkStart w:id="43" w:name="_Toc415043492"/>
      <w:bookmarkStart w:id="44" w:name="_Toc415043553"/>
      <w:bookmarkStart w:id="45" w:name="_Toc415043899"/>
      <w:bookmarkStart w:id="46" w:name="_Toc65687981"/>
      <w:bookmarkStart w:id="47" w:name="_Toc528835813"/>
      <w:bookmarkStart w:id="48" w:name="_Toc385602850"/>
      <w:bookmarkStart w:id="49" w:name="_Toc25668"/>
      <w:bookmarkStart w:id="50" w:name="_Toc415043496"/>
      <w:bookmarkStart w:id="51" w:name="_Toc415043557"/>
      <w:bookmarkStart w:id="52" w:name="_Toc415043903"/>
      <w:bookmarkEnd w:id="37"/>
      <w:bookmarkEnd w:id="38"/>
      <w:bookmarkEnd w:id="39"/>
      <w:bookmarkEnd w:id="40"/>
      <w:bookmarkEnd w:id="41"/>
      <w:bookmarkEnd w:id="42"/>
      <w:bookmarkEnd w:id="43"/>
      <w:bookmarkEnd w:id="44"/>
      <w:bookmarkEnd w:id="45"/>
      <w:r>
        <w:rPr>
          <w:rFonts w:ascii="黑体" w:eastAsia="黑体" w:hAnsi="黑体" w:hint="eastAsia"/>
          <w:b w:val="0"/>
          <w:sz w:val="24"/>
          <w:szCs w:val="24"/>
        </w:rPr>
        <w:t xml:space="preserve">4 </w:t>
      </w:r>
      <w:r>
        <w:rPr>
          <w:rFonts w:ascii="黑体" w:eastAsia="黑体" w:hAnsi="黑体" w:hint="eastAsia"/>
          <w:b w:val="0"/>
          <w:sz w:val="24"/>
          <w:szCs w:val="24"/>
        </w:rPr>
        <w:t>评价指标体系</w:t>
      </w:r>
      <w:bookmarkEnd w:id="46"/>
    </w:p>
    <w:p w:rsidR="00A80D7B" w:rsidRDefault="00F532FF" w:rsidP="00DF0A7E">
      <w:pPr>
        <w:pStyle w:val="TableParagraph"/>
        <w:spacing w:beforeLines="50" w:afterLines="50"/>
        <w:rPr>
          <w:rFonts w:ascii="黑体" w:eastAsia="黑体" w:hAnsi="黑体" w:cs="Times New Roman"/>
          <w:sz w:val="21"/>
          <w:szCs w:val="21"/>
          <w:lang w:eastAsia="zh-CN"/>
        </w:rPr>
      </w:pPr>
      <w:bookmarkStart w:id="53" w:name="_Toc65687984"/>
      <w:bookmarkStart w:id="54" w:name="_Toc401669933"/>
      <w:bookmarkStart w:id="55" w:name="_Toc35259974"/>
      <w:bookmarkStart w:id="56" w:name="_Toc33563757"/>
      <w:r>
        <w:rPr>
          <w:rFonts w:ascii="Times New Roman" w:eastAsia="黑体" w:hAnsi="Times New Roman" w:cs="Times New Roman"/>
          <w:sz w:val="21"/>
          <w:szCs w:val="21"/>
          <w:lang w:eastAsia="zh-CN"/>
        </w:rPr>
        <w:t>4.1</w:t>
      </w:r>
      <w:r>
        <w:rPr>
          <w:rFonts w:ascii="黑体" w:eastAsia="黑体" w:hAnsi="黑体" w:cs="Times New Roman" w:hint="eastAsia"/>
          <w:sz w:val="21"/>
          <w:szCs w:val="21"/>
          <w:lang w:eastAsia="zh-CN"/>
        </w:rPr>
        <w:t xml:space="preserve"> </w:t>
      </w:r>
      <w:r>
        <w:rPr>
          <w:rFonts w:ascii="黑体" w:eastAsia="黑体" w:hAnsi="黑体" w:cs="Times New Roman" w:hint="eastAsia"/>
          <w:sz w:val="21"/>
          <w:szCs w:val="21"/>
          <w:lang w:eastAsia="zh-CN"/>
        </w:rPr>
        <w:t>基本要求</w:t>
      </w:r>
    </w:p>
    <w:p w:rsidR="00A80D7B" w:rsidRDefault="00F532FF">
      <w:pPr>
        <w:pStyle w:val="TableParagraph"/>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4.1.1 </w:t>
      </w:r>
      <w:r>
        <w:rPr>
          <w:rFonts w:ascii="Times New Roman" w:hAnsi="Times New Roman" w:cs="Times New Roman" w:hint="eastAsia"/>
          <w:sz w:val="21"/>
          <w:szCs w:val="21"/>
          <w:lang w:eastAsia="zh-CN"/>
        </w:rPr>
        <w:t>近三年，企业无较大环境、安全、质量事故。</w:t>
      </w:r>
    </w:p>
    <w:p w:rsidR="00A80D7B" w:rsidRDefault="00F532FF">
      <w:pPr>
        <w:pStyle w:val="TableParagraph"/>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4.1.2 </w:t>
      </w:r>
      <w:r>
        <w:rPr>
          <w:rFonts w:ascii="Times New Roman" w:hAnsi="Times New Roman" w:cs="Times New Roman" w:hint="eastAsia"/>
          <w:sz w:val="21"/>
          <w:szCs w:val="21"/>
          <w:lang w:eastAsia="zh-CN"/>
        </w:rPr>
        <w:t>企业未列入国家信用信息严重失信主体相关名录。</w:t>
      </w:r>
    </w:p>
    <w:p w:rsidR="00A80D7B" w:rsidRDefault="00F532FF">
      <w:pPr>
        <w:pStyle w:val="TableParagraph"/>
        <w:rPr>
          <w:rFonts w:ascii="Times New Roman" w:hAnsi="Times New Roman" w:cs="Times New Roman"/>
          <w:sz w:val="21"/>
          <w:szCs w:val="21"/>
          <w:lang w:eastAsia="zh-CN"/>
        </w:rPr>
      </w:pPr>
      <w:r>
        <w:rPr>
          <w:rFonts w:ascii="Times New Roman" w:hAnsi="Times New Roman" w:cs="Times New Roman"/>
          <w:sz w:val="21"/>
          <w:szCs w:val="21"/>
          <w:lang w:eastAsia="zh-CN"/>
        </w:rPr>
        <w:t xml:space="preserve">4.1.3 </w:t>
      </w:r>
      <w:r>
        <w:rPr>
          <w:rFonts w:ascii="Times New Roman" w:hAnsi="Times New Roman" w:cs="Times New Roman" w:hint="eastAsia"/>
          <w:sz w:val="21"/>
          <w:szCs w:val="21"/>
          <w:lang w:eastAsia="zh-CN"/>
        </w:rPr>
        <w:t>企业应建立并运行符合产品和服务的管理体系。</w:t>
      </w:r>
    </w:p>
    <w:p w:rsidR="00A80D7B" w:rsidRDefault="00F532FF">
      <w:pPr>
        <w:spacing w:line="300" w:lineRule="auto"/>
        <w:rPr>
          <w:rFonts w:ascii="Times New Roman" w:hAnsi="Times New Roman" w:cs="Times New Roman"/>
          <w:szCs w:val="21"/>
        </w:rPr>
      </w:pPr>
      <w:r>
        <w:rPr>
          <w:rFonts w:ascii="Times New Roman" w:hAnsi="Times New Roman" w:cs="Times New Roman"/>
          <w:szCs w:val="21"/>
        </w:rPr>
        <w:t>4.1.4</w:t>
      </w:r>
      <w:r>
        <w:rPr>
          <w:rFonts w:ascii="Times New Roman" w:hAnsi="Times New Roman" w:cs="Times New Roman" w:hint="eastAsia"/>
          <w:szCs w:val="21"/>
        </w:rPr>
        <w:t>产品应为量产产品，服务应为规模化提供的服务。</w:t>
      </w:r>
    </w:p>
    <w:p w:rsidR="00A80D7B" w:rsidRDefault="00F532FF">
      <w:pPr>
        <w:spacing w:line="300" w:lineRule="auto"/>
        <w:rPr>
          <w:rFonts w:ascii="黑体" w:eastAsia="黑体" w:hAnsi="黑体" w:cs="Times New Roman"/>
          <w:szCs w:val="21"/>
        </w:rPr>
      </w:pPr>
      <w:r>
        <w:rPr>
          <w:rFonts w:ascii="Times New Roman" w:eastAsia="黑体" w:hAnsi="Times New Roman" w:cs="Times New Roman"/>
          <w:szCs w:val="21"/>
        </w:rPr>
        <w:t>4.2</w:t>
      </w:r>
      <w:r>
        <w:rPr>
          <w:rFonts w:ascii="黑体" w:eastAsia="黑体" w:hAnsi="黑体" w:cs="Times New Roman" w:hint="eastAsia"/>
          <w:szCs w:val="21"/>
        </w:rPr>
        <w:t xml:space="preserve"> </w:t>
      </w:r>
      <w:r>
        <w:rPr>
          <w:rFonts w:ascii="黑体" w:eastAsia="黑体" w:hAnsi="黑体" w:cs="Times New Roman" w:hint="eastAsia"/>
          <w:szCs w:val="21"/>
        </w:rPr>
        <w:t>评价指标分类</w:t>
      </w:r>
    </w:p>
    <w:p w:rsidR="00A80D7B" w:rsidRDefault="00F532FF">
      <w:pPr>
        <w:spacing w:line="300" w:lineRule="auto"/>
      </w:pPr>
      <w:r>
        <w:rPr>
          <w:rFonts w:ascii="Times New Roman" w:hAnsi="Times New Roman" w:hint="eastAsia"/>
        </w:rPr>
        <w:t>4.2</w:t>
      </w:r>
      <w:r>
        <w:rPr>
          <w:rFonts w:ascii="Times New Roman" w:hAnsi="Times New Roman"/>
        </w:rPr>
        <w:t xml:space="preserve">.1 </w:t>
      </w:r>
      <w:r>
        <w:rPr>
          <w:rFonts w:hint="eastAsia"/>
        </w:rPr>
        <w:t>建筑外窗“领跑者”标准</w:t>
      </w:r>
      <w:r>
        <w:t>的</w:t>
      </w:r>
      <w:r>
        <w:rPr>
          <w:rFonts w:hint="eastAsia"/>
        </w:rPr>
        <w:t>评价指标主要包括：基础指标、核心指标和创新性指标。</w:t>
      </w:r>
    </w:p>
    <w:p w:rsidR="00A80D7B" w:rsidRDefault="00F532FF">
      <w:pPr>
        <w:spacing w:line="300" w:lineRule="auto"/>
      </w:pPr>
      <w:r>
        <w:rPr>
          <w:rFonts w:ascii="Times New Roman" w:hAnsi="Times New Roman" w:hint="eastAsia"/>
        </w:rPr>
        <w:t>4.2</w:t>
      </w:r>
      <w:r>
        <w:rPr>
          <w:rFonts w:ascii="Times New Roman" w:hAnsi="Times New Roman"/>
        </w:rPr>
        <w:t>.2</w:t>
      </w:r>
      <w:r>
        <w:rPr>
          <w:rFonts w:hint="eastAsia"/>
        </w:rPr>
        <w:t>基础指标包括：</w:t>
      </w:r>
      <w:r>
        <w:rPr>
          <w:rFonts w:ascii="Times New Roman" w:hAnsi="Times New Roman" w:hint="eastAsia"/>
        </w:rPr>
        <w:t>铝合金建筑外窗包括保温性能、隔热性能、</w:t>
      </w:r>
      <w:r>
        <w:rPr>
          <w:rFonts w:ascii="Times New Roman" w:eastAsia="宋体" w:hAnsi="Times New Roman" w:cs="Times New Roman"/>
          <w:szCs w:val="21"/>
        </w:rPr>
        <w:t>《铝合金门窗》</w:t>
      </w:r>
      <w:r>
        <w:rPr>
          <w:rFonts w:ascii="Times New Roman" w:eastAsia="宋体" w:hAnsi="Times New Roman" w:cs="Times New Roman"/>
          <w:szCs w:val="21"/>
        </w:rPr>
        <w:t>GB/T8478</w:t>
      </w:r>
      <w:r>
        <w:rPr>
          <w:rFonts w:ascii="Times New Roman" w:hAnsi="Times New Roman" w:hint="eastAsia"/>
        </w:rPr>
        <w:t>产品标准中对外观及表面质量、尺寸的要求，铝木复合建筑外窗包括保温性能、遮阳性能、</w:t>
      </w:r>
      <w:r>
        <w:rPr>
          <w:rFonts w:ascii="Times New Roman" w:eastAsia="宋体" w:hAnsi="Times New Roman" w:cs="Times New Roman" w:hint="eastAsia"/>
          <w:szCs w:val="21"/>
        </w:rPr>
        <w:t>《</w:t>
      </w:r>
      <w:r>
        <w:rPr>
          <w:rFonts w:ascii="Times New Roman" w:hint="eastAsia"/>
        </w:rPr>
        <w:t>建筑用节能门窗第</w:t>
      </w:r>
      <w:r>
        <w:rPr>
          <w:rFonts w:ascii="Times New Roman" w:hint="eastAsia"/>
        </w:rPr>
        <w:t>1</w:t>
      </w:r>
      <w:r>
        <w:rPr>
          <w:rFonts w:ascii="Times New Roman" w:hint="eastAsia"/>
        </w:rPr>
        <w:t>部分：铝木复合门窗</w:t>
      </w:r>
      <w:r>
        <w:rPr>
          <w:rFonts w:ascii="Times New Roman" w:eastAsia="宋体" w:hAnsi="Times New Roman" w:cs="Times New Roman" w:hint="eastAsia"/>
          <w:szCs w:val="21"/>
        </w:rPr>
        <w:t>》</w:t>
      </w:r>
      <w:r>
        <w:rPr>
          <w:rFonts w:ascii="Times New Roman" w:hint="eastAsia"/>
        </w:rPr>
        <w:t>GB/T 29734.1</w:t>
      </w:r>
      <w:r>
        <w:rPr>
          <w:rFonts w:ascii="Times New Roman" w:hint="eastAsia"/>
        </w:rPr>
        <w:t>产品标准中对铝木复合窗外观、门窗框（扇）槽口高度偏差、门窗框（扇）槽口宽度偏差、</w:t>
      </w:r>
      <w:r>
        <w:rPr>
          <w:rFonts w:ascii="Times New Roman" w:eastAsiaTheme="majorEastAsia" w:hint="eastAsia"/>
          <w:color w:val="000000" w:themeColor="text1"/>
        </w:rPr>
        <w:t>门窗框（扇）槽口对边尺寸之差、门窗框（扇）对角线尺寸之差、门窗框与扇搭接宽度偏差、门窗框（扇）杆件接缝高低差、门窗框（扇）杆件装配间隙</w:t>
      </w:r>
      <w:r>
        <w:rPr>
          <w:rFonts w:ascii="Times New Roman" w:hint="eastAsia"/>
        </w:rPr>
        <w:t>的要求，塑料建筑外窗包括保温性能、遮阳性能、</w:t>
      </w:r>
      <w:r>
        <w:rPr>
          <w:rFonts w:ascii="Times New Roman" w:hAnsi="Times New Roman" w:hint="eastAsia"/>
        </w:rPr>
        <w:t>《建筑用塑料窗》</w:t>
      </w:r>
      <w:r>
        <w:rPr>
          <w:rFonts w:ascii="Times New Roman" w:eastAsia="宋体" w:hAnsi="Times New Roman" w:cs="Times New Roman"/>
          <w:szCs w:val="21"/>
        </w:rPr>
        <w:t>GB/T</w:t>
      </w:r>
      <w:r>
        <w:rPr>
          <w:rFonts w:ascii="Times New Roman" w:eastAsia="宋体" w:hAnsi="Times New Roman" w:cs="Times New Roman" w:hint="eastAsia"/>
          <w:szCs w:val="21"/>
        </w:rPr>
        <w:t xml:space="preserve"> 28887</w:t>
      </w:r>
      <w:r>
        <w:rPr>
          <w:rFonts w:ascii="Times New Roman" w:eastAsia="宋体" w:hAnsi="Times New Roman" w:cs="Times New Roman" w:hint="eastAsia"/>
          <w:szCs w:val="21"/>
        </w:rPr>
        <w:t>产品标准中对塑料窗</w:t>
      </w:r>
      <w:r>
        <w:rPr>
          <w:rFonts w:ascii="Times New Roman" w:hAnsi="Times New Roman" w:hint="eastAsia"/>
          <w:kern w:val="0"/>
        </w:rPr>
        <w:t>外观质量、</w:t>
      </w:r>
      <w:r>
        <w:rPr>
          <w:rFonts w:ascii="Times New Roman" w:hint="eastAsia"/>
        </w:rPr>
        <w:t>紧固件装配、机械式连接中梃联接处的密封、</w:t>
      </w:r>
      <w:r>
        <w:rPr>
          <w:rFonts w:ascii="Times New Roman" w:eastAsiaTheme="majorEastAsia" w:hint="eastAsia"/>
          <w:color w:val="000000" w:themeColor="text1"/>
        </w:rPr>
        <w:t>机械式</w:t>
      </w:r>
      <w:r>
        <w:rPr>
          <w:rFonts w:ascii="Times New Roman" w:eastAsiaTheme="majorEastAsia" w:hint="eastAsia"/>
          <w:color w:val="000000" w:themeColor="text1"/>
        </w:rPr>
        <w:t>连接框、扇、梃相邻构件装配间隙、相邻构件焊接处同一平面高低差</w:t>
      </w:r>
      <w:r>
        <w:rPr>
          <w:rFonts w:ascii="Times New Roman" w:eastAsia="宋体" w:hAnsi="Times New Roman" w:cs="Times New Roman" w:hint="eastAsia"/>
          <w:szCs w:val="21"/>
        </w:rPr>
        <w:t>的要求</w:t>
      </w:r>
      <w:r>
        <w:rPr>
          <w:rFonts w:hint="eastAsia"/>
        </w:rPr>
        <w:t>。</w:t>
      </w:r>
    </w:p>
    <w:p w:rsidR="00A80D7B" w:rsidRDefault="00F532FF">
      <w:pPr>
        <w:spacing w:line="300" w:lineRule="auto"/>
      </w:pPr>
      <w:r>
        <w:rPr>
          <w:rFonts w:ascii="Times New Roman" w:hAnsi="Times New Roman" w:hint="eastAsia"/>
        </w:rPr>
        <w:t>4.2</w:t>
      </w:r>
      <w:r>
        <w:rPr>
          <w:rFonts w:ascii="Times New Roman" w:hAnsi="Times New Roman"/>
        </w:rPr>
        <w:t>.3</w:t>
      </w:r>
      <w:r>
        <w:rPr>
          <w:rFonts w:hint="eastAsia"/>
        </w:rPr>
        <w:t>核心指标包括：</w:t>
      </w:r>
      <w:r>
        <w:rPr>
          <w:rFonts w:ascii="Times New Roman" w:hAnsi="Times New Roman" w:hint="eastAsia"/>
        </w:rPr>
        <w:t>气密性能、水密性能、抗风压性能、空气声隔声性能</w:t>
      </w:r>
      <w:r>
        <w:rPr>
          <w:rFonts w:hint="eastAsia"/>
        </w:rPr>
        <w:t>；核心指标分为三个等级，包括先进水平，相当于企业标准排行榜中</w:t>
      </w:r>
      <w:r>
        <w:t>5</w:t>
      </w:r>
      <w:r>
        <w:rPr>
          <w:rFonts w:hint="eastAsia"/>
        </w:rPr>
        <w:t>星级水平；一般水平，相当于企业标准排行榜中</w:t>
      </w:r>
      <w:r>
        <w:t>4</w:t>
      </w:r>
      <w:r>
        <w:rPr>
          <w:rFonts w:hint="eastAsia"/>
        </w:rPr>
        <w:t>星级水平；基准水平，相当于企业标准排行榜中</w:t>
      </w:r>
      <w:r>
        <w:t>3</w:t>
      </w:r>
      <w:r>
        <w:rPr>
          <w:rFonts w:hint="eastAsia"/>
        </w:rPr>
        <w:t>星级水平。</w:t>
      </w:r>
    </w:p>
    <w:p w:rsidR="00A80D7B" w:rsidRDefault="00F532FF">
      <w:pPr>
        <w:spacing w:line="300" w:lineRule="auto"/>
      </w:pPr>
      <w:r>
        <w:rPr>
          <w:rFonts w:ascii="Times New Roman" w:hAnsi="Times New Roman" w:hint="eastAsia"/>
        </w:rPr>
        <w:t>4.2</w:t>
      </w:r>
      <w:r>
        <w:t>.</w:t>
      </w:r>
      <w:r>
        <w:rPr>
          <w:rFonts w:ascii="Times New Roman" w:hAnsi="Times New Roman"/>
        </w:rPr>
        <w:t>4</w:t>
      </w:r>
      <w:r>
        <w:rPr>
          <w:rFonts w:hint="eastAsia"/>
        </w:rPr>
        <w:t>创新性指标包括：</w:t>
      </w:r>
      <w:r>
        <w:rPr>
          <w:rFonts w:ascii="Times New Roman" w:hAnsi="Times New Roman" w:hint="eastAsia"/>
          <w:color w:val="000000" w:themeColor="text1"/>
          <w:kern w:val="0"/>
        </w:rPr>
        <w:t>抗结露</w:t>
      </w:r>
      <w:r>
        <w:rPr>
          <w:rFonts w:ascii="Times New Roman" w:hAnsi="Times New Roman" w:cs="Times New Roman"/>
        </w:rPr>
        <w:t>因子</w:t>
      </w:r>
      <w:r>
        <w:rPr>
          <w:rFonts w:ascii="Times New Roman" w:hAnsi="Times New Roman" w:cs="Times New Roman" w:hint="eastAsia"/>
        </w:rPr>
        <w:t>、</w:t>
      </w:r>
      <w:r>
        <w:rPr>
          <w:rFonts w:ascii="Times New Roman" w:hAnsi="Times New Roman" w:cs="Times New Roman"/>
          <w:kern w:val="0"/>
        </w:rPr>
        <w:t>防沙尘性能</w:t>
      </w:r>
      <w:r>
        <w:rPr>
          <w:rFonts w:ascii="Times New Roman" w:hAnsi="Times New Roman" w:cs="Times New Roman" w:hint="eastAsia"/>
          <w:kern w:val="0"/>
        </w:rPr>
        <w:t>、</w:t>
      </w:r>
      <w:r>
        <w:rPr>
          <w:rFonts w:ascii="Times New Roman" w:hAnsi="Times New Roman" w:cs="Times New Roman"/>
          <w:kern w:val="0"/>
        </w:rPr>
        <w:t>抗风携碎物冲击性能</w:t>
      </w:r>
      <w:r>
        <w:rPr>
          <w:rFonts w:ascii="Times New Roman" w:hAnsi="Times New Roman" w:cs="Times New Roman" w:hint="eastAsia"/>
          <w:kern w:val="0"/>
        </w:rPr>
        <w:t>、</w:t>
      </w:r>
      <w:r>
        <w:rPr>
          <w:rFonts w:ascii="Times New Roman" w:hAnsi="Times New Roman" w:cs="Times New Roman"/>
          <w:kern w:val="0"/>
        </w:rPr>
        <w:t>耐火完整性</w:t>
      </w:r>
      <w:r>
        <w:rPr>
          <w:rFonts w:ascii="Times New Roman" w:hAnsi="Times New Roman" w:cs="Times New Roman" w:hint="eastAsia"/>
          <w:kern w:val="0"/>
        </w:rPr>
        <w:t>，</w:t>
      </w:r>
      <w:r>
        <w:rPr>
          <w:rFonts w:hint="eastAsia"/>
        </w:rPr>
        <w:t>鼓励根据条件成熟情况适时增加与产品性能和消费者关注的相关创新性指标。</w:t>
      </w:r>
    </w:p>
    <w:p w:rsidR="00A80D7B" w:rsidRDefault="00F532FF">
      <w:pPr>
        <w:pStyle w:val="2"/>
        <w:tabs>
          <w:tab w:val="center" w:pos="4819"/>
        </w:tabs>
        <w:spacing w:before="200" w:after="200" w:line="360" w:lineRule="auto"/>
        <w:rPr>
          <w:rFonts w:ascii="黑体" w:eastAsia="黑体" w:hAnsi="黑体"/>
          <w:b w:val="0"/>
          <w:sz w:val="21"/>
          <w:szCs w:val="21"/>
        </w:rPr>
      </w:pPr>
      <w:r>
        <w:rPr>
          <w:rFonts w:ascii="黑体" w:eastAsia="黑体" w:hAnsi="黑体" w:hint="eastAsia"/>
          <w:b w:val="0"/>
          <w:sz w:val="21"/>
          <w:szCs w:val="21"/>
        </w:rPr>
        <w:t>4</w:t>
      </w:r>
      <w:r>
        <w:rPr>
          <w:rFonts w:ascii="黑体" w:eastAsia="黑体" w:hAnsi="黑体"/>
          <w:b w:val="0"/>
          <w:sz w:val="21"/>
          <w:szCs w:val="21"/>
        </w:rPr>
        <w:t xml:space="preserve">.3 </w:t>
      </w:r>
      <w:r>
        <w:rPr>
          <w:rFonts w:ascii="黑体" w:eastAsia="黑体" w:hAnsi="黑体" w:hint="eastAsia"/>
          <w:b w:val="0"/>
          <w:sz w:val="21"/>
          <w:szCs w:val="21"/>
        </w:rPr>
        <w:t>评价指标体系框架</w:t>
      </w:r>
      <w:bookmarkEnd w:id="53"/>
    </w:p>
    <w:p w:rsidR="00A80D7B" w:rsidRDefault="00F532FF">
      <w:pPr>
        <w:rPr>
          <w:rFonts w:ascii="Times New Roman" w:hAnsi="Times New Roman"/>
          <w:color w:val="000000" w:themeColor="text1"/>
        </w:rPr>
      </w:pPr>
      <w:r>
        <w:rPr>
          <w:rFonts w:ascii="Times New Roman" w:hAnsi="Times New Roman" w:hint="eastAsia"/>
          <w:color w:val="000000" w:themeColor="text1"/>
        </w:rPr>
        <w:t>4.3.1</w:t>
      </w:r>
      <w:r>
        <w:rPr>
          <w:rFonts w:ascii="Times New Roman" w:hAnsi="Times New Roman" w:hint="eastAsia"/>
          <w:color w:val="000000" w:themeColor="text1"/>
        </w:rPr>
        <w:t>铝合金建筑外窗“领跑者”标准评价指标体系框架见表</w:t>
      </w:r>
      <w:r>
        <w:rPr>
          <w:rFonts w:ascii="Times New Roman" w:hAnsi="Times New Roman" w:hint="eastAsia"/>
          <w:color w:val="000000" w:themeColor="text1"/>
        </w:rPr>
        <w:t>1</w:t>
      </w:r>
      <w:r>
        <w:rPr>
          <w:rFonts w:ascii="Times New Roman" w:hAnsi="Times New Roman" w:hint="eastAsia"/>
          <w:color w:val="000000" w:themeColor="text1"/>
        </w:rPr>
        <w:t>。</w:t>
      </w:r>
    </w:p>
    <w:p w:rsidR="00A80D7B" w:rsidRDefault="00F532FF">
      <w:pPr>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szCs w:val="21"/>
        </w:rPr>
        <w:t>1</w:t>
      </w:r>
      <w:bookmarkStart w:id="57" w:name="_Hlk42778042"/>
      <w:r>
        <w:rPr>
          <w:rFonts w:ascii="黑体" w:eastAsia="黑体" w:hAnsi="黑体" w:cs="黑体" w:hint="eastAsia"/>
          <w:szCs w:val="21"/>
        </w:rPr>
        <w:t xml:space="preserve"> </w:t>
      </w:r>
      <w:r>
        <w:rPr>
          <w:rFonts w:ascii="黑体" w:eastAsia="黑体" w:hAnsi="黑体" w:cs="黑体" w:hint="eastAsia"/>
          <w:szCs w:val="21"/>
        </w:rPr>
        <w:t>铝合金建筑外窗评价指标体系框架</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6"/>
        <w:gridCol w:w="1559"/>
        <w:gridCol w:w="1984"/>
        <w:gridCol w:w="1539"/>
        <w:gridCol w:w="244"/>
        <w:gridCol w:w="1296"/>
        <w:gridCol w:w="40"/>
        <w:gridCol w:w="1500"/>
      </w:tblGrid>
      <w:tr w:rsidR="00A80D7B">
        <w:trPr>
          <w:trHeight w:val="567"/>
          <w:jc w:val="center"/>
        </w:trPr>
        <w:tc>
          <w:tcPr>
            <w:tcW w:w="0" w:type="auto"/>
            <w:vMerge w:val="restart"/>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559"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984"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（判定依据和方法）</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r>
      <w:tr w:rsidR="00A80D7B">
        <w:trPr>
          <w:trHeight w:val="567"/>
          <w:jc w:val="center"/>
        </w:trPr>
        <w:tc>
          <w:tcPr>
            <w:tcW w:w="0" w:type="auto"/>
            <w:vMerge/>
            <w:vAlign w:val="center"/>
          </w:tcPr>
          <w:p w:rsidR="00A80D7B" w:rsidRDefault="00A80D7B">
            <w:pPr>
              <w:widowControl/>
              <w:spacing w:line="240" w:lineRule="exact"/>
              <w:jc w:val="left"/>
              <w:rPr>
                <w:rFonts w:ascii="Times New Roman" w:hAnsi="Times New Roman" w:cs="Times New Roman"/>
                <w:kern w:val="0"/>
              </w:rPr>
            </w:pPr>
          </w:p>
        </w:tc>
        <w:tc>
          <w:tcPr>
            <w:tcW w:w="726" w:type="dxa"/>
            <w:vMerge/>
            <w:vAlign w:val="center"/>
          </w:tcPr>
          <w:p w:rsidR="00A80D7B" w:rsidRDefault="00A80D7B">
            <w:pPr>
              <w:widowControl/>
              <w:spacing w:line="240" w:lineRule="exact"/>
              <w:jc w:val="left"/>
              <w:rPr>
                <w:rFonts w:ascii="Times New Roman" w:hAnsi="Times New Roman" w:cs="Times New Roman"/>
                <w:kern w:val="0"/>
              </w:rPr>
            </w:pPr>
          </w:p>
        </w:tc>
        <w:tc>
          <w:tcPr>
            <w:tcW w:w="1559" w:type="dxa"/>
            <w:vMerge/>
            <w:vAlign w:val="center"/>
          </w:tcPr>
          <w:p w:rsidR="00A80D7B" w:rsidRDefault="00A80D7B">
            <w:pPr>
              <w:widowControl/>
              <w:spacing w:line="240" w:lineRule="exact"/>
              <w:jc w:val="center"/>
              <w:rPr>
                <w:rFonts w:ascii="Times New Roman" w:hAnsi="Times New Roman" w:cs="Times New Roman"/>
                <w:kern w:val="0"/>
              </w:rPr>
            </w:pPr>
          </w:p>
        </w:tc>
        <w:tc>
          <w:tcPr>
            <w:tcW w:w="1984" w:type="dxa"/>
            <w:vMerge/>
            <w:vAlign w:val="center"/>
          </w:tcPr>
          <w:p w:rsidR="00A80D7B" w:rsidRDefault="00A80D7B">
            <w:pPr>
              <w:widowControl/>
              <w:spacing w:line="240" w:lineRule="exact"/>
              <w:jc w:val="left"/>
              <w:rPr>
                <w:rFonts w:ascii="Times New Roman" w:hAnsi="Times New Roman" w:cs="Times New Roman"/>
                <w:kern w:val="0"/>
              </w:rPr>
            </w:pPr>
          </w:p>
        </w:tc>
        <w:tc>
          <w:tcPr>
            <w:tcW w:w="1783"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336"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500"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外观及表面质量</w:t>
            </w:r>
          </w:p>
        </w:tc>
        <w:tc>
          <w:tcPr>
            <w:tcW w:w="1984"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GB/T 8478</w:t>
            </w:r>
          </w:p>
        </w:tc>
        <w:tc>
          <w:tcPr>
            <w:tcW w:w="4619" w:type="dxa"/>
            <w:gridSpan w:val="5"/>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 xml:space="preserve">　符合标准要求</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hAnsi="Times New Roman" w:cs="Times New Roman"/>
              </w:rPr>
            </w:pPr>
            <w:r>
              <w:rPr>
                <w:rFonts w:ascii="Times New Roman" w:eastAsiaTheme="majorEastAsia" w:hAnsi="Times New Roman" w:cs="Times New Roman"/>
                <w:color w:val="000000" w:themeColor="text1"/>
              </w:rPr>
              <w:t>尺寸</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3</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保温性能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 xml:space="preserve">GB/T </w:t>
            </w:r>
            <w:r>
              <w:rPr>
                <w:rFonts w:ascii="Times New Roman" w:hAnsi="Times New Roman" w:cs="Times New Roman" w:hint="eastAsia"/>
              </w:rPr>
              <w:t>8484</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K</w:t>
            </w:r>
            <w:r>
              <w:rPr>
                <w:rFonts w:ascii="Times New Roman" w:hAnsi="Times New Roman" w:cs="Times New Roman" w:hint="eastAsia"/>
                <w:kern w:val="0"/>
              </w:rPr>
              <w:t>＜</w:t>
            </w:r>
            <w:r>
              <w:rPr>
                <w:rFonts w:ascii="Times New Roman" w:hAnsi="Times New Roman" w:cs="Times New Roman" w:hint="eastAsia"/>
                <w:kern w:val="0"/>
              </w:rPr>
              <w:t>3.0 W/</w:t>
            </w:r>
            <w:r>
              <w:rPr>
                <w:rFonts w:ascii="Times New Roman" w:hAnsi="Times New Roman" w:cs="Times New Roman" w:hint="eastAsia"/>
                <w:kern w:val="0"/>
              </w:rPr>
              <w:t>㎡</w:t>
            </w:r>
            <w:r>
              <w:rPr>
                <w:rFonts w:ascii="Times New Roman" w:hAnsi="Times New Roman" w:cs="Times New Roman" w:hint="eastAsia"/>
                <w:kern w:val="0"/>
              </w:rPr>
              <w:t>K</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lastRenderedPageBreak/>
              <w:t>4</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隔热性能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JG/T 440</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SHGC</w:t>
            </w:r>
            <w:r>
              <w:rPr>
                <w:rFonts w:ascii="Times New Roman" w:hAnsi="Times New Roman" w:cs="Times New Roman" w:hint="eastAsia"/>
                <w:kern w:val="0"/>
              </w:rPr>
              <w:t>≤</w:t>
            </w:r>
            <w:r>
              <w:rPr>
                <w:rFonts w:ascii="Times New Roman" w:hAnsi="Times New Roman" w:cs="Times New Roman" w:hint="eastAsia"/>
                <w:kern w:val="0"/>
              </w:rPr>
              <w:t>0.7</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5</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color w:val="000000" w:themeColor="text1"/>
              </w:rPr>
              <w:t>气密性能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8</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7</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6</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6</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eastAsiaTheme="majorEastAsia" w:hAnsi="Times New Roman" w:cs="Times New Roman"/>
                <w:color w:val="000000" w:themeColor="text1"/>
              </w:rPr>
              <w:t>水密性能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4</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color w:val="000000" w:themeColor="text1"/>
              </w:rPr>
              <w:t>3</w:t>
            </w:r>
            <w:r>
              <w:rPr>
                <w:rFonts w:ascii="Times New Roman" w:hAnsi="Times New Roman" w:cs="Times New Roman"/>
                <w:color w:val="000000" w:themeColor="text1"/>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7</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抗风压性能</w:t>
            </w:r>
          </w:p>
        </w:tc>
        <w:tc>
          <w:tcPr>
            <w:tcW w:w="1984" w:type="dxa"/>
            <w:shd w:val="clear" w:color="auto" w:fill="auto"/>
            <w:vAlign w:val="center"/>
          </w:tcPr>
          <w:p w:rsidR="00A80D7B" w:rsidRDefault="00F532FF">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ind w:left="105" w:hangingChars="50" w:hanging="105"/>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8</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空气声隔声性能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GB/T 8485</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rPr>
              <w:t>4</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9</w:t>
            </w:r>
          </w:p>
        </w:tc>
        <w:tc>
          <w:tcPr>
            <w:tcW w:w="726"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创新性指标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抗结露因子</w:t>
            </w:r>
          </w:p>
        </w:tc>
        <w:tc>
          <w:tcPr>
            <w:tcW w:w="1984" w:type="dxa"/>
            <w:shd w:val="clear" w:color="auto" w:fill="auto"/>
            <w:vAlign w:val="center"/>
          </w:tcPr>
          <w:p w:rsidR="00A80D7B" w:rsidRDefault="00F532FF">
            <w:pPr>
              <w:spacing w:line="240" w:lineRule="exact"/>
              <w:jc w:val="center"/>
              <w:rPr>
                <w:rFonts w:ascii="Times New Roman" w:hAnsi="Times New Roman" w:cs="Times New Roman"/>
              </w:rPr>
            </w:pPr>
            <w:r>
              <w:rPr>
                <w:rFonts w:ascii="Times New Roman" w:hAnsi="Times New Roman" w:cs="Times New Roman"/>
              </w:rPr>
              <w:t>GB/T 8484</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hint="eastAsia"/>
                <w:i/>
              </w:rPr>
              <w:t>CRF</w:t>
            </w:r>
            <w:r>
              <w:rPr>
                <w:rFonts w:ascii="Times New Roman" w:hAnsi="Times New Roman" w:cs="Times New Roman" w:hint="eastAsia"/>
              </w:rPr>
              <w:t>≥</w:t>
            </w:r>
            <w:r>
              <w:rPr>
                <w:rFonts w:ascii="Times New Roman" w:hAnsi="Times New Roman" w:cs="Times New Roman" w:hint="eastAsia"/>
              </w:rPr>
              <w:t>65</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bl>
    <w:p w:rsidR="00A80D7B" w:rsidRDefault="00A80D7B">
      <w:pPr>
        <w:rPr>
          <w:rFonts w:ascii="Times New Roman" w:hAnsi="Times New Roman"/>
          <w:color w:val="000000" w:themeColor="text1"/>
        </w:rPr>
      </w:pPr>
    </w:p>
    <w:p w:rsidR="00A80D7B" w:rsidRDefault="00F532FF">
      <w:pPr>
        <w:rPr>
          <w:rFonts w:ascii="Times New Roman" w:hAnsi="Times New Roman"/>
          <w:color w:val="000000" w:themeColor="text1"/>
        </w:rPr>
      </w:pPr>
      <w:r>
        <w:rPr>
          <w:rFonts w:ascii="Times New Roman" w:hAnsi="Times New Roman" w:hint="eastAsia"/>
          <w:color w:val="000000" w:themeColor="text1"/>
        </w:rPr>
        <w:t xml:space="preserve">4.3.2 </w:t>
      </w:r>
      <w:r>
        <w:rPr>
          <w:rFonts w:ascii="Times New Roman" w:hAnsi="Times New Roman" w:hint="eastAsia"/>
          <w:color w:val="000000" w:themeColor="text1"/>
        </w:rPr>
        <w:t>铝木复合建筑外窗“领跑者”标准评价指标体系框架见表</w:t>
      </w:r>
      <w:r>
        <w:rPr>
          <w:rFonts w:ascii="Times New Roman" w:hAnsi="Times New Roman" w:hint="eastAsia"/>
          <w:color w:val="000000" w:themeColor="text1"/>
        </w:rPr>
        <w:t>2</w:t>
      </w:r>
      <w:r>
        <w:rPr>
          <w:rFonts w:ascii="Times New Roman" w:hAnsi="Times New Roman" w:hint="eastAsia"/>
          <w:color w:val="000000" w:themeColor="text1"/>
        </w:rPr>
        <w:t>。</w:t>
      </w:r>
    </w:p>
    <w:p w:rsidR="00A80D7B" w:rsidRDefault="00F532FF">
      <w:pPr>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2 </w:t>
      </w:r>
      <w:r>
        <w:rPr>
          <w:rFonts w:ascii="黑体" w:eastAsia="黑体" w:hAnsi="黑体" w:cs="黑体" w:hint="eastAsia"/>
          <w:szCs w:val="21"/>
        </w:rPr>
        <w:t>铝木复合建筑外窗评价指标体系框架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6"/>
        <w:gridCol w:w="1559"/>
        <w:gridCol w:w="1984"/>
        <w:gridCol w:w="1539"/>
        <w:gridCol w:w="244"/>
        <w:gridCol w:w="1296"/>
        <w:gridCol w:w="40"/>
        <w:gridCol w:w="1500"/>
      </w:tblGrid>
      <w:tr w:rsidR="00A80D7B">
        <w:trPr>
          <w:trHeight w:val="567"/>
          <w:jc w:val="center"/>
        </w:trPr>
        <w:tc>
          <w:tcPr>
            <w:tcW w:w="0" w:type="auto"/>
            <w:vMerge w:val="restart"/>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559"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984"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（判定依据和方法）</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r>
      <w:tr w:rsidR="00A80D7B">
        <w:trPr>
          <w:trHeight w:val="567"/>
          <w:jc w:val="center"/>
        </w:trPr>
        <w:tc>
          <w:tcPr>
            <w:tcW w:w="0" w:type="auto"/>
            <w:vMerge/>
            <w:vAlign w:val="center"/>
          </w:tcPr>
          <w:p w:rsidR="00A80D7B" w:rsidRDefault="00A80D7B">
            <w:pPr>
              <w:widowControl/>
              <w:spacing w:line="240" w:lineRule="exact"/>
              <w:jc w:val="left"/>
              <w:rPr>
                <w:rFonts w:ascii="Times New Roman" w:hAnsi="Times New Roman" w:cs="Times New Roman"/>
                <w:kern w:val="0"/>
              </w:rPr>
            </w:pPr>
          </w:p>
        </w:tc>
        <w:tc>
          <w:tcPr>
            <w:tcW w:w="726" w:type="dxa"/>
            <w:vMerge/>
            <w:vAlign w:val="center"/>
          </w:tcPr>
          <w:p w:rsidR="00A80D7B" w:rsidRDefault="00A80D7B">
            <w:pPr>
              <w:widowControl/>
              <w:spacing w:line="240" w:lineRule="exact"/>
              <w:jc w:val="left"/>
              <w:rPr>
                <w:rFonts w:ascii="Times New Roman" w:hAnsi="Times New Roman" w:cs="Times New Roman"/>
                <w:kern w:val="0"/>
              </w:rPr>
            </w:pPr>
          </w:p>
        </w:tc>
        <w:tc>
          <w:tcPr>
            <w:tcW w:w="1559" w:type="dxa"/>
            <w:vMerge/>
            <w:vAlign w:val="center"/>
          </w:tcPr>
          <w:p w:rsidR="00A80D7B" w:rsidRDefault="00A80D7B">
            <w:pPr>
              <w:widowControl/>
              <w:spacing w:line="240" w:lineRule="exact"/>
              <w:jc w:val="center"/>
              <w:rPr>
                <w:rFonts w:ascii="Times New Roman" w:hAnsi="Times New Roman" w:cs="Times New Roman"/>
                <w:kern w:val="0"/>
              </w:rPr>
            </w:pPr>
          </w:p>
        </w:tc>
        <w:tc>
          <w:tcPr>
            <w:tcW w:w="1984" w:type="dxa"/>
            <w:vMerge/>
            <w:vAlign w:val="center"/>
          </w:tcPr>
          <w:p w:rsidR="00A80D7B" w:rsidRDefault="00A80D7B">
            <w:pPr>
              <w:widowControl/>
              <w:spacing w:line="240" w:lineRule="exact"/>
              <w:jc w:val="left"/>
              <w:rPr>
                <w:rFonts w:ascii="Times New Roman" w:hAnsi="Times New Roman" w:cs="Times New Roman"/>
                <w:kern w:val="0"/>
              </w:rPr>
            </w:pPr>
          </w:p>
        </w:tc>
        <w:tc>
          <w:tcPr>
            <w:tcW w:w="1783"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336"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500"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r>
      <w:tr w:rsidR="00A80D7B" w:rsidTr="00DF0A7E">
        <w:trPr>
          <w:trHeight w:val="39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外观</w:t>
            </w:r>
          </w:p>
        </w:tc>
        <w:tc>
          <w:tcPr>
            <w:tcW w:w="1984"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GB/T 29734.1</w:t>
            </w:r>
          </w:p>
        </w:tc>
        <w:tc>
          <w:tcPr>
            <w:tcW w:w="4619" w:type="dxa"/>
            <w:gridSpan w:val="5"/>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 xml:space="preserve">　符合标准要求</w:t>
            </w:r>
          </w:p>
        </w:tc>
      </w:tr>
      <w:tr w:rsidR="00A80D7B" w:rsidTr="00DF0A7E">
        <w:trPr>
          <w:trHeight w:val="5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hAnsi="Times New Roman" w:cs="Times New Roman"/>
              </w:rPr>
            </w:pPr>
            <w:r>
              <w:rPr>
                <w:rFonts w:ascii="Times New Roman" w:hAnsi="Times New Roman" w:cs="Times New Roman"/>
              </w:rPr>
              <w:t>门窗框（扇）槽口高度偏差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rsidTr="00DF0A7E">
        <w:trPr>
          <w:trHeight w:val="113"/>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3</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hAnsi="Times New Roman" w:cs="Times New Roman"/>
              </w:rPr>
              <w:t>门窗框（扇）槽口宽度偏差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rsidTr="00DF0A7E">
        <w:trPr>
          <w:trHeight w:val="113"/>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4</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门窗框（扇）槽口对边尺寸之差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rsidTr="00DF0A7E">
        <w:trPr>
          <w:trHeight w:val="113"/>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5</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门窗框（扇）对角线尺寸之差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6</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门窗框与扇搭接宽度偏差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7</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门窗框（扇）杆件接缝高低差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8</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门窗框（扇）杆件装配间隙</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9</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保温性能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 xml:space="preserve">GB/T </w:t>
            </w:r>
            <w:r>
              <w:rPr>
                <w:rFonts w:ascii="Times New Roman" w:hAnsi="Times New Roman" w:cs="Times New Roman" w:hint="eastAsia"/>
              </w:rPr>
              <w:t>8484</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K</w:t>
            </w:r>
            <w:r>
              <w:rPr>
                <w:rFonts w:ascii="Times New Roman" w:hAnsi="Times New Roman" w:cs="Times New Roman" w:hint="eastAsia"/>
                <w:kern w:val="0"/>
              </w:rPr>
              <w:t>＜</w:t>
            </w:r>
            <w:r>
              <w:rPr>
                <w:rFonts w:ascii="Times New Roman" w:hAnsi="Times New Roman" w:cs="Times New Roman" w:hint="eastAsia"/>
                <w:kern w:val="0"/>
              </w:rPr>
              <w:t>3.0 W/</w:t>
            </w:r>
            <w:r>
              <w:rPr>
                <w:rFonts w:ascii="Times New Roman" w:hAnsi="Times New Roman" w:cs="Times New Roman" w:hint="eastAsia"/>
                <w:kern w:val="0"/>
              </w:rPr>
              <w:t>㎡</w:t>
            </w:r>
            <w:r>
              <w:rPr>
                <w:rFonts w:ascii="Times New Roman" w:hAnsi="Times New Roman" w:cs="Times New Roman" w:hint="eastAsia"/>
                <w:kern w:val="0"/>
              </w:rPr>
              <w:t>K</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10</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遮阳性能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 xml:space="preserve">GB/T </w:t>
            </w:r>
            <w:r>
              <w:rPr>
                <w:rFonts w:ascii="Times New Roman" w:hAnsi="Times New Roman" w:cs="Times New Roman" w:hint="eastAsia"/>
              </w:rPr>
              <w:t>2680</w:t>
            </w:r>
          </w:p>
          <w:p w:rsidR="00A80D7B" w:rsidRDefault="00F532FF">
            <w:pPr>
              <w:widowControl/>
              <w:spacing w:line="240" w:lineRule="exact"/>
              <w:jc w:val="center"/>
              <w:rPr>
                <w:rFonts w:ascii="Times New Roman" w:hAnsi="Times New Roman" w:cs="Times New Roman"/>
              </w:rPr>
            </w:pPr>
            <w:r>
              <w:rPr>
                <w:rFonts w:ascii="Times New Roman" w:hAnsi="Times New Roman" w:cs="Times New Roman" w:hint="eastAsia"/>
              </w:rPr>
              <w:t>JGJ/T 151</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SC</w:t>
            </w:r>
            <w:r>
              <w:rPr>
                <w:rFonts w:ascii="Times New Roman" w:hAnsi="Times New Roman" w:cs="Times New Roman" w:hint="eastAsia"/>
                <w:kern w:val="0"/>
              </w:rPr>
              <w:t>≤</w:t>
            </w:r>
            <w:r>
              <w:rPr>
                <w:rFonts w:ascii="Times New Roman" w:hAnsi="Times New Roman" w:cs="Times New Roman" w:hint="eastAsia"/>
                <w:kern w:val="0"/>
              </w:rPr>
              <w:t>0.7</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lastRenderedPageBreak/>
              <w:t>11</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color w:val="000000" w:themeColor="text1"/>
              </w:rPr>
              <w:t>气密性能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8</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7</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5</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12</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eastAsiaTheme="majorEastAsia" w:hAnsi="Times New Roman" w:cs="Times New Roman"/>
                <w:color w:val="000000" w:themeColor="text1"/>
              </w:rPr>
              <w:t>水密性能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4</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color w:val="000000" w:themeColor="text1"/>
              </w:rPr>
              <w:t>3</w:t>
            </w:r>
            <w:r>
              <w:rPr>
                <w:rFonts w:ascii="Times New Roman" w:hAnsi="Times New Roman" w:cs="Times New Roman"/>
                <w:color w:val="000000" w:themeColor="text1"/>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3</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抗风压性能</w:t>
            </w:r>
          </w:p>
        </w:tc>
        <w:tc>
          <w:tcPr>
            <w:tcW w:w="1984" w:type="dxa"/>
            <w:shd w:val="clear" w:color="auto" w:fill="auto"/>
            <w:vAlign w:val="center"/>
          </w:tcPr>
          <w:p w:rsidR="00A80D7B" w:rsidRDefault="00F532FF">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4</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空气声隔声性能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GB/T 8485</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rPr>
              <w:t>4</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5</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创新性指标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抗结露因子</w:t>
            </w:r>
          </w:p>
        </w:tc>
        <w:tc>
          <w:tcPr>
            <w:tcW w:w="1984" w:type="dxa"/>
            <w:shd w:val="clear" w:color="auto" w:fill="auto"/>
            <w:vAlign w:val="center"/>
          </w:tcPr>
          <w:p w:rsidR="00A80D7B" w:rsidRDefault="00F532FF">
            <w:pPr>
              <w:spacing w:line="240" w:lineRule="exact"/>
              <w:jc w:val="center"/>
              <w:rPr>
                <w:rFonts w:ascii="Times New Roman" w:hAnsi="Times New Roman" w:cs="Times New Roman"/>
              </w:rPr>
            </w:pPr>
            <w:r>
              <w:rPr>
                <w:rFonts w:ascii="Times New Roman" w:hAnsi="Times New Roman" w:cs="Times New Roman"/>
              </w:rPr>
              <w:t>GB/T 8484</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hint="eastAsia"/>
                <w:i/>
              </w:rPr>
              <w:t>CRF</w:t>
            </w:r>
            <w:r>
              <w:rPr>
                <w:rFonts w:ascii="Times New Roman" w:hAnsi="Times New Roman" w:cs="Times New Roman" w:hint="eastAsia"/>
              </w:rPr>
              <w:t>≥</w:t>
            </w:r>
            <w:r>
              <w:rPr>
                <w:rFonts w:ascii="Times New Roman" w:hAnsi="Times New Roman" w:cs="Times New Roman" w:hint="eastAsia"/>
              </w:rPr>
              <w:t>65</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6</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防沙尘性能</w:t>
            </w:r>
          </w:p>
        </w:tc>
        <w:tc>
          <w:tcPr>
            <w:tcW w:w="1984" w:type="dxa"/>
            <w:shd w:val="clear" w:color="auto" w:fill="auto"/>
            <w:vAlign w:val="center"/>
          </w:tcPr>
          <w:p w:rsidR="00A80D7B" w:rsidRDefault="00F532FF">
            <w:pPr>
              <w:spacing w:line="240" w:lineRule="exact"/>
              <w:jc w:val="center"/>
              <w:rPr>
                <w:rFonts w:ascii="Times New Roman" w:hAnsi="Times New Roman" w:cs="Times New Roman"/>
                <w:kern w:val="0"/>
              </w:rPr>
            </w:pPr>
            <w:r>
              <w:rPr>
                <w:rFonts w:ascii="Times New Roman" w:hAnsi="Times New Roman" w:cs="Times New Roman"/>
                <w:kern w:val="0"/>
              </w:rPr>
              <w:t>GB/T 29737</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7</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抗风携碎物冲击性能</w:t>
            </w:r>
          </w:p>
        </w:tc>
        <w:tc>
          <w:tcPr>
            <w:tcW w:w="1984" w:type="dxa"/>
            <w:shd w:val="clear" w:color="auto" w:fill="auto"/>
            <w:vAlign w:val="center"/>
          </w:tcPr>
          <w:p w:rsidR="00A80D7B" w:rsidRDefault="00F532FF">
            <w:pPr>
              <w:spacing w:line="240" w:lineRule="exact"/>
              <w:jc w:val="center"/>
              <w:rPr>
                <w:rFonts w:ascii="Times New Roman" w:hAnsi="Times New Roman" w:cs="Times New Roman"/>
                <w:kern w:val="0"/>
              </w:rPr>
            </w:pPr>
            <w:r>
              <w:rPr>
                <w:rFonts w:ascii="Times New Roman" w:hAnsi="Times New Roman" w:cs="Times New Roman"/>
                <w:kern w:val="0"/>
              </w:rPr>
              <w:t>GB/T 29738</w:t>
            </w:r>
          </w:p>
          <w:p w:rsidR="00A80D7B" w:rsidRDefault="00F532FF">
            <w:pPr>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8</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耐火完整性</w:t>
            </w:r>
          </w:p>
        </w:tc>
        <w:tc>
          <w:tcPr>
            <w:tcW w:w="1984" w:type="dxa"/>
            <w:shd w:val="clear" w:color="auto" w:fill="auto"/>
            <w:vAlign w:val="center"/>
          </w:tcPr>
          <w:p w:rsidR="00A80D7B" w:rsidRDefault="00F532FF">
            <w:pPr>
              <w:spacing w:line="240" w:lineRule="exact"/>
              <w:jc w:val="center"/>
              <w:rPr>
                <w:rFonts w:ascii="Times New Roman" w:hAnsi="Times New Roman" w:cs="Times New Roman"/>
                <w:kern w:val="0"/>
              </w:rPr>
            </w:pPr>
            <w:r>
              <w:rPr>
                <w:rFonts w:ascii="Times New Roman" w:hAnsi="Times New Roman" w:cs="Times New Roman"/>
                <w:kern w:val="0"/>
              </w:rPr>
              <w:t>GB/T 38252</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30</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bl>
    <w:p w:rsidR="00A80D7B" w:rsidRDefault="00A80D7B">
      <w:pPr>
        <w:ind w:firstLineChars="200" w:firstLine="420"/>
        <w:jc w:val="center"/>
        <w:rPr>
          <w:rFonts w:ascii="黑体" w:eastAsia="黑体" w:hAnsi="黑体" w:cs="黑体"/>
          <w:szCs w:val="21"/>
        </w:rPr>
      </w:pPr>
    </w:p>
    <w:p w:rsidR="00A80D7B" w:rsidRDefault="00F532FF">
      <w:pPr>
        <w:rPr>
          <w:rFonts w:ascii="Times New Roman" w:hAnsi="Times New Roman"/>
          <w:color w:val="000000" w:themeColor="text1"/>
        </w:rPr>
      </w:pPr>
      <w:bookmarkStart w:id="58" w:name="_Toc35353330"/>
      <w:bookmarkStart w:id="59" w:name="_Toc324165027"/>
      <w:bookmarkStart w:id="60" w:name="_Toc324165077"/>
      <w:bookmarkStart w:id="61" w:name="_Toc323891329"/>
      <w:bookmarkStart w:id="62" w:name="_Toc323891250"/>
      <w:bookmarkStart w:id="63" w:name="_Toc353278168"/>
      <w:r>
        <w:rPr>
          <w:rFonts w:ascii="Times New Roman" w:hAnsi="Times New Roman" w:hint="eastAsia"/>
          <w:color w:val="000000" w:themeColor="text1"/>
        </w:rPr>
        <w:t xml:space="preserve">4.3.3 </w:t>
      </w:r>
      <w:r>
        <w:rPr>
          <w:rFonts w:ascii="Times New Roman" w:hAnsi="Times New Roman" w:hint="eastAsia"/>
          <w:color w:val="000000" w:themeColor="text1"/>
        </w:rPr>
        <w:t>塑料建筑外窗“领跑者”标准评价指标体系框架见表</w:t>
      </w:r>
      <w:r>
        <w:rPr>
          <w:rFonts w:ascii="Times New Roman" w:hAnsi="Times New Roman" w:hint="eastAsia"/>
          <w:color w:val="000000" w:themeColor="text1"/>
        </w:rPr>
        <w:t>3</w:t>
      </w:r>
      <w:r>
        <w:rPr>
          <w:rFonts w:ascii="Times New Roman" w:hAnsi="Times New Roman" w:hint="eastAsia"/>
          <w:color w:val="000000" w:themeColor="text1"/>
        </w:rPr>
        <w:t>。</w:t>
      </w:r>
    </w:p>
    <w:p w:rsidR="00A80D7B" w:rsidRDefault="00F532FF">
      <w:pPr>
        <w:ind w:firstLineChars="200" w:firstLine="420"/>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3 </w:t>
      </w:r>
      <w:r>
        <w:rPr>
          <w:rFonts w:ascii="黑体" w:eastAsia="黑体" w:hAnsi="黑体" w:cs="黑体" w:hint="eastAsia"/>
          <w:szCs w:val="21"/>
        </w:rPr>
        <w:t>塑料建筑外窗评价指标体系框架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726"/>
        <w:gridCol w:w="1559"/>
        <w:gridCol w:w="1984"/>
        <w:gridCol w:w="1539"/>
        <w:gridCol w:w="244"/>
        <w:gridCol w:w="1296"/>
        <w:gridCol w:w="40"/>
        <w:gridCol w:w="1500"/>
      </w:tblGrid>
      <w:tr w:rsidR="00A80D7B">
        <w:trPr>
          <w:trHeight w:val="567"/>
          <w:jc w:val="center"/>
        </w:trPr>
        <w:tc>
          <w:tcPr>
            <w:tcW w:w="0" w:type="auto"/>
            <w:vMerge w:val="restart"/>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序号</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指标类型</w:t>
            </w:r>
          </w:p>
        </w:tc>
        <w:tc>
          <w:tcPr>
            <w:tcW w:w="1559"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评价指标</w:t>
            </w:r>
          </w:p>
        </w:tc>
        <w:tc>
          <w:tcPr>
            <w:tcW w:w="1984"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指标来源</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（判定依据和方法）</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指标水平分级</w:t>
            </w:r>
          </w:p>
        </w:tc>
      </w:tr>
      <w:tr w:rsidR="00A80D7B">
        <w:trPr>
          <w:trHeight w:val="567"/>
          <w:jc w:val="center"/>
        </w:trPr>
        <w:tc>
          <w:tcPr>
            <w:tcW w:w="0" w:type="auto"/>
            <w:vMerge/>
            <w:vAlign w:val="center"/>
          </w:tcPr>
          <w:p w:rsidR="00A80D7B" w:rsidRDefault="00A80D7B">
            <w:pPr>
              <w:widowControl/>
              <w:spacing w:line="240" w:lineRule="exact"/>
              <w:jc w:val="left"/>
              <w:rPr>
                <w:rFonts w:ascii="Times New Roman" w:hAnsi="Times New Roman" w:cs="Times New Roman"/>
                <w:kern w:val="0"/>
              </w:rPr>
            </w:pPr>
          </w:p>
        </w:tc>
        <w:tc>
          <w:tcPr>
            <w:tcW w:w="726" w:type="dxa"/>
            <w:vMerge/>
            <w:vAlign w:val="center"/>
          </w:tcPr>
          <w:p w:rsidR="00A80D7B" w:rsidRDefault="00A80D7B">
            <w:pPr>
              <w:widowControl/>
              <w:spacing w:line="240" w:lineRule="exact"/>
              <w:jc w:val="left"/>
              <w:rPr>
                <w:rFonts w:ascii="Times New Roman" w:hAnsi="Times New Roman" w:cs="Times New Roman"/>
                <w:kern w:val="0"/>
              </w:rPr>
            </w:pPr>
          </w:p>
        </w:tc>
        <w:tc>
          <w:tcPr>
            <w:tcW w:w="1559" w:type="dxa"/>
            <w:vMerge/>
            <w:vAlign w:val="center"/>
          </w:tcPr>
          <w:p w:rsidR="00A80D7B" w:rsidRDefault="00A80D7B">
            <w:pPr>
              <w:widowControl/>
              <w:spacing w:line="240" w:lineRule="exact"/>
              <w:jc w:val="center"/>
              <w:rPr>
                <w:rFonts w:ascii="Times New Roman" w:hAnsi="Times New Roman" w:cs="Times New Roman"/>
                <w:kern w:val="0"/>
              </w:rPr>
            </w:pPr>
          </w:p>
        </w:tc>
        <w:tc>
          <w:tcPr>
            <w:tcW w:w="1984" w:type="dxa"/>
            <w:vMerge/>
            <w:vAlign w:val="center"/>
          </w:tcPr>
          <w:p w:rsidR="00A80D7B" w:rsidRDefault="00A80D7B">
            <w:pPr>
              <w:widowControl/>
              <w:spacing w:line="240" w:lineRule="exact"/>
              <w:jc w:val="left"/>
              <w:rPr>
                <w:rFonts w:ascii="Times New Roman" w:hAnsi="Times New Roman" w:cs="Times New Roman"/>
                <w:kern w:val="0"/>
              </w:rPr>
            </w:pPr>
          </w:p>
        </w:tc>
        <w:tc>
          <w:tcPr>
            <w:tcW w:w="1783"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先进</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336"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平均</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c>
          <w:tcPr>
            <w:tcW w:w="1500"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基准</w:t>
            </w:r>
          </w:p>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水平</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基础指标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外观质量</w:t>
            </w:r>
          </w:p>
        </w:tc>
        <w:tc>
          <w:tcPr>
            <w:tcW w:w="1984"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GB/T 28887</w:t>
            </w:r>
          </w:p>
        </w:tc>
        <w:tc>
          <w:tcPr>
            <w:tcW w:w="4619" w:type="dxa"/>
            <w:gridSpan w:val="5"/>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 xml:space="preserve">　符合标准要求</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2</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hAnsi="Times New Roman" w:cs="Times New Roman"/>
              </w:rPr>
            </w:pPr>
            <w:r>
              <w:rPr>
                <w:rFonts w:ascii="Times New Roman" w:hAnsi="Times New Roman" w:cs="Times New Roman"/>
              </w:rPr>
              <w:t>紧固件装配</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3</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hAnsi="Times New Roman" w:cs="Times New Roman"/>
              </w:rPr>
              <w:t>机械式连接中梃联接处的密封</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4</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机械式连接框、扇、梃相邻构件装配间隙</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5</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相邻构件焊接处同一平面高低差</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6</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窗框、窗扇配合间隙</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7</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窗框、窗扇搭接量</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8</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五金配件装配</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lastRenderedPageBreak/>
              <w:t>9</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压条装配</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10</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t>玻璃装配</w:t>
            </w:r>
          </w:p>
        </w:tc>
        <w:tc>
          <w:tcPr>
            <w:tcW w:w="1984" w:type="dxa"/>
            <w:vMerge/>
            <w:shd w:val="clear" w:color="auto" w:fill="auto"/>
            <w:vAlign w:val="center"/>
          </w:tcPr>
          <w:p w:rsidR="00A80D7B" w:rsidRDefault="00A80D7B">
            <w:pPr>
              <w:widowControl/>
              <w:spacing w:line="240" w:lineRule="exact"/>
              <w:jc w:val="center"/>
              <w:rPr>
                <w:rFonts w:ascii="Times New Roman" w:hAnsi="Times New Roman" w:cs="Times New Roman"/>
              </w:rPr>
            </w:pPr>
          </w:p>
        </w:tc>
        <w:tc>
          <w:tcPr>
            <w:tcW w:w="4619" w:type="dxa"/>
            <w:gridSpan w:val="5"/>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11</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保温性能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 xml:space="preserve">GB/T </w:t>
            </w:r>
            <w:r>
              <w:rPr>
                <w:rFonts w:ascii="Times New Roman" w:hAnsi="Times New Roman" w:cs="Times New Roman" w:hint="eastAsia"/>
              </w:rPr>
              <w:t>8484</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K</w:t>
            </w:r>
            <w:r>
              <w:rPr>
                <w:rFonts w:ascii="Times New Roman" w:hAnsi="Times New Roman" w:cs="Times New Roman" w:hint="eastAsia"/>
                <w:kern w:val="0"/>
              </w:rPr>
              <w:t>＜</w:t>
            </w:r>
            <w:r>
              <w:rPr>
                <w:rFonts w:ascii="Times New Roman" w:hAnsi="Times New Roman" w:cs="Times New Roman" w:hint="eastAsia"/>
                <w:kern w:val="0"/>
              </w:rPr>
              <w:t>3.0W/</w:t>
            </w:r>
            <w:r>
              <w:rPr>
                <w:rFonts w:ascii="Times New Roman" w:hAnsi="Times New Roman" w:cs="Times New Roman" w:hint="eastAsia"/>
                <w:kern w:val="0"/>
              </w:rPr>
              <w:t>㎡</w:t>
            </w:r>
            <w:r>
              <w:rPr>
                <w:rFonts w:ascii="Times New Roman" w:hAnsi="Times New Roman" w:cs="Times New Roman" w:hint="eastAsia"/>
                <w:kern w:val="0"/>
              </w:rPr>
              <w:t>K</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12</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pStyle w:val="ab"/>
              <w:numPr>
                <w:ilvl w:val="0"/>
                <w:numId w:val="37"/>
              </w:numPr>
              <w:spacing w:before="156" w:after="156" w:line="240" w:lineRule="exact"/>
              <w:ind w:firstLineChars="0"/>
              <w:jc w:val="center"/>
              <w:rPr>
                <w:rFonts w:ascii="Times New Roman" w:eastAsiaTheme="majorEastAsia" w:hAnsi="Times New Roman" w:cs="Times New Roman"/>
                <w:color w:val="000000" w:themeColor="text1"/>
              </w:rPr>
            </w:pPr>
            <w:r>
              <w:rPr>
                <w:rFonts w:ascii="Times New Roman" w:eastAsiaTheme="majorEastAsia" w:hAnsi="Times New Roman" w:cs="Times New Roman" w:hint="eastAsia"/>
                <w:color w:val="000000" w:themeColor="text1"/>
              </w:rPr>
              <w:t>遮阳性能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 xml:space="preserve">GB/T </w:t>
            </w:r>
            <w:r>
              <w:rPr>
                <w:rFonts w:ascii="Times New Roman" w:hAnsi="Times New Roman" w:cs="Times New Roman" w:hint="eastAsia"/>
              </w:rPr>
              <w:t>2680</w:t>
            </w:r>
          </w:p>
          <w:p w:rsidR="00A80D7B" w:rsidRDefault="00F532FF">
            <w:pPr>
              <w:widowControl/>
              <w:spacing w:line="240" w:lineRule="exact"/>
              <w:jc w:val="center"/>
              <w:rPr>
                <w:rFonts w:ascii="Times New Roman" w:hAnsi="Times New Roman" w:cs="Times New Roman"/>
              </w:rPr>
            </w:pPr>
            <w:r>
              <w:rPr>
                <w:rFonts w:ascii="Times New Roman" w:hAnsi="Times New Roman" w:cs="Times New Roman" w:hint="eastAsia"/>
              </w:rPr>
              <w:t>JGJ/T 151</w:t>
            </w:r>
          </w:p>
        </w:tc>
        <w:tc>
          <w:tcPr>
            <w:tcW w:w="4619" w:type="dxa"/>
            <w:gridSpan w:val="5"/>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i/>
                <w:kern w:val="0"/>
              </w:rPr>
              <w:t>SC</w:t>
            </w:r>
            <w:r>
              <w:rPr>
                <w:rFonts w:ascii="Times New Roman" w:hAnsi="Times New Roman" w:cs="Times New Roman" w:hint="eastAsia"/>
                <w:kern w:val="0"/>
              </w:rPr>
              <w:t>≤</w:t>
            </w:r>
            <w:r>
              <w:rPr>
                <w:rFonts w:ascii="Times New Roman" w:hAnsi="Times New Roman" w:cs="Times New Roman" w:hint="eastAsia"/>
                <w:kern w:val="0"/>
              </w:rPr>
              <w:t>0.8</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3</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核心指标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color w:val="000000" w:themeColor="text1"/>
              </w:rPr>
              <w:t>气密性能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8</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7</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4</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4</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eastAsiaTheme="majorEastAsia" w:hAnsi="Times New Roman" w:cs="Times New Roman"/>
                <w:color w:val="000000" w:themeColor="text1"/>
              </w:rPr>
              <w:t>水密性能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4</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color w:val="000000" w:themeColor="text1"/>
              </w:rPr>
              <w:t>1</w:t>
            </w:r>
            <w:r>
              <w:rPr>
                <w:rFonts w:ascii="Times New Roman" w:hAnsi="Times New Roman" w:cs="Times New Roman"/>
                <w:color w:val="000000" w:themeColor="text1"/>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5</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抗风压性能</w:t>
            </w:r>
          </w:p>
        </w:tc>
        <w:tc>
          <w:tcPr>
            <w:tcW w:w="1984" w:type="dxa"/>
            <w:shd w:val="clear" w:color="auto" w:fill="auto"/>
            <w:vAlign w:val="center"/>
          </w:tcPr>
          <w:p w:rsidR="00A80D7B" w:rsidRDefault="00F532FF">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7106</w:t>
            </w:r>
          </w:p>
          <w:p w:rsidR="00A80D7B" w:rsidRDefault="00F532FF">
            <w:pPr>
              <w:widowControl/>
              <w:spacing w:line="240" w:lineRule="exact"/>
              <w:ind w:left="105" w:hangingChars="50" w:hanging="105"/>
              <w:jc w:val="center"/>
              <w:rPr>
                <w:rFonts w:ascii="Times New Roman" w:hAnsi="Times New Roman" w:cs="Times New Roman"/>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5</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6</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空气声隔声性能</w:t>
            </w:r>
          </w:p>
        </w:tc>
        <w:tc>
          <w:tcPr>
            <w:tcW w:w="1984"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rPr>
              <w:t>GB/T 8485</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rPr>
              <w:t>4</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rPr>
              <w:t>3</w:t>
            </w:r>
            <w:r>
              <w:rPr>
                <w:rFonts w:ascii="Times New Roman" w:hAnsi="Times New Roman" w:cs="Times New Roman"/>
              </w:rPr>
              <w:t>级</w:t>
            </w:r>
          </w:p>
        </w:tc>
        <w:tc>
          <w:tcPr>
            <w:tcW w:w="1540" w:type="dxa"/>
            <w:gridSpan w:val="2"/>
            <w:shd w:val="clear" w:color="auto" w:fill="auto"/>
            <w:vAlign w:val="center"/>
          </w:tcPr>
          <w:p w:rsidR="00A80D7B" w:rsidRDefault="00F532FF">
            <w:pPr>
              <w:pStyle w:val="ab"/>
              <w:spacing w:before="156" w:after="156" w:line="240" w:lineRule="exact"/>
              <w:ind w:firstLineChars="0" w:firstLine="0"/>
              <w:jc w:val="center"/>
              <w:rPr>
                <w:rFonts w:ascii="Times New Roman" w:hAnsi="Times New Roman" w:cs="Times New Roman"/>
                <w:szCs w:val="21"/>
              </w:rPr>
            </w:pPr>
            <w:r>
              <w:rPr>
                <w:rFonts w:ascii="Times New Roman" w:hAnsi="Times New Roman" w:cs="Times New Roman"/>
              </w:rPr>
              <w:t>1</w:t>
            </w:r>
            <w:r>
              <w:rPr>
                <w:rFonts w:ascii="Times New Roman" w:hAnsi="Times New Roman" w:cs="Times New Roman"/>
              </w:rPr>
              <w:t>级</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7</w:t>
            </w:r>
          </w:p>
        </w:tc>
        <w:tc>
          <w:tcPr>
            <w:tcW w:w="726" w:type="dxa"/>
            <w:vMerge w:val="restart"/>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创新性指标</w:t>
            </w: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抗结露因子</w:t>
            </w:r>
          </w:p>
        </w:tc>
        <w:tc>
          <w:tcPr>
            <w:tcW w:w="1984" w:type="dxa"/>
            <w:shd w:val="clear" w:color="auto" w:fill="auto"/>
            <w:vAlign w:val="center"/>
          </w:tcPr>
          <w:p w:rsidR="00A80D7B" w:rsidRDefault="00F532FF">
            <w:pPr>
              <w:spacing w:line="240" w:lineRule="exact"/>
              <w:jc w:val="center"/>
              <w:rPr>
                <w:rFonts w:ascii="Times New Roman" w:hAnsi="Times New Roman" w:cs="Times New Roman"/>
              </w:rPr>
            </w:pPr>
            <w:r>
              <w:rPr>
                <w:rFonts w:ascii="Times New Roman" w:hAnsi="Times New Roman" w:cs="Times New Roman"/>
              </w:rPr>
              <w:t>GB/T 8484</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hint="eastAsia"/>
                <w:i/>
              </w:rPr>
              <w:t>CRF</w:t>
            </w:r>
            <w:r>
              <w:rPr>
                <w:rFonts w:ascii="Times New Roman" w:hAnsi="Times New Roman" w:cs="Times New Roman" w:hint="eastAsia"/>
              </w:rPr>
              <w:t>≥</w:t>
            </w:r>
            <w:r>
              <w:rPr>
                <w:rFonts w:ascii="Times New Roman" w:hAnsi="Times New Roman" w:cs="Times New Roman" w:hint="eastAsia"/>
              </w:rPr>
              <w:t>65</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1</w:t>
            </w:r>
            <w:r>
              <w:rPr>
                <w:rFonts w:ascii="Times New Roman" w:hAnsi="Times New Roman" w:cs="Times New Roman" w:hint="eastAsia"/>
                <w:kern w:val="0"/>
              </w:rPr>
              <w:t>8</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防沙尘性能</w:t>
            </w:r>
          </w:p>
        </w:tc>
        <w:tc>
          <w:tcPr>
            <w:tcW w:w="1984" w:type="dxa"/>
            <w:shd w:val="clear" w:color="auto" w:fill="auto"/>
            <w:vAlign w:val="center"/>
          </w:tcPr>
          <w:p w:rsidR="00A80D7B" w:rsidRDefault="00F532FF">
            <w:pPr>
              <w:spacing w:line="240" w:lineRule="exact"/>
              <w:jc w:val="center"/>
              <w:rPr>
                <w:rFonts w:ascii="Times New Roman" w:hAnsi="Times New Roman" w:cs="Times New Roman"/>
                <w:kern w:val="0"/>
              </w:rPr>
            </w:pPr>
            <w:r>
              <w:rPr>
                <w:rFonts w:ascii="Times New Roman" w:hAnsi="Times New Roman" w:cs="Times New Roman"/>
                <w:kern w:val="0"/>
              </w:rPr>
              <w:t>GB/T 29737</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hint="eastAsia"/>
                <w:kern w:val="0"/>
              </w:rPr>
              <w:t>19</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抗风携碎物冲击性能</w:t>
            </w:r>
          </w:p>
        </w:tc>
        <w:tc>
          <w:tcPr>
            <w:tcW w:w="1984" w:type="dxa"/>
            <w:shd w:val="clear" w:color="auto" w:fill="auto"/>
            <w:vAlign w:val="center"/>
          </w:tcPr>
          <w:p w:rsidR="00A80D7B" w:rsidRDefault="00F532FF">
            <w:pPr>
              <w:spacing w:line="240" w:lineRule="exact"/>
              <w:jc w:val="center"/>
              <w:rPr>
                <w:rFonts w:ascii="Times New Roman" w:hAnsi="Times New Roman" w:cs="Times New Roman"/>
                <w:kern w:val="0"/>
              </w:rPr>
            </w:pPr>
            <w:r>
              <w:rPr>
                <w:rFonts w:ascii="Times New Roman" w:hAnsi="Times New Roman" w:cs="Times New Roman"/>
                <w:kern w:val="0"/>
              </w:rPr>
              <w:t>GB/T 29738</w:t>
            </w:r>
          </w:p>
          <w:p w:rsidR="00A80D7B" w:rsidRDefault="00F532FF">
            <w:pPr>
              <w:spacing w:line="240" w:lineRule="exact"/>
              <w:jc w:val="center"/>
              <w:rPr>
                <w:rFonts w:ascii="Times New Roman" w:hAnsi="Times New Roman" w:cs="Times New Roman"/>
                <w:kern w:val="0"/>
              </w:rPr>
            </w:pPr>
            <w:r>
              <w:rPr>
                <w:rFonts w:ascii="Times New Roman" w:hAnsi="Times New Roman" w:cs="Times New Roman"/>
              </w:rPr>
              <w:t>GB/T 31433</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级</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r w:rsidR="00A80D7B">
        <w:trPr>
          <w:trHeight w:val="567"/>
          <w:jc w:val="center"/>
        </w:trPr>
        <w:tc>
          <w:tcPr>
            <w:tcW w:w="0" w:type="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2</w:t>
            </w:r>
            <w:r>
              <w:rPr>
                <w:rFonts w:ascii="Times New Roman" w:hAnsi="Times New Roman" w:cs="Times New Roman" w:hint="eastAsia"/>
                <w:kern w:val="0"/>
              </w:rPr>
              <w:t>0</w:t>
            </w:r>
          </w:p>
        </w:tc>
        <w:tc>
          <w:tcPr>
            <w:tcW w:w="726" w:type="dxa"/>
            <w:vMerge/>
            <w:shd w:val="clear" w:color="auto" w:fill="auto"/>
            <w:vAlign w:val="center"/>
          </w:tcPr>
          <w:p w:rsidR="00A80D7B" w:rsidRDefault="00A80D7B">
            <w:pPr>
              <w:widowControl/>
              <w:spacing w:line="240" w:lineRule="exact"/>
              <w:jc w:val="center"/>
              <w:rPr>
                <w:rFonts w:ascii="Times New Roman" w:hAnsi="Times New Roman" w:cs="Times New Roman"/>
                <w:kern w:val="0"/>
              </w:rPr>
            </w:pPr>
          </w:p>
        </w:tc>
        <w:tc>
          <w:tcPr>
            <w:tcW w:w="1559" w:type="dxa"/>
            <w:shd w:val="clear" w:color="auto" w:fill="auto"/>
            <w:vAlign w:val="center"/>
          </w:tcPr>
          <w:p w:rsidR="00A80D7B" w:rsidRDefault="00F532FF">
            <w:pPr>
              <w:widowControl/>
              <w:spacing w:line="240" w:lineRule="exact"/>
              <w:jc w:val="center"/>
              <w:rPr>
                <w:rFonts w:ascii="Times New Roman" w:hAnsi="Times New Roman" w:cs="Times New Roman"/>
                <w:kern w:val="0"/>
              </w:rPr>
            </w:pPr>
            <w:r>
              <w:rPr>
                <w:rFonts w:ascii="Times New Roman" w:hAnsi="Times New Roman" w:cs="Times New Roman"/>
                <w:kern w:val="0"/>
              </w:rPr>
              <w:t>耐火完整性</w:t>
            </w:r>
          </w:p>
        </w:tc>
        <w:tc>
          <w:tcPr>
            <w:tcW w:w="1984" w:type="dxa"/>
            <w:shd w:val="clear" w:color="auto" w:fill="auto"/>
            <w:vAlign w:val="center"/>
          </w:tcPr>
          <w:p w:rsidR="00A80D7B" w:rsidRDefault="00F532FF">
            <w:pPr>
              <w:spacing w:line="240" w:lineRule="exact"/>
              <w:jc w:val="center"/>
              <w:rPr>
                <w:rFonts w:ascii="Times New Roman" w:hAnsi="Times New Roman" w:cs="Times New Roman"/>
                <w:kern w:val="0"/>
              </w:rPr>
            </w:pPr>
            <w:r>
              <w:rPr>
                <w:rFonts w:ascii="Times New Roman" w:hAnsi="Times New Roman" w:cs="Times New Roman"/>
                <w:kern w:val="0"/>
              </w:rPr>
              <w:t>GB/T 38252</w:t>
            </w:r>
          </w:p>
        </w:tc>
        <w:tc>
          <w:tcPr>
            <w:tcW w:w="1539" w:type="dxa"/>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E</w:t>
            </w:r>
            <w:r>
              <w:rPr>
                <w:rFonts w:ascii="Times New Roman" w:hAnsi="Times New Roman" w:cs="Times New Roman"/>
                <w:vertAlign w:val="subscript"/>
              </w:rPr>
              <w:t>30</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c>
          <w:tcPr>
            <w:tcW w:w="1540" w:type="dxa"/>
            <w:gridSpan w:val="2"/>
            <w:shd w:val="clear" w:color="auto" w:fill="auto"/>
            <w:vAlign w:val="center"/>
          </w:tcPr>
          <w:p w:rsidR="00A80D7B" w:rsidRDefault="00F532FF">
            <w:pPr>
              <w:widowControl/>
              <w:spacing w:line="240" w:lineRule="exact"/>
              <w:jc w:val="center"/>
              <w:rPr>
                <w:rFonts w:ascii="Times New Roman" w:hAnsi="Times New Roman" w:cs="Times New Roman"/>
              </w:rPr>
            </w:pPr>
            <w:r>
              <w:rPr>
                <w:rFonts w:ascii="Times New Roman" w:hAnsi="Times New Roman" w:cs="Times New Roman"/>
              </w:rPr>
              <w:t>——</w:t>
            </w:r>
          </w:p>
        </w:tc>
      </w:tr>
    </w:tbl>
    <w:p w:rsidR="00A80D7B" w:rsidRDefault="00F532FF">
      <w:pPr>
        <w:pStyle w:val="a"/>
        <w:numPr>
          <w:ilvl w:val="0"/>
          <w:numId w:val="0"/>
        </w:numPr>
        <w:spacing w:before="312" w:after="312"/>
      </w:pPr>
      <w:r>
        <w:rPr>
          <w:rFonts w:hint="eastAsia"/>
        </w:rPr>
        <w:t>5</w:t>
      </w:r>
      <w:r>
        <w:rPr>
          <w:rFonts w:hint="eastAsia"/>
        </w:rPr>
        <w:t>评价方法</w:t>
      </w:r>
      <w:bookmarkEnd w:id="58"/>
    </w:p>
    <w:p w:rsidR="00A80D7B" w:rsidRDefault="00F532FF">
      <w:pPr>
        <w:pStyle w:val="aff4"/>
        <w:numPr>
          <w:ilvl w:val="0"/>
          <w:numId w:val="38"/>
        </w:numPr>
        <w:spacing w:before="156" w:after="156" w:line="300" w:lineRule="auto"/>
        <w:ind w:firstLine="420"/>
        <w:jc w:val="left"/>
        <w:rPr>
          <w:rFonts w:ascii="Times New Roman"/>
          <w:color w:val="000000" w:themeColor="text1"/>
          <w:highlight w:val="yellow"/>
        </w:rPr>
      </w:pPr>
      <w:r>
        <w:rPr>
          <w:rFonts w:ascii="Times New Roman" w:hAnsi="Times New Roman" w:hint="eastAsia"/>
          <w:color w:val="000000" w:themeColor="text1"/>
        </w:rPr>
        <w:t>评价结果划分为一级、二级和三级，各等级所对应的划分依据见表</w:t>
      </w:r>
      <w:r w:rsidR="00DF0A7E">
        <w:rPr>
          <w:rFonts w:ascii="Times New Roman" w:hAnsi="Times New Roman" w:hint="eastAsia"/>
          <w:color w:val="000000" w:themeColor="text1"/>
        </w:rPr>
        <w:t>4</w:t>
      </w:r>
      <w:r>
        <w:rPr>
          <w:rFonts w:ascii="Times New Roman" w:hAnsi="Times New Roman" w:hint="eastAsia"/>
          <w:color w:val="000000" w:themeColor="text1"/>
        </w:rPr>
        <w:t>。达到三级要求及以上的企业标准并按照有关要求进行自我声明公开后均可进入建筑外窗企业标准排行榜。达到一级要求的企业标准，且按照有关要求进行自我声明公开后，其标准和符合标准的产品或服务可以直接进入建筑外窗企业标准“领跑者”候选名单。</w:t>
      </w:r>
    </w:p>
    <w:bookmarkEnd w:id="59"/>
    <w:bookmarkEnd w:id="60"/>
    <w:bookmarkEnd w:id="61"/>
    <w:bookmarkEnd w:id="62"/>
    <w:bookmarkEnd w:id="63"/>
    <w:p w:rsidR="00A80D7B" w:rsidRDefault="00F532FF" w:rsidP="00DF0A7E">
      <w:pPr>
        <w:pStyle w:val="ab"/>
        <w:numPr>
          <w:ilvl w:val="0"/>
          <w:numId w:val="38"/>
        </w:numPr>
        <w:spacing w:beforeLines="50" w:afterLines="50"/>
        <w:ind w:firstLineChars="0"/>
        <w:jc w:val="center"/>
        <w:rPr>
          <w:rFonts w:ascii="黑体" w:eastAsia="黑体"/>
          <w:color w:val="000000" w:themeColor="text1"/>
        </w:rPr>
      </w:pPr>
      <w:r>
        <w:rPr>
          <w:rFonts w:ascii="黑体" w:eastAsia="黑体" w:hint="eastAsia"/>
          <w:color w:val="000000" w:themeColor="text1"/>
        </w:rPr>
        <w:t>表</w:t>
      </w:r>
      <w:r>
        <w:rPr>
          <w:rFonts w:ascii="黑体" w:eastAsia="黑体" w:hint="eastAsia"/>
          <w:color w:val="000000" w:themeColor="text1"/>
        </w:rPr>
        <w:t>4</w:t>
      </w:r>
      <w:bookmarkStart w:id="64" w:name="_GoBack"/>
      <w:bookmarkEnd w:id="64"/>
      <w:r>
        <w:rPr>
          <w:rFonts w:ascii="黑体" w:eastAsia="黑体" w:hint="eastAsia"/>
          <w:color w:val="000000" w:themeColor="text1"/>
        </w:rPr>
        <w:t xml:space="preserve"> </w:t>
      </w:r>
      <w:r>
        <w:rPr>
          <w:rFonts w:ascii="黑体" w:eastAsia="黑体" w:hint="eastAsia"/>
          <w:color w:val="000000" w:themeColor="text1"/>
        </w:rPr>
        <w:t>指标评价要求及等级划分</w:t>
      </w:r>
    </w:p>
    <w:tbl>
      <w:tblPr>
        <w:tblStyle w:val="aff2"/>
        <w:tblW w:w="5000" w:type="pct"/>
        <w:jc w:val="center"/>
        <w:tblLook w:val="04A0"/>
      </w:tblPr>
      <w:tblGrid>
        <w:gridCol w:w="1970"/>
        <w:gridCol w:w="1971"/>
        <w:gridCol w:w="1971"/>
        <w:gridCol w:w="1971"/>
        <w:gridCol w:w="1971"/>
      </w:tblGrid>
      <w:tr w:rsidR="00A80D7B" w:rsidTr="00DF0A7E">
        <w:trPr>
          <w:trHeight w:val="454"/>
          <w:jc w:val="center"/>
        </w:trPr>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评价等级</w:t>
            </w:r>
          </w:p>
        </w:tc>
        <w:tc>
          <w:tcPr>
            <w:tcW w:w="2075" w:type="dxa"/>
            <w:gridSpan w:val="4"/>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满足条件</w:t>
            </w:r>
          </w:p>
        </w:tc>
      </w:tr>
      <w:tr w:rsidR="00A80D7B" w:rsidTr="00DF0A7E">
        <w:trPr>
          <w:trHeight w:val="850"/>
          <w:jc w:val="center"/>
        </w:trPr>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一</w:t>
            </w:r>
            <w:r>
              <w:rPr>
                <w:rFonts w:asciiTheme="minorEastAsia" w:hAnsiTheme="minorEastAsia" w:cstheme="majorEastAsia"/>
                <w:bCs/>
                <w:color w:val="000000" w:themeColor="text1"/>
                <w:szCs w:val="21"/>
              </w:rPr>
              <w:t>级</w:t>
            </w:r>
            <w:r>
              <w:rPr>
                <w:rFonts w:asciiTheme="minorEastAsia" w:hAnsiTheme="minorEastAsia" w:cstheme="majorEastAsia" w:hint="eastAsia"/>
                <w:bCs/>
                <w:color w:val="000000" w:themeColor="text1"/>
                <w:szCs w:val="21"/>
              </w:rPr>
              <w:t>应同时满足</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基本要求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基础指标要求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核心指标先进水平要求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创新性指标中的任意一项</w:t>
            </w:r>
          </w:p>
        </w:tc>
      </w:tr>
      <w:tr w:rsidR="00A80D7B" w:rsidTr="00DF0A7E">
        <w:trPr>
          <w:trHeight w:val="850"/>
          <w:jc w:val="center"/>
        </w:trPr>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二级应同时满足</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基本要求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基础指标要求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核心指标一般水平要求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w:t>
            </w:r>
          </w:p>
        </w:tc>
      </w:tr>
      <w:tr w:rsidR="00A80D7B" w:rsidTr="00DF0A7E">
        <w:trPr>
          <w:trHeight w:val="510"/>
          <w:jc w:val="center"/>
        </w:trPr>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三级应同时满足</w:t>
            </w:r>
          </w:p>
        </w:tc>
        <w:tc>
          <w:tcPr>
            <w:tcW w:w="2075" w:type="dxa"/>
            <w:vAlign w:val="center"/>
          </w:tcPr>
          <w:p w:rsidR="00A80D7B" w:rsidRDefault="00F532FF" w:rsidP="00DF0A7E">
            <w:pPr>
              <w:pStyle w:val="ab"/>
              <w:tabs>
                <w:tab w:val="left" w:pos="360"/>
              </w:tabs>
              <w:overflowPunct w:val="0"/>
              <w:spacing w:beforeLines="50" w:afterLines="50"/>
              <w:ind w:firstLineChars="0" w:firstLine="0"/>
              <w:jc w:val="center"/>
              <w:textAlignment w:val="baseline"/>
              <w:outlineLvl w:val="4"/>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基本要求</w:t>
            </w:r>
          </w:p>
        </w:tc>
        <w:tc>
          <w:tcPr>
            <w:tcW w:w="2075" w:type="dxa"/>
            <w:vAlign w:val="center"/>
          </w:tcPr>
          <w:p w:rsidR="00A80D7B" w:rsidRDefault="00F532FF" w:rsidP="00DF0A7E">
            <w:pPr>
              <w:pStyle w:val="ab"/>
              <w:tabs>
                <w:tab w:val="left" w:pos="360"/>
              </w:tabs>
              <w:wordWrap w:val="0"/>
              <w:overflowPunct w:val="0"/>
              <w:spacing w:beforeLines="50" w:afterLines="50"/>
              <w:ind w:firstLineChars="0" w:firstLine="0"/>
              <w:jc w:val="center"/>
              <w:textAlignment w:val="baseline"/>
              <w:outlineLvl w:val="4"/>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基础指标要求</w:t>
            </w:r>
          </w:p>
        </w:tc>
        <w:tc>
          <w:tcPr>
            <w:tcW w:w="2075" w:type="dxa"/>
            <w:vAlign w:val="center"/>
          </w:tcPr>
          <w:p w:rsidR="00A80D7B" w:rsidRDefault="00F532FF" w:rsidP="00DF0A7E">
            <w:pPr>
              <w:pStyle w:val="ab"/>
              <w:spacing w:before="120" w:after="120"/>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核心指标基准水平要求</w:t>
            </w:r>
          </w:p>
        </w:tc>
        <w:tc>
          <w:tcPr>
            <w:tcW w:w="2075" w:type="dxa"/>
            <w:vAlign w:val="center"/>
          </w:tcPr>
          <w:p w:rsidR="00A80D7B" w:rsidRDefault="00F532FF">
            <w:pPr>
              <w:pStyle w:val="ab"/>
              <w:spacing w:before="156" w:after="156"/>
              <w:ind w:firstLineChars="0" w:firstLine="0"/>
              <w:jc w:val="center"/>
              <w:rPr>
                <w:rFonts w:asciiTheme="minorEastAsia" w:hAnsiTheme="minorEastAsia" w:cstheme="majorEastAsia"/>
                <w:bCs/>
                <w:color w:val="000000" w:themeColor="text1"/>
                <w:szCs w:val="21"/>
              </w:rPr>
            </w:pPr>
            <w:r>
              <w:rPr>
                <w:rFonts w:asciiTheme="minorEastAsia" w:hAnsiTheme="minorEastAsia" w:cstheme="majorEastAsia" w:hint="eastAsia"/>
                <w:bCs/>
                <w:color w:val="000000" w:themeColor="text1"/>
                <w:szCs w:val="21"/>
              </w:rPr>
              <w:t>——</w:t>
            </w:r>
          </w:p>
        </w:tc>
      </w:tr>
      <w:bookmarkEnd w:id="47"/>
      <w:bookmarkEnd w:id="48"/>
      <w:bookmarkEnd w:id="49"/>
      <w:bookmarkEnd w:id="50"/>
      <w:bookmarkEnd w:id="51"/>
      <w:bookmarkEnd w:id="52"/>
      <w:bookmarkEnd w:id="54"/>
      <w:bookmarkEnd w:id="55"/>
      <w:bookmarkEnd w:id="56"/>
    </w:tbl>
    <w:p w:rsidR="00A80D7B" w:rsidRDefault="00A80D7B" w:rsidP="00DF0A7E">
      <w:pPr>
        <w:rPr>
          <w:rFonts w:ascii="Times New Roman" w:hAnsi="Times New Roman"/>
          <w:color w:val="000000" w:themeColor="text1"/>
        </w:rPr>
      </w:pPr>
    </w:p>
    <w:sectPr w:rsidR="00A80D7B" w:rsidSect="00A80D7B">
      <w:footerReference w:type="default" r:id="rId11"/>
      <w:pgSz w:w="11906" w:h="16838"/>
      <w:pgMar w:top="1134" w:right="1134" w:bottom="1134" w:left="1134" w:header="1418" w:footer="88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FF" w:rsidRDefault="00F532FF">
      <w:r>
        <w:separator/>
      </w:r>
    </w:p>
  </w:endnote>
  <w:endnote w:type="continuationSeparator" w:id="1">
    <w:p w:rsidR="00F532FF" w:rsidRDefault="00F53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7B" w:rsidRDefault="00A80D7B">
    <w:pPr>
      <w:pStyle w:val="a7"/>
      <w:jc w:val="right"/>
    </w:pPr>
  </w:p>
  <w:p w:rsidR="00A80D7B" w:rsidRDefault="00A80D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115439"/>
      <w:docPartObj>
        <w:docPartGallery w:val="Page Numbers (Bottom of Page)"/>
        <w:docPartUnique/>
      </w:docPartObj>
    </w:sdtPr>
    <w:sdtContent>
      <w:p w:rsidR="00A80D7B" w:rsidRDefault="00A80D7B">
        <w:pPr>
          <w:pStyle w:val="a7"/>
          <w:jc w:val="right"/>
        </w:pPr>
        <w:r>
          <w:rPr>
            <w:noProof/>
            <w:lang w:val="zh-CN"/>
          </w:rPr>
          <w:fldChar w:fldCharType="begin"/>
        </w:r>
        <w:r w:rsidR="00F532FF">
          <w:rPr>
            <w:noProof/>
            <w:lang w:val="zh-CN"/>
          </w:rPr>
          <w:instrText xml:space="preserve"> PAGE   \* MERGEFORMAT </w:instrText>
        </w:r>
        <w:r>
          <w:rPr>
            <w:noProof/>
            <w:lang w:val="zh-CN"/>
          </w:rPr>
          <w:fldChar w:fldCharType="separate"/>
        </w:r>
        <w:r w:rsidR="00DF0A7E">
          <w:rPr>
            <w:noProof/>
            <w:lang w:val="zh-CN"/>
          </w:rPr>
          <w:t>I</w:t>
        </w:r>
        <w:r>
          <w:rPr>
            <w:noProof/>
            <w:lang w:val="zh-CN"/>
          </w:rPr>
          <w:fldChar w:fldCharType="end"/>
        </w:r>
      </w:p>
    </w:sdtContent>
  </w:sdt>
  <w:p w:rsidR="00A80D7B" w:rsidRDefault="00A80D7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7B" w:rsidRDefault="00A80D7B">
    <w:pPr>
      <w:pStyle w:val="a7"/>
      <w:jc w:val="center"/>
    </w:pPr>
    <w:r>
      <w:rPr>
        <w:noProof/>
        <w:lang w:val="zh-CN"/>
      </w:rPr>
      <w:fldChar w:fldCharType="begin"/>
    </w:r>
    <w:r w:rsidR="00F532FF">
      <w:rPr>
        <w:noProof/>
        <w:lang w:val="zh-CN"/>
      </w:rPr>
      <w:instrText xml:space="preserve"> PAGE   \* MERGEFORMAT </w:instrText>
    </w:r>
    <w:r>
      <w:rPr>
        <w:noProof/>
        <w:lang w:val="zh-CN"/>
      </w:rPr>
      <w:fldChar w:fldCharType="separate"/>
    </w:r>
    <w:r w:rsidR="00DF0A7E">
      <w:rPr>
        <w:noProof/>
        <w:lang w:val="zh-CN"/>
      </w:rPr>
      <w:t>4</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FF" w:rsidRDefault="00F532FF">
      <w:r>
        <w:separator/>
      </w:r>
    </w:p>
  </w:footnote>
  <w:footnote w:type="continuationSeparator" w:id="1">
    <w:p w:rsidR="00F532FF" w:rsidRDefault="00F53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7B" w:rsidRDefault="00F532FF">
    <w:pPr>
      <w:pStyle w:val="af2"/>
      <w:spacing w:before="120" w:after="120"/>
    </w:pPr>
    <w:r>
      <w:t>T/</w:t>
    </w:r>
    <w:r>
      <w:rPr>
        <w:rFonts w:hint="eastAsia"/>
      </w:rPr>
      <w:t>CBMFXX</w:t>
    </w:r>
    <w:r>
      <w:t>-</w:t>
    </w:r>
    <w:r>
      <w:rPr>
        <w:rFonts w:hint="eastAsia"/>
        <w:color w:val="000000" w:themeColor="text1"/>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Arial" w:eastAsia="黑体" w:hAnsi="Arial" w:cs="Arial" w:hint="default"/>
        <w:b w:val="0"/>
        <w:bCs w:val="0"/>
        <w:i w:val="0"/>
        <w:iCs w:val="0"/>
        <w:caps w:val="0"/>
        <w:smallCaps w:val="0"/>
        <w:snapToGrid w:val="0"/>
        <w:vanish w:val="0"/>
        <w:color w:val="000000"/>
        <w:spacing w:val="0"/>
        <w:w w:val="0"/>
        <w:kern w:val="0"/>
        <w:position w:val="0"/>
        <w:sz w:val="21"/>
        <w:szCs w:val="0"/>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4EE4C88"/>
    <w:multiLevelType w:val="hybridMultilevel"/>
    <w:tmpl w:val="901E330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0B73D9"/>
    <w:multiLevelType w:val="hybridMultilevel"/>
    <w:tmpl w:val="2B9C84BE"/>
    <w:lvl w:ilvl="0" w:tplc="FA9E04D2">
      <w:start w:val="1"/>
      <w:numFmt w:val="lowerLetter"/>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AAA4FDB"/>
    <w:multiLevelType w:val="hybridMultilevel"/>
    <w:tmpl w:val="2B9C84BE"/>
    <w:lvl w:ilvl="0" w:tplc="FA9E04D2">
      <w:start w:val="1"/>
      <w:numFmt w:val="lowerLetter"/>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F671520"/>
    <w:multiLevelType w:val="hybridMultilevel"/>
    <w:tmpl w:val="443CFE90"/>
    <w:lvl w:ilvl="0" w:tplc="D4A6749C">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450079C"/>
    <w:multiLevelType w:val="hybridMultilevel"/>
    <w:tmpl w:val="51989070"/>
    <w:lvl w:ilvl="0" w:tplc="2D76535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1426BC"/>
    <w:multiLevelType w:val="hybridMultilevel"/>
    <w:tmpl w:val="FB5A5DF0"/>
    <w:lvl w:ilvl="0" w:tplc="5D10940C">
      <w:start w:val="1"/>
      <w:numFmt w:val="decimal"/>
      <w:lvlText w:val="（%1）"/>
      <w:lvlJc w:val="left"/>
      <w:pPr>
        <w:ind w:left="1140" w:hanging="720"/>
      </w:pPr>
      <w:rPr>
        <w:rFonts w:hAnsiTheme="minorHAnsi"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FC91163"/>
    <w:multiLevelType w:val="multilevel"/>
    <w:tmpl w:val="1FC91163"/>
    <w:lvl w:ilvl="0">
      <w:start w:val="1"/>
      <w:numFmt w:val="decimal"/>
      <w:pStyle w:val="a"/>
      <w:suff w:val="nothing"/>
      <w:lvlText w:val="%1　"/>
      <w:lvlJc w:val="left"/>
      <w:pPr>
        <w:ind w:left="3544"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3E00701"/>
    <w:multiLevelType w:val="hybridMultilevel"/>
    <w:tmpl w:val="BE067B5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42E3839"/>
    <w:multiLevelType w:val="hybridMultilevel"/>
    <w:tmpl w:val="4F303A66"/>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8C3006E"/>
    <w:multiLevelType w:val="multilevel"/>
    <w:tmpl w:val="773A65C0"/>
    <w:lvl w:ilvl="0">
      <w:start w:val="6"/>
      <w:numFmt w:val="decimal"/>
      <w:lvlText w:val="%1"/>
      <w:lvlJc w:val="left"/>
      <w:pPr>
        <w:ind w:left="420" w:hanging="420"/>
      </w:pPr>
      <w:rPr>
        <w:rFonts w:eastAsia="宋体" w:hint="default"/>
      </w:rPr>
    </w:lvl>
    <w:lvl w:ilvl="1">
      <w:start w:val="2"/>
      <w:numFmt w:val="decimal"/>
      <w:lvlText w:val="%1.%2"/>
      <w:lvlJc w:val="left"/>
      <w:pPr>
        <w:ind w:left="420" w:hanging="420"/>
      </w:pPr>
      <w:rPr>
        <w:rFonts w:eastAsia="宋体" w:hint="default"/>
      </w:rPr>
    </w:lvl>
    <w:lvl w:ilvl="2">
      <w:start w:val="2"/>
      <w:numFmt w:val="decimal"/>
      <w:lvlText w:val="%1.%2.%3"/>
      <w:lvlJc w:val="left"/>
      <w:pPr>
        <w:ind w:left="720" w:hanging="720"/>
      </w:pPr>
      <w:rPr>
        <w:rFonts w:eastAsia="宋体" w:hint="default"/>
      </w:rPr>
    </w:lvl>
    <w:lvl w:ilvl="3">
      <w:start w:val="1"/>
      <w:numFmt w:val="decimal"/>
      <w:lvlText w:val="%1.%2.%3.%4"/>
      <w:lvlJc w:val="left"/>
      <w:pPr>
        <w:ind w:left="720" w:hanging="72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080" w:hanging="1080"/>
      </w:pPr>
      <w:rPr>
        <w:rFonts w:eastAsia="宋体" w:hint="default"/>
      </w:rPr>
    </w:lvl>
    <w:lvl w:ilvl="6">
      <w:start w:val="1"/>
      <w:numFmt w:val="decimal"/>
      <w:lvlText w:val="%1.%2.%3.%4.%5.%6.%7"/>
      <w:lvlJc w:val="left"/>
      <w:pPr>
        <w:ind w:left="1080" w:hanging="1080"/>
      </w:pPr>
      <w:rPr>
        <w:rFonts w:eastAsia="宋体" w:hint="default"/>
      </w:rPr>
    </w:lvl>
    <w:lvl w:ilvl="7">
      <w:start w:val="1"/>
      <w:numFmt w:val="decimal"/>
      <w:lvlText w:val="%1.%2.%3.%4.%5.%6.%7.%8"/>
      <w:lvlJc w:val="left"/>
      <w:pPr>
        <w:ind w:left="1440" w:hanging="1440"/>
      </w:pPr>
      <w:rPr>
        <w:rFonts w:eastAsia="宋体" w:hint="default"/>
      </w:rPr>
    </w:lvl>
    <w:lvl w:ilvl="8">
      <w:start w:val="1"/>
      <w:numFmt w:val="decimal"/>
      <w:lvlText w:val="%1.%2.%3.%4.%5.%6.%7.%8.%9"/>
      <w:lvlJc w:val="left"/>
      <w:pPr>
        <w:ind w:left="1440" w:hanging="1440"/>
      </w:pPr>
      <w:rPr>
        <w:rFonts w:eastAsia="宋体" w:hint="default"/>
      </w:rPr>
    </w:lvl>
  </w:abstractNum>
  <w:abstractNum w:abstractNumId="11">
    <w:nsid w:val="2D293B08"/>
    <w:multiLevelType w:val="hybridMultilevel"/>
    <w:tmpl w:val="9C58585A"/>
    <w:lvl w:ilvl="0" w:tplc="CBFAD09C">
      <w:start w:val="1"/>
      <w:numFmt w:val="lowerLetter"/>
      <w:lvlText w:val="%1)"/>
      <w:lvlJc w:val="left"/>
      <w:pPr>
        <w:ind w:left="780" w:hanging="360"/>
      </w:pPr>
      <w:rPr>
        <w:rFonts w:ascii="Times New Roman" w:eastAsiaTheme="minorEastAsia"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87777E0"/>
    <w:multiLevelType w:val="hybridMultilevel"/>
    <w:tmpl w:val="09A69498"/>
    <w:lvl w:ilvl="0" w:tplc="52F60A3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94F51DB"/>
    <w:multiLevelType w:val="hybridMultilevel"/>
    <w:tmpl w:val="2DA6829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CA83655"/>
    <w:multiLevelType w:val="hybridMultilevel"/>
    <w:tmpl w:val="2B9C84BE"/>
    <w:lvl w:ilvl="0" w:tplc="FA9E04D2">
      <w:start w:val="1"/>
      <w:numFmt w:val="lowerLetter"/>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32B1AFA"/>
    <w:multiLevelType w:val="hybridMultilevel"/>
    <w:tmpl w:val="EB1C12C6"/>
    <w:lvl w:ilvl="0" w:tplc="9718F68E">
      <w:start w:val="1"/>
      <w:numFmt w:val="lowerLetter"/>
      <w:lvlText w:val="%1)"/>
      <w:lvlJc w:val="left"/>
      <w:pPr>
        <w:ind w:left="780" w:hanging="360"/>
      </w:pPr>
      <w:rPr>
        <w:rFonts w:ascii="Times New Roman" w:eastAsiaTheme="minorEastAsia"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409619D"/>
    <w:multiLevelType w:val="multilevel"/>
    <w:tmpl w:val="3A5C5FD6"/>
    <w:lvl w:ilvl="0">
      <w:start w:val="4"/>
      <w:numFmt w:val="decimal"/>
      <w:lvlText w:val="%1"/>
      <w:lvlJc w:val="left"/>
      <w:pPr>
        <w:ind w:left="525" w:hanging="525"/>
      </w:pPr>
      <w:rPr>
        <w:rFonts w:hint="default"/>
        <w:b w:val="0"/>
        <w:sz w:val="21"/>
      </w:rPr>
    </w:lvl>
    <w:lvl w:ilvl="1">
      <w:start w:val="2"/>
      <w:numFmt w:val="decimal"/>
      <w:lvlText w:val="%1.%2"/>
      <w:lvlJc w:val="left"/>
      <w:pPr>
        <w:ind w:left="525" w:hanging="525"/>
      </w:pPr>
      <w:rPr>
        <w:rFonts w:hint="default"/>
        <w:b w:val="0"/>
        <w:sz w:val="21"/>
      </w:rPr>
    </w:lvl>
    <w:lvl w:ilvl="2">
      <w:start w:val="1"/>
      <w:numFmt w:val="decimal"/>
      <w:lvlText w:val="%1.%2.%3"/>
      <w:lvlJc w:val="left"/>
      <w:pPr>
        <w:ind w:left="720" w:hanging="720"/>
      </w:pPr>
      <w:rPr>
        <w:rFonts w:hint="default"/>
        <w:b w:val="0"/>
        <w:sz w:val="21"/>
      </w:rPr>
    </w:lvl>
    <w:lvl w:ilvl="3">
      <w:start w:val="1"/>
      <w:numFmt w:val="decimal"/>
      <w:lvlText w:val="%1.%2.%3.%4"/>
      <w:lvlJc w:val="left"/>
      <w:pPr>
        <w:ind w:left="720" w:hanging="720"/>
      </w:pPr>
      <w:rPr>
        <w:rFonts w:hint="default"/>
        <w:b w:val="0"/>
        <w:sz w:val="21"/>
      </w:rPr>
    </w:lvl>
    <w:lvl w:ilvl="4">
      <w:start w:val="1"/>
      <w:numFmt w:val="decimal"/>
      <w:lvlText w:val="%1.%2.%3.%4.%5"/>
      <w:lvlJc w:val="left"/>
      <w:pPr>
        <w:ind w:left="1080" w:hanging="1080"/>
      </w:pPr>
      <w:rPr>
        <w:rFonts w:hint="default"/>
        <w:b w:val="0"/>
        <w:sz w:val="21"/>
      </w:rPr>
    </w:lvl>
    <w:lvl w:ilvl="5">
      <w:start w:val="1"/>
      <w:numFmt w:val="decimal"/>
      <w:lvlText w:val="%1.%2.%3.%4.%5.%6"/>
      <w:lvlJc w:val="left"/>
      <w:pPr>
        <w:ind w:left="1440" w:hanging="1440"/>
      </w:pPr>
      <w:rPr>
        <w:rFonts w:hint="default"/>
        <w:b w:val="0"/>
        <w:sz w:val="21"/>
      </w:rPr>
    </w:lvl>
    <w:lvl w:ilvl="6">
      <w:start w:val="1"/>
      <w:numFmt w:val="decimal"/>
      <w:lvlText w:val="%1.%2.%3.%4.%5.%6.%7"/>
      <w:lvlJc w:val="left"/>
      <w:pPr>
        <w:ind w:left="1440" w:hanging="1440"/>
      </w:pPr>
      <w:rPr>
        <w:rFonts w:hint="default"/>
        <w:b w:val="0"/>
        <w:sz w:val="21"/>
      </w:rPr>
    </w:lvl>
    <w:lvl w:ilvl="7">
      <w:start w:val="1"/>
      <w:numFmt w:val="decimal"/>
      <w:lvlText w:val="%1.%2.%3.%4.%5.%6.%7.%8"/>
      <w:lvlJc w:val="left"/>
      <w:pPr>
        <w:ind w:left="1800" w:hanging="1800"/>
      </w:pPr>
      <w:rPr>
        <w:rFonts w:hint="default"/>
        <w:b w:val="0"/>
        <w:sz w:val="21"/>
      </w:rPr>
    </w:lvl>
    <w:lvl w:ilvl="8">
      <w:start w:val="1"/>
      <w:numFmt w:val="decimal"/>
      <w:lvlText w:val="%1.%2.%3.%4.%5.%6.%7.%8.%9"/>
      <w:lvlJc w:val="left"/>
      <w:pPr>
        <w:ind w:left="1800" w:hanging="1800"/>
      </w:pPr>
      <w:rPr>
        <w:rFonts w:hint="default"/>
        <w:b w:val="0"/>
        <w:sz w:val="21"/>
      </w:rPr>
    </w:lvl>
  </w:abstractNum>
  <w:abstractNum w:abstractNumId="17">
    <w:nsid w:val="47C21747"/>
    <w:multiLevelType w:val="multilevel"/>
    <w:tmpl w:val="7168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62DEE"/>
    <w:multiLevelType w:val="hybridMultilevel"/>
    <w:tmpl w:val="606C73E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5DF0CA4"/>
    <w:multiLevelType w:val="hybridMultilevel"/>
    <w:tmpl w:val="7E18EAF4"/>
    <w:lvl w:ilvl="0" w:tplc="0396E3B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6B64C4E"/>
    <w:multiLevelType w:val="hybridMultilevel"/>
    <w:tmpl w:val="B3B26612"/>
    <w:lvl w:ilvl="0" w:tplc="4476CCCE">
      <w:start w:val="1"/>
      <w:numFmt w:val="lowerLetter"/>
      <w:lvlText w:val="%1)"/>
      <w:lvlJc w:val="left"/>
      <w:pPr>
        <w:ind w:left="780" w:hanging="360"/>
      </w:pPr>
      <w:rPr>
        <w:rFonts w:ascii="Times New Roman" w:eastAsiaTheme="minorEastAsia"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7774876"/>
    <w:multiLevelType w:val="hybridMultilevel"/>
    <w:tmpl w:val="2B9C84BE"/>
    <w:lvl w:ilvl="0" w:tplc="FA9E04D2">
      <w:start w:val="1"/>
      <w:numFmt w:val="lowerLetter"/>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8810DD6"/>
    <w:multiLevelType w:val="hybridMultilevel"/>
    <w:tmpl w:val="F4A4B89A"/>
    <w:lvl w:ilvl="0" w:tplc="04090019">
      <w:start w:val="1"/>
      <w:numFmt w:val="lowerLetter"/>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3">
    <w:nsid w:val="5C3F2A86"/>
    <w:multiLevelType w:val="hybridMultilevel"/>
    <w:tmpl w:val="1D941FF8"/>
    <w:lvl w:ilvl="0" w:tplc="D4A6749C">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C690362"/>
    <w:multiLevelType w:val="hybridMultilevel"/>
    <w:tmpl w:val="0BD06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64DD5"/>
    <w:multiLevelType w:val="hybridMultilevel"/>
    <w:tmpl w:val="1C80D948"/>
    <w:lvl w:ilvl="0" w:tplc="D4A6749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F03F16"/>
    <w:multiLevelType w:val="hybridMultilevel"/>
    <w:tmpl w:val="9EA25B2E"/>
    <w:lvl w:ilvl="0" w:tplc="14BCEF66">
      <w:start w:val="1"/>
      <w:numFmt w:val="decimal"/>
      <w:lvlText w:val="%1）"/>
      <w:lvlJc w:val="left"/>
      <w:pPr>
        <w:ind w:left="847" w:hanging="435"/>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27">
    <w:nsid w:val="631B4B5F"/>
    <w:multiLevelType w:val="hybridMultilevel"/>
    <w:tmpl w:val="B84CB4EA"/>
    <w:lvl w:ilvl="0" w:tplc="036A71F0">
      <w:start w:val="1"/>
      <w:numFmt w:val="lowerLetter"/>
      <w:lvlText w:val="%1)"/>
      <w:lvlJc w:val="left"/>
      <w:pPr>
        <w:ind w:left="0" w:hanging="420"/>
      </w:pPr>
      <w:rPr>
        <w:rFonts w:ascii="Times New Roman" w:hAnsi="Times New Roman" w:cs="Times New Roman"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8">
    <w:nsid w:val="656B75C0"/>
    <w:multiLevelType w:val="multilevel"/>
    <w:tmpl w:val="656B75C0"/>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rPr>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57D3FBC"/>
    <w:multiLevelType w:val="multilevel"/>
    <w:tmpl w:val="3810084A"/>
    <w:lvl w:ilvl="0">
      <w:start w:val="1"/>
      <w:numFmt w:val="upperLetter"/>
      <w:suff w:val="nothing"/>
      <w:lvlText w:val="附　录　%1"/>
      <w:lvlJc w:val="left"/>
      <w:pPr>
        <w:ind w:left="5671" w:firstLine="0"/>
      </w:pPr>
      <w:rPr>
        <w:rFonts w:ascii="黑体" w:eastAsia="黑体" w:hAnsi="Times New Roman" w:hint="eastAsia"/>
        <w:b w:val="0"/>
        <w:i w:val="0"/>
        <w:spacing w:val="0"/>
        <w:w w:val="100"/>
        <w:sz w:val="28"/>
        <w:szCs w:val="28"/>
      </w:rPr>
    </w:lvl>
    <w:lvl w:ilvl="1">
      <w:start w:val="1"/>
      <w:numFmt w:val="decimal"/>
      <w:suff w:val="nothing"/>
      <w:lvlText w:val="%1.%2　"/>
      <w:lvlJc w:val="left"/>
      <w:pPr>
        <w:ind w:left="-56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567" w:firstLine="0"/>
      </w:pPr>
      <w:rPr>
        <w:rFonts w:ascii="黑体" w:eastAsia="黑体" w:hAnsi="Times New Roman" w:hint="eastAsia"/>
        <w:b w:val="0"/>
        <w:i w:val="0"/>
        <w:sz w:val="21"/>
      </w:rPr>
    </w:lvl>
    <w:lvl w:ilvl="4">
      <w:start w:val="1"/>
      <w:numFmt w:val="decimal"/>
      <w:suff w:val="nothing"/>
      <w:lvlText w:val="%1.%2.%3.%4.%5　"/>
      <w:lvlJc w:val="left"/>
      <w:pPr>
        <w:ind w:left="-567" w:firstLine="0"/>
      </w:pPr>
      <w:rPr>
        <w:rFonts w:ascii="黑体" w:eastAsia="黑体" w:hAnsi="Times New Roman" w:hint="eastAsia"/>
        <w:b w:val="0"/>
        <w:i w:val="0"/>
        <w:sz w:val="21"/>
      </w:rPr>
    </w:lvl>
    <w:lvl w:ilvl="5">
      <w:start w:val="1"/>
      <w:numFmt w:val="decimal"/>
      <w:suff w:val="nothing"/>
      <w:lvlText w:val="%1.%2.%3.%4.%5.%6　"/>
      <w:lvlJc w:val="left"/>
      <w:pPr>
        <w:ind w:left="-567" w:firstLine="0"/>
      </w:pPr>
      <w:rPr>
        <w:rFonts w:ascii="黑体" w:eastAsia="黑体" w:hAnsi="Times New Roman" w:hint="eastAsia"/>
        <w:b w:val="0"/>
        <w:i w:val="0"/>
        <w:sz w:val="21"/>
      </w:rPr>
    </w:lvl>
    <w:lvl w:ilvl="6">
      <w:start w:val="1"/>
      <w:numFmt w:val="decimal"/>
      <w:suff w:val="nothing"/>
      <w:lvlText w:val="%1.%2.%3.%4.%5.%6.%7　"/>
      <w:lvlJc w:val="left"/>
      <w:pPr>
        <w:ind w:left="-567" w:firstLine="0"/>
      </w:pPr>
      <w:rPr>
        <w:rFonts w:ascii="黑体" w:eastAsia="黑体" w:hAnsi="Times New Roman" w:hint="eastAsia"/>
        <w:b w:val="0"/>
        <w:i w:val="0"/>
        <w:sz w:val="21"/>
      </w:rPr>
    </w:lvl>
    <w:lvl w:ilvl="7">
      <w:start w:val="1"/>
      <w:numFmt w:val="decimal"/>
      <w:lvlText w:val="%1.%2.%3.%4.%5.%6.%7.%8"/>
      <w:lvlJc w:val="left"/>
      <w:pPr>
        <w:tabs>
          <w:tab w:val="num" w:pos="3827"/>
        </w:tabs>
        <w:ind w:left="3827" w:hanging="1418"/>
      </w:pPr>
      <w:rPr>
        <w:rFonts w:hint="eastAsia"/>
      </w:rPr>
    </w:lvl>
    <w:lvl w:ilvl="8">
      <w:start w:val="1"/>
      <w:numFmt w:val="decimal"/>
      <w:lvlText w:val="%1.%2.%3.%4.%5.%6.%7.%8.%9"/>
      <w:lvlJc w:val="left"/>
      <w:pPr>
        <w:tabs>
          <w:tab w:val="num" w:pos="4535"/>
        </w:tabs>
        <w:ind w:left="4535" w:hanging="1700"/>
      </w:pPr>
      <w:rPr>
        <w:rFonts w:hint="eastAsia"/>
      </w:rPr>
    </w:lvl>
  </w:abstractNum>
  <w:abstractNum w:abstractNumId="30">
    <w:nsid w:val="6B6C64A3"/>
    <w:multiLevelType w:val="hybridMultilevel"/>
    <w:tmpl w:val="1B68B6F6"/>
    <w:lvl w:ilvl="0" w:tplc="04090019">
      <w:start w:val="1"/>
      <w:numFmt w:val="lowerLetter"/>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nsid w:val="6F0721CD"/>
    <w:multiLevelType w:val="hybridMultilevel"/>
    <w:tmpl w:val="2B9C84BE"/>
    <w:lvl w:ilvl="0" w:tplc="FA9E04D2">
      <w:start w:val="1"/>
      <w:numFmt w:val="lowerLetter"/>
      <w:lvlText w:val="%1)"/>
      <w:lvlJc w:val="left"/>
      <w:pPr>
        <w:ind w:left="780" w:hanging="36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12263D8"/>
    <w:multiLevelType w:val="hybridMultilevel"/>
    <w:tmpl w:val="F4A4B89A"/>
    <w:lvl w:ilvl="0" w:tplc="04090019">
      <w:start w:val="1"/>
      <w:numFmt w:val="lowerLetter"/>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4">
    <w:nsid w:val="719D7671"/>
    <w:multiLevelType w:val="hybridMultilevel"/>
    <w:tmpl w:val="82C4142A"/>
    <w:lvl w:ilvl="0" w:tplc="04090019">
      <w:start w:val="1"/>
      <w:numFmt w:val="lowerLetter"/>
      <w:lvlText w:val="%1)"/>
      <w:lvlJc w:val="left"/>
      <w:pPr>
        <w:ind w:left="840" w:hanging="420"/>
      </w:pPr>
    </w:lvl>
    <w:lvl w:ilvl="1" w:tplc="CE287384">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BF12C9A"/>
    <w:multiLevelType w:val="hybridMultilevel"/>
    <w:tmpl w:val="82C4142A"/>
    <w:lvl w:ilvl="0" w:tplc="04090019">
      <w:start w:val="1"/>
      <w:numFmt w:val="lowerLetter"/>
      <w:lvlText w:val="%1)"/>
      <w:lvlJc w:val="left"/>
      <w:pPr>
        <w:ind w:left="840" w:hanging="420"/>
      </w:pPr>
    </w:lvl>
    <w:lvl w:ilvl="1" w:tplc="CE287384">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EF3131C"/>
    <w:multiLevelType w:val="hybridMultilevel"/>
    <w:tmpl w:val="BC14FB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9"/>
  </w:num>
  <w:num w:numId="3">
    <w:abstractNumId w:val="25"/>
  </w:num>
  <w:num w:numId="4">
    <w:abstractNumId w:val="11"/>
  </w:num>
  <w:num w:numId="5">
    <w:abstractNumId w:val="32"/>
  </w:num>
  <w:num w:numId="6">
    <w:abstractNumId w:val="21"/>
  </w:num>
  <w:num w:numId="7">
    <w:abstractNumId w:val="2"/>
  </w:num>
  <w:num w:numId="8">
    <w:abstractNumId w:val="20"/>
  </w:num>
  <w:num w:numId="9">
    <w:abstractNumId w:val="22"/>
  </w:num>
  <w:num w:numId="10">
    <w:abstractNumId w:val="30"/>
  </w:num>
  <w:num w:numId="11">
    <w:abstractNumId w:val="17"/>
  </w:num>
  <w:num w:numId="12">
    <w:abstractNumId w:val="7"/>
  </w:num>
  <w:num w:numId="13">
    <w:abstractNumId w:val="14"/>
  </w:num>
  <w:num w:numId="14">
    <w:abstractNumId w:val="3"/>
  </w:num>
  <w:num w:numId="15">
    <w:abstractNumId w:val="15"/>
  </w:num>
  <w:num w:numId="16">
    <w:abstractNumId w:val="18"/>
  </w:num>
  <w:num w:numId="17">
    <w:abstractNumId w:val="6"/>
  </w:num>
  <w:num w:numId="18">
    <w:abstractNumId w:val="10"/>
  </w:num>
  <w:num w:numId="19">
    <w:abstractNumId w:val="13"/>
  </w:num>
  <w:num w:numId="20">
    <w:abstractNumId w:val="1"/>
  </w:num>
  <w:num w:numId="21">
    <w:abstractNumId w:val="16"/>
  </w:num>
  <w:num w:numId="22">
    <w:abstractNumId w:val="35"/>
  </w:num>
  <w:num w:numId="23">
    <w:abstractNumId w:val="12"/>
  </w:num>
  <w:num w:numId="24">
    <w:abstractNumId w:val="9"/>
  </w:num>
  <w:num w:numId="25">
    <w:abstractNumId w:val="34"/>
  </w:num>
  <w:num w:numId="26">
    <w:abstractNumId w:val="33"/>
  </w:num>
  <w:num w:numId="27">
    <w:abstractNumId w:val="8"/>
  </w:num>
  <w:num w:numId="28">
    <w:abstractNumId w:val="24"/>
  </w:num>
  <w:num w:numId="29">
    <w:abstractNumId w:val="23"/>
  </w:num>
  <w:num w:numId="30">
    <w:abstractNumId w:val="19"/>
  </w:num>
  <w:num w:numId="31">
    <w:abstractNumId w:val="27"/>
  </w:num>
  <w:num w:numId="32">
    <w:abstractNumId w:val="26"/>
  </w:num>
  <w:num w:numId="33">
    <w:abstractNumId w:val="4"/>
  </w:num>
  <w:num w:numId="34">
    <w:abstractNumId w:val="28"/>
  </w:num>
  <w:num w:numId="35">
    <w:abstractNumId w:val="36"/>
  </w:num>
  <w:num w:numId="36">
    <w:abstractNumId w:val="5"/>
  </w:num>
  <w:num w:numId="37">
    <w:abstractNumId w:val="31"/>
  </w:num>
  <w:num w:numId="3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D7B"/>
    <w:rsid w:val="00A80D7B"/>
    <w:rsid w:val="00DF0A7E"/>
    <w:rsid w:val="00F532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80D7B"/>
    <w:pPr>
      <w:widowControl w:val="0"/>
      <w:jc w:val="both"/>
    </w:pPr>
  </w:style>
  <w:style w:type="paragraph" w:styleId="1">
    <w:name w:val="heading 1"/>
    <w:basedOn w:val="a2"/>
    <w:next w:val="a2"/>
    <w:link w:val="1Char"/>
    <w:uiPriority w:val="9"/>
    <w:qFormat/>
    <w:rsid w:val="00A80D7B"/>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unhideWhenUsed/>
    <w:qFormat/>
    <w:rsid w:val="00A80D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2"/>
    <w:next w:val="a2"/>
    <w:link w:val="3Char"/>
    <w:uiPriority w:val="9"/>
    <w:unhideWhenUsed/>
    <w:qFormat/>
    <w:rsid w:val="00A80D7B"/>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unhideWhenUsed/>
    <w:rsid w:val="00A80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A80D7B"/>
    <w:rPr>
      <w:sz w:val="18"/>
      <w:szCs w:val="18"/>
    </w:rPr>
  </w:style>
  <w:style w:type="paragraph" w:styleId="a7">
    <w:name w:val="footer"/>
    <w:basedOn w:val="a2"/>
    <w:link w:val="Char0"/>
    <w:uiPriority w:val="99"/>
    <w:unhideWhenUsed/>
    <w:rsid w:val="00A80D7B"/>
    <w:pPr>
      <w:tabs>
        <w:tab w:val="center" w:pos="4153"/>
        <w:tab w:val="right" w:pos="8306"/>
      </w:tabs>
      <w:snapToGrid w:val="0"/>
      <w:jc w:val="left"/>
    </w:pPr>
    <w:rPr>
      <w:sz w:val="18"/>
      <w:szCs w:val="18"/>
    </w:rPr>
  </w:style>
  <w:style w:type="character" w:customStyle="1" w:styleId="Char0">
    <w:name w:val="页脚 Char"/>
    <w:basedOn w:val="a3"/>
    <w:link w:val="a7"/>
    <w:uiPriority w:val="99"/>
    <w:rsid w:val="00A80D7B"/>
    <w:rPr>
      <w:sz w:val="18"/>
      <w:szCs w:val="18"/>
    </w:rPr>
  </w:style>
  <w:style w:type="paragraph" w:customStyle="1" w:styleId="a8">
    <w:name w:val="封面标准名称"/>
    <w:qFormat/>
    <w:rsid w:val="00A80D7B"/>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9">
    <w:name w:val="封面标准英文名称"/>
    <w:basedOn w:val="a8"/>
    <w:rsid w:val="00A80D7B"/>
    <w:pPr>
      <w:spacing w:before="370" w:line="400" w:lineRule="exact"/>
    </w:pPr>
    <w:rPr>
      <w:rFonts w:ascii="Times New Roman"/>
      <w:sz w:val="28"/>
      <w:szCs w:val="28"/>
    </w:rPr>
  </w:style>
  <w:style w:type="character" w:styleId="aa">
    <w:name w:val="Hyperlink"/>
    <w:uiPriority w:val="99"/>
    <w:rsid w:val="00A80D7B"/>
    <w:rPr>
      <w:color w:val="0000FF"/>
      <w:spacing w:val="0"/>
      <w:w w:val="100"/>
      <w:szCs w:val="21"/>
      <w:u w:val="single"/>
      <w:lang w:val="en-US" w:eastAsia="zh-CN"/>
    </w:rPr>
  </w:style>
  <w:style w:type="character" w:customStyle="1" w:styleId="Char1">
    <w:name w:val="段 Char"/>
    <w:link w:val="ab"/>
    <w:qFormat/>
    <w:rsid w:val="00A80D7B"/>
    <w:rPr>
      <w:rFonts w:ascii="宋体"/>
    </w:rPr>
  </w:style>
  <w:style w:type="character" w:customStyle="1" w:styleId="ac">
    <w:name w:val="发布"/>
    <w:qFormat/>
    <w:rsid w:val="00A80D7B"/>
    <w:rPr>
      <w:rFonts w:ascii="黑体" w:eastAsia="黑体"/>
      <w:spacing w:val="85"/>
      <w:w w:val="100"/>
      <w:position w:val="3"/>
      <w:sz w:val="28"/>
      <w:szCs w:val="28"/>
    </w:rPr>
  </w:style>
  <w:style w:type="paragraph" w:customStyle="1" w:styleId="ad">
    <w:name w:val="文献分类号"/>
    <w:qFormat/>
    <w:rsid w:val="00A80D7B"/>
    <w:pPr>
      <w:widowControl w:val="0"/>
      <w:textAlignment w:val="center"/>
    </w:pPr>
    <w:rPr>
      <w:rFonts w:ascii="黑体" w:eastAsia="黑体" w:hAnsi="Times New Roman" w:cs="Times New Roman"/>
      <w:kern w:val="0"/>
      <w:szCs w:val="21"/>
    </w:rPr>
  </w:style>
  <w:style w:type="paragraph" w:customStyle="1" w:styleId="a1">
    <w:name w:val="二级条标题"/>
    <w:basedOn w:val="a0"/>
    <w:next w:val="ab"/>
    <w:qFormat/>
    <w:rsid w:val="00A80D7B"/>
    <w:pPr>
      <w:numPr>
        <w:ilvl w:val="2"/>
      </w:numPr>
      <w:spacing w:beforeLines="0" w:afterLines="0"/>
      <w:outlineLvl w:val="3"/>
    </w:pPr>
  </w:style>
  <w:style w:type="paragraph" w:customStyle="1" w:styleId="ae">
    <w:name w:val="附录表标号"/>
    <w:basedOn w:val="a2"/>
    <w:next w:val="ab"/>
    <w:rsid w:val="00A80D7B"/>
    <w:pPr>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正文表标题"/>
    <w:next w:val="ab"/>
    <w:rsid w:val="00A80D7B"/>
    <w:pPr>
      <w:tabs>
        <w:tab w:val="left" w:pos="360"/>
        <w:tab w:val="num" w:pos="720"/>
      </w:tabs>
      <w:spacing w:beforeLines="50" w:afterLines="50"/>
      <w:ind w:left="720" w:hanging="720"/>
      <w:jc w:val="center"/>
    </w:pPr>
    <w:rPr>
      <w:rFonts w:ascii="黑体" w:eastAsia="黑体" w:hAnsi="Times New Roman" w:cs="Times New Roman"/>
      <w:kern w:val="0"/>
      <w:szCs w:val="20"/>
    </w:rPr>
  </w:style>
  <w:style w:type="paragraph" w:customStyle="1" w:styleId="af0">
    <w:name w:val="字母编号列项（一级）"/>
    <w:rsid w:val="00A80D7B"/>
    <w:pPr>
      <w:tabs>
        <w:tab w:val="num" w:pos="720"/>
        <w:tab w:val="left" w:pos="840"/>
      </w:tabs>
      <w:ind w:left="720" w:hanging="720"/>
      <w:jc w:val="both"/>
    </w:pPr>
    <w:rPr>
      <w:rFonts w:ascii="宋体" w:eastAsia="宋体" w:hAnsi="Times New Roman" w:cs="Times New Roman"/>
      <w:kern w:val="0"/>
      <w:szCs w:val="20"/>
    </w:rPr>
  </w:style>
  <w:style w:type="paragraph" w:styleId="10">
    <w:name w:val="toc 1"/>
    <w:basedOn w:val="a2"/>
    <w:next w:val="a2"/>
    <w:uiPriority w:val="39"/>
    <w:qFormat/>
    <w:rsid w:val="00A80D7B"/>
    <w:pPr>
      <w:spacing w:before="120" w:after="120"/>
      <w:jc w:val="left"/>
    </w:pPr>
    <w:rPr>
      <w:rFonts w:cstheme="minorHAnsi"/>
      <w:b/>
      <w:bCs/>
      <w:caps/>
      <w:sz w:val="20"/>
      <w:szCs w:val="20"/>
    </w:rPr>
  </w:style>
  <w:style w:type="paragraph" w:styleId="30">
    <w:name w:val="toc 3"/>
    <w:basedOn w:val="a2"/>
    <w:next w:val="a2"/>
    <w:uiPriority w:val="39"/>
    <w:qFormat/>
    <w:rsid w:val="00A80D7B"/>
    <w:pPr>
      <w:ind w:left="420"/>
      <w:jc w:val="left"/>
    </w:pPr>
    <w:rPr>
      <w:rFonts w:cstheme="minorHAnsi"/>
      <w:i/>
      <w:iCs/>
      <w:sz w:val="20"/>
      <w:szCs w:val="20"/>
    </w:rPr>
  </w:style>
  <w:style w:type="paragraph" w:customStyle="1" w:styleId="ab">
    <w:name w:val="段"/>
    <w:link w:val="Char1"/>
    <w:qFormat/>
    <w:rsid w:val="00A80D7B"/>
    <w:pPr>
      <w:tabs>
        <w:tab w:val="center" w:pos="4201"/>
        <w:tab w:val="right" w:leader="dot" w:pos="9298"/>
      </w:tabs>
      <w:autoSpaceDE w:val="0"/>
      <w:autoSpaceDN w:val="0"/>
      <w:ind w:firstLineChars="200" w:firstLine="420"/>
      <w:jc w:val="both"/>
    </w:pPr>
    <w:rPr>
      <w:rFonts w:ascii="宋体"/>
    </w:rPr>
  </w:style>
  <w:style w:type="paragraph" w:customStyle="1" w:styleId="a">
    <w:name w:val="章标题"/>
    <w:next w:val="ab"/>
    <w:link w:val="Char2"/>
    <w:qFormat/>
    <w:rsid w:val="00A80D7B"/>
    <w:pPr>
      <w:numPr>
        <w:numId w:val="1"/>
      </w:numPr>
      <w:spacing w:beforeLines="100" w:afterLines="100"/>
      <w:jc w:val="both"/>
      <w:outlineLvl w:val="1"/>
    </w:pPr>
    <w:rPr>
      <w:rFonts w:ascii="黑体" w:eastAsia="黑体" w:hAnsi="Times New Roman" w:cs="Times New Roman"/>
      <w:kern w:val="0"/>
      <w:szCs w:val="20"/>
    </w:rPr>
  </w:style>
  <w:style w:type="paragraph" w:customStyle="1" w:styleId="af1">
    <w:name w:val="前言、引言标题"/>
    <w:next w:val="ab"/>
    <w:qFormat/>
    <w:rsid w:val="00A80D7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2">
    <w:name w:val="标准书眉_奇数页"/>
    <w:next w:val="a2"/>
    <w:rsid w:val="00A80D7B"/>
    <w:pPr>
      <w:tabs>
        <w:tab w:val="center" w:pos="4154"/>
        <w:tab w:val="right" w:pos="8306"/>
      </w:tabs>
      <w:spacing w:after="220"/>
      <w:jc w:val="right"/>
    </w:pPr>
    <w:rPr>
      <w:rFonts w:ascii="黑体" w:eastAsia="黑体" w:hAnsi="Times New Roman" w:cs="Times New Roman"/>
      <w:kern w:val="0"/>
      <w:szCs w:val="21"/>
    </w:rPr>
  </w:style>
  <w:style w:type="paragraph" w:customStyle="1" w:styleId="af3">
    <w:name w:val="封面一致性程度标识"/>
    <w:basedOn w:val="a9"/>
    <w:qFormat/>
    <w:rsid w:val="00A80D7B"/>
    <w:pPr>
      <w:spacing w:before="440"/>
    </w:pPr>
    <w:rPr>
      <w:rFonts w:ascii="宋体" w:eastAsia="宋体"/>
    </w:rPr>
  </w:style>
  <w:style w:type="paragraph" w:customStyle="1" w:styleId="af4">
    <w:name w:val="终结线"/>
    <w:basedOn w:val="a2"/>
    <w:rsid w:val="00A80D7B"/>
    <w:rPr>
      <w:rFonts w:ascii="Times New Roman" w:eastAsia="宋体" w:hAnsi="Times New Roman" w:cs="Times New Roman"/>
      <w:szCs w:val="24"/>
    </w:rPr>
  </w:style>
  <w:style w:type="paragraph" w:customStyle="1" w:styleId="af5">
    <w:name w:val="标准书脚_奇数页"/>
    <w:rsid w:val="00A80D7B"/>
    <w:pPr>
      <w:spacing w:before="120"/>
      <w:ind w:right="198"/>
      <w:jc w:val="right"/>
    </w:pPr>
    <w:rPr>
      <w:rFonts w:ascii="宋体" w:eastAsia="宋体" w:hAnsi="Times New Roman" w:cs="Times New Roman"/>
      <w:kern w:val="0"/>
      <w:sz w:val="18"/>
      <w:szCs w:val="18"/>
    </w:rPr>
  </w:style>
  <w:style w:type="paragraph" w:customStyle="1" w:styleId="af6">
    <w:name w:val="其他发布部门"/>
    <w:basedOn w:val="a2"/>
    <w:qFormat/>
    <w:rsid w:val="00A80D7B"/>
    <w:pPr>
      <w:widowControl/>
      <w:spacing w:line="0" w:lineRule="atLeast"/>
      <w:jc w:val="center"/>
    </w:pPr>
    <w:rPr>
      <w:rFonts w:ascii="黑体" w:eastAsia="黑体" w:hAnsi="Times New Roman" w:cs="Times New Roman"/>
      <w:spacing w:val="20"/>
      <w:w w:val="135"/>
      <w:kern w:val="0"/>
      <w:sz w:val="28"/>
      <w:szCs w:val="20"/>
    </w:rPr>
  </w:style>
  <w:style w:type="paragraph" w:customStyle="1" w:styleId="20">
    <w:name w:val="封面标准号2"/>
    <w:rsid w:val="00A80D7B"/>
    <w:pPr>
      <w:spacing w:before="357" w:line="280" w:lineRule="exact"/>
      <w:jc w:val="right"/>
    </w:pPr>
    <w:rPr>
      <w:rFonts w:ascii="黑体" w:eastAsia="黑体" w:hAnsi="Times New Roman" w:cs="Times New Roman"/>
      <w:kern w:val="0"/>
      <w:sz w:val="28"/>
      <w:szCs w:val="28"/>
    </w:rPr>
  </w:style>
  <w:style w:type="paragraph" w:customStyle="1" w:styleId="af7">
    <w:name w:val="其他发布日期"/>
    <w:basedOn w:val="a2"/>
    <w:rsid w:val="00A80D7B"/>
    <w:pPr>
      <w:widowControl/>
      <w:jc w:val="left"/>
    </w:pPr>
    <w:rPr>
      <w:rFonts w:ascii="Times New Roman" w:eastAsia="黑体" w:hAnsi="Times New Roman" w:cs="Times New Roman"/>
      <w:kern w:val="0"/>
      <w:sz w:val="28"/>
      <w:szCs w:val="20"/>
    </w:rPr>
  </w:style>
  <w:style w:type="paragraph" w:customStyle="1" w:styleId="a0">
    <w:name w:val="一级条标题"/>
    <w:next w:val="ab"/>
    <w:qFormat/>
    <w:rsid w:val="00A80D7B"/>
    <w:pPr>
      <w:numPr>
        <w:ilvl w:val="1"/>
        <w:numId w:val="1"/>
      </w:numPr>
      <w:spacing w:beforeLines="50" w:afterLines="50"/>
      <w:outlineLvl w:val="2"/>
    </w:pPr>
    <w:rPr>
      <w:rFonts w:ascii="黑体" w:eastAsia="黑体" w:hAnsi="Times New Roman" w:cs="Times New Roman"/>
      <w:kern w:val="0"/>
      <w:szCs w:val="21"/>
    </w:rPr>
  </w:style>
  <w:style w:type="paragraph" w:customStyle="1" w:styleId="af8">
    <w:name w:val="封面标准代替信息"/>
    <w:rsid w:val="00A80D7B"/>
    <w:pPr>
      <w:spacing w:before="57" w:line="280" w:lineRule="exact"/>
      <w:jc w:val="right"/>
    </w:pPr>
    <w:rPr>
      <w:rFonts w:ascii="宋体" w:eastAsia="宋体" w:hAnsi="Times New Roman" w:cs="Times New Roman"/>
      <w:kern w:val="0"/>
      <w:szCs w:val="21"/>
    </w:rPr>
  </w:style>
  <w:style w:type="paragraph" w:customStyle="1" w:styleId="af9">
    <w:name w:val="封面标准文稿编辑信息"/>
    <w:basedOn w:val="afa"/>
    <w:rsid w:val="00A80D7B"/>
    <w:pPr>
      <w:spacing w:before="180" w:line="180" w:lineRule="exact"/>
    </w:pPr>
    <w:rPr>
      <w:sz w:val="21"/>
    </w:rPr>
  </w:style>
  <w:style w:type="paragraph" w:customStyle="1" w:styleId="afb">
    <w:name w:val="附录标识"/>
    <w:basedOn w:val="a2"/>
    <w:next w:val="ab"/>
    <w:rsid w:val="00A80D7B"/>
    <w:pPr>
      <w:keepNext/>
      <w:widowControl/>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c">
    <w:name w:val="列项——（一级）"/>
    <w:rsid w:val="00A80D7B"/>
    <w:pPr>
      <w:widowControl w:val="0"/>
      <w:ind w:left="623" w:hanging="425"/>
      <w:jc w:val="both"/>
    </w:pPr>
    <w:rPr>
      <w:rFonts w:ascii="宋体" w:eastAsia="宋体" w:hAnsi="Times New Roman" w:cs="Times New Roman"/>
      <w:kern w:val="0"/>
      <w:szCs w:val="20"/>
    </w:rPr>
  </w:style>
  <w:style w:type="paragraph" w:customStyle="1" w:styleId="afd">
    <w:name w:val="附录图标号"/>
    <w:basedOn w:val="a2"/>
    <w:rsid w:val="00A80D7B"/>
    <w:pPr>
      <w:keepNext/>
      <w:pageBreakBefore/>
      <w:widowControl/>
      <w:tabs>
        <w:tab w:val="num" w:pos="720"/>
      </w:tabs>
      <w:spacing w:line="14" w:lineRule="exact"/>
      <w:ind w:left="720" w:firstLine="363"/>
      <w:jc w:val="center"/>
      <w:outlineLvl w:val="0"/>
    </w:pPr>
    <w:rPr>
      <w:rFonts w:ascii="Times New Roman" w:eastAsia="宋体" w:hAnsi="Times New Roman" w:cs="Times New Roman"/>
      <w:color w:val="FFFFFF"/>
      <w:szCs w:val="24"/>
    </w:rPr>
  </w:style>
  <w:style w:type="paragraph" w:customStyle="1" w:styleId="afa">
    <w:name w:val="封面标准文稿类别"/>
    <w:basedOn w:val="af3"/>
    <w:rsid w:val="00A80D7B"/>
    <w:pPr>
      <w:spacing w:after="160" w:line="240" w:lineRule="auto"/>
    </w:pPr>
    <w:rPr>
      <w:sz w:val="24"/>
    </w:rPr>
  </w:style>
  <w:style w:type="paragraph" w:customStyle="1" w:styleId="afe">
    <w:name w:val="其他标准标志"/>
    <w:basedOn w:val="a2"/>
    <w:rsid w:val="00A80D7B"/>
    <w:pPr>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f">
    <w:name w:val="其他实施日期"/>
    <w:basedOn w:val="a2"/>
    <w:rsid w:val="00A80D7B"/>
    <w:pPr>
      <w:widowControl/>
      <w:jc w:val="right"/>
    </w:pPr>
    <w:rPr>
      <w:rFonts w:ascii="Times New Roman" w:eastAsia="黑体" w:hAnsi="Times New Roman" w:cs="Times New Roman"/>
      <w:kern w:val="0"/>
      <w:sz w:val="28"/>
      <w:szCs w:val="20"/>
    </w:rPr>
  </w:style>
  <w:style w:type="paragraph" w:customStyle="1" w:styleId="aff0">
    <w:name w:val="目次、标准名称标题"/>
    <w:basedOn w:val="a2"/>
    <w:next w:val="ab"/>
    <w:rsid w:val="00A80D7B"/>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1">
    <w:name w:val="其他标准称谓"/>
    <w:next w:val="a2"/>
    <w:rsid w:val="00A80D7B"/>
    <w:pPr>
      <w:spacing w:line="0" w:lineRule="atLeast"/>
      <w:jc w:val="distribute"/>
    </w:pPr>
    <w:rPr>
      <w:rFonts w:ascii="黑体" w:eastAsia="黑体" w:hAnsi="宋体" w:cs="Times New Roman"/>
      <w:spacing w:val="-40"/>
      <w:kern w:val="0"/>
      <w:sz w:val="48"/>
      <w:szCs w:val="52"/>
    </w:rPr>
  </w:style>
  <w:style w:type="paragraph" w:customStyle="1" w:styleId="Default">
    <w:name w:val="Default"/>
    <w:rsid w:val="00A80D7B"/>
    <w:pPr>
      <w:widowControl w:val="0"/>
      <w:autoSpaceDE w:val="0"/>
      <w:autoSpaceDN w:val="0"/>
      <w:adjustRightInd w:val="0"/>
    </w:pPr>
    <w:rPr>
      <w:rFonts w:ascii="黑体" w:eastAsia="黑体" w:cs="黑体"/>
      <w:color w:val="000000"/>
      <w:kern w:val="0"/>
      <w:sz w:val="24"/>
      <w:szCs w:val="24"/>
    </w:rPr>
  </w:style>
  <w:style w:type="table" w:styleId="aff2">
    <w:name w:val="Table Grid"/>
    <w:basedOn w:val="a4"/>
    <w:uiPriority w:val="59"/>
    <w:qFormat/>
    <w:rsid w:val="00A80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3"/>
    <w:link w:val="1"/>
    <w:uiPriority w:val="9"/>
    <w:rsid w:val="00A80D7B"/>
    <w:rPr>
      <w:b/>
      <w:bCs/>
      <w:kern w:val="44"/>
      <w:sz w:val="44"/>
      <w:szCs w:val="44"/>
    </w:rPr>
  </w:style>
  <w:style w:type="character" w:customStyle="1" w:styleId="2Char">
    <w:name w:val="标题 2 Char"/>
    <w:basedOn w:val="a3"/>
    <w:link w:val="2"/>
    <w:uiPriority w:val="9"/>
    <w:rsid w:val="00A80D7B"/>
    <w:rPr>
      <w:rFonts w:asciiTheme="majorHAnsi" w:eastAsiaTheme="majorEastAsia" w:hAnsiTheme="majorHAnsi" w:cstheme="majorBidi"/>
      <w:b/>
      <w:bCs/>
      <w:sz w:val="32"/>
      <w:szCs w:val="32"/>
    </w:rPr>
  </w:style>
  <w:style w:type="paragraph" w:styleId="TOC">
    <w:name w:val="TOC Heading"/>
    <w:basedOn w:val="1"/>
    <w:next w:val="a2"/>
    <w:uiPriority w:val="39"/>
    <w:unhideWhenUsed/>
    <w:qFormat/>
    <w:rsid w:val="00A80D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2"/>
    <w:next w:val="a2"/>
    <w:autoRedefine/>
    <w:uiPriority w:val="39"/>
    <w:unhideWhenUsed/>
    <w:qFormat/>
    <w:rsid w:val="00A80D7B"/>
    <w:pPr>
      <w:ind w:left="210"/>
      <w:jc w:val="left"/>
    </w:pPr>
    <w:rPr>
      <w:rFonts w:cstheme="minorHAnsi"/>
      <w:smallCaps/>
      <w:sz w:val="20"/>
      <w:szCs w:val="20"/>
    </w:rPr>
  </w:style>
  <w:style w:type="paragraph" w:styleId="aff3">
    <w:name w:val="Balloon Text"/>
    <w:basedOn w:val="a2"/>
    <w:link w:val="Char3"/>
    <w:uiPriority w:val="99"/>
    <w:semiHidden/>
    <w:unhideWhenUsed/>
    <w:rsid w:val="00A80D7B"/>
    <w:rPr>
      <w:sz w:val="18"/>
      <w:szCs w:val="18"/>
    </w:rPr>
  </w:style>
  <w:style w:type="character" w:customStyle="1" w:styleId="Char3">
    <w:name w:val="批注框文本 Char"/>
    <w:basedOn w:val="a3"/>
    <w:link w:val="aff3"/>
    <w:uiPriority w:val="99"/>
    <w:semiHidden/>
    <w:rsid w:val="00A80D7B"/>
    <w:rPr>
      <w:sz w:val="18"/>
      <w:szCs w:val="18"/>
    </w:rPr>
  </w:style>
  <w:style w:type="paragraph" w:styleId="aff4">
    <w:name w:val="List Paragraph"/>
    <w:basedOn w:val="a2"/>
    <w:uiPriority w:val="99"/>
    <w:qFormat/>
    <w:rsid w:val="00A80D7B"/>
    <w:pPr>
      <w:ind w:firstLineChars="200" w:firstLine="420"/>
    </w:pPr>
  </w:style>
  <w:style w:type="character" w:customStyle="1" w:styleId="3Char">
    <w:name w:val="标题 3 Char"/>
    <w:basedOn w:val="a3"/>
    <w:link w:val="3"/>
    <w:uiPriority w:val="9"/>
    <w:rsid w:val="00A80D7B"/>
    <w:rPr>
      <w:b/>
      <w:bCs/>
      <w:sz w:val="32"/>
      <w:szCs w:val="32"/>
    </w:rPr>
  </w:style>
  <w:style w:type="paragraph" w:styleId="aff5">
    <w:name w:val="Body Text"/>
    <w:basedOn w:val="a2"/>
    <w:link w:val="Char4"/>
    <w:uiPriority w:val="1"/>
    <w:qFormat/>
    <w:rsid w:val="00A80D7B"/>
    <w:pPr>
      <w:spacing w:before="116"/>
      <w:ind w:left="117"/>
      <w:jc w:val="left"/>
    </w:pPr>
    <w:rPr>
      <w:rFonts w:ascii="宋体" w:eastAsia="宋体" w:hAnsi="宋体"/>
      <w:kern w:val="0"/>
      <w:szCs w:val="21"/>
      <w:lang w:eastAsia="en-US"/>
    </w:rPr>
  </w:style>
  <w:style w:type="character" w:customStyle="1" w:styleId="Char4">
    <w:name w:val="正文文本 Char"/>
    <w:basedOn w:val="a3"/>
    <w:link w:val="aff5"/>
    <w:uiPriority w:val="1"/>
    <w:rsid w:val="00A80D7B"/>
    <w:rPr>
      <w:rFonts w:ascii="宋体" w:eastAsia="宋体" w:hAnsi="宋体"/>
      <w:kern w:val="0"/>
      <w:szCs w:val="21"/>
      <w:lang w:eastAsia="en-US"/>
    </w:rPr>
  </w:style>
  <w:style w:type="paragraph" w:customStyle="1" w:styleId="aff6">
    <w:name w:val="标准书眉_偶数页"/>
    <w:basedOn w:val="af2"/>
    <w:next w:val="a2"/>
    <w:rsid w:val="00A80D7B"/>
    <w:pPr>
      <w:jc w:val="left"/>
    </w:pPr>
    <w:rPr>
      <w:noProof/>
    </w:rPr>
  </w:style>
  <w:style w:type="paragraph" w:styleId="aff7">
    <w:name w:val="Date"/>
    <w:basedOn w:val="a2"/>
    <w:next w:val="a2"/>
    <w:link w:val="Char5"/>
    <w:uiPriority w:val="99"/>
    <w:semiHidden/>
    <w:unhideWhenUsed/>
    <w:rsid w:val="00A80D7B"/>
    <w:pPr>
      <w:ind w:leftChars="2500" w:left="100"/>
    </w:pPr>
  </w:style>
  <w:style w:type="character" w:customStyle="1" w:styleId="Char5">
    <w:name w:val="日期 Char"/>
    <w:basedOn w:val="a3"/>
    <w:link w:val="aff7"/>
    <w:uiPriority w:val="99"/>
    <w:semiHidden/>
    <w:rsid w:val="00A80D7B"/>
  </w:style>
  <w:style w:type="paragraph" w:styleId="aff8">
    <w:name w:val="Normal (Web)"/>
    <w:basedOn w:val="a2"/>
    <w:uiPriority w:val="99"/>
    <w:semiHidden/>
    <w:unhideWhenUsed/>
    <w:rsid w:val="00A80D7B"/>
    <w:pPr>
      <w:widowControl/>
      <w:spacing w:before="100" w:beforeAutospacing="1" w:after="100" w:afterAutospacing="1"/>
      <w:jc w:val="left"/>
    </w:pPr>
    <w:rPr>
      <w:rFonts w:ascii="宋体" w:eastAsia="宋体" w:hAnsi="宋体" w:cs="宋体"/>
      <w:kern w:val="0"/>
      <w:sz w:val="24"/>
      <w:szCs w:val="24"/>
    </w:rPr>
  </w:style>
  <w:style w:type="paragraph" w:customStyle="1" w:styleId="aff9">
    <w:name w:val="标准标志"/>
    <w:next w:val="a2"/>
    <w:qFormat/>
    <w:rsid w:val="00A80D7B"/>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a">
    <w:name w:val="发布日期"/>
    <w:qFormat/>
    <w:rsid w:val="00A80D7B"/>
    <w:pPr>
      <w:framePr w:w="4000" w:h="473" w:hRule="exact" w:hSpace="180" w:vSpace="180" w:wrap="around" w:hAnchor="margin" w:y="13511" w:anchorLock="1"/>
    </w:pPr>
    <w:rPr>
      <w:rFonts w:ascii="Times New Roman" w:eastAsia="黑体" w:hAnsi="Times New Roman" w:cs="Times New Roman"/>
      <w:kern w:val="0"/>
      <w:sz w:val="28"/>
      <w:szCs w:val="20"/>
    </w:rPr>
  </w:style>
  <w:style w:type="character" w:styleId="affb">
    <w:name w:val="annotation reference"/>
    <w:basedOn w:val="a3"/>
    <w:uiPriority w:val="99"/>
    <w:semiHidden/>
    <w:unhideWhenUsed/>
    <w:rsid w:val="00A80D7B"/>
    <w:rPr>
      <w:sz w:val="21"/>
      <w:szCs w:val="21"/>
    </w:rPr>
  </w:style>
  <w:style w:type="paragraph" w:styleId="affc">
    <w:name w:val="annotation text"/>
    <w:basedOn w:val="a2"/>
    <w:link w:val="Char6"/>
    <w:uiPriority w:val="99"/>
    <w:semiHidden/>
    <w:unhideWhenUsed/>
    <w:rsid w:val="00A80D7B"/>
    <w:pPr>
      <w:jc w:val="left"/>
    </w:pPr>
  </w:style>
  <w:style w:type="character" w:customStyle="1" w:styleId="Char6">
    <w:name w:val="批注文字 Char"/>
    <w:basedOn w:val="a3"/>
    <w:link w:val="affc"/>
    <w:uiPriority w:val="99"/>
    <w:semiHidden/>
    <w:rsid w:val="00A80D7B"/>
  </w:style>
  <w:style w:type="paragraph" w:styleId="affd">
    <w:name w:val="annotation subject"/>
    <w:basedOn w:val="affc"/>
    <w:next w:val="affc"/>
    <w:link w:val="Char7"/>
    <w:uiPriority w:val="99"/>
    <w:semiHidden/>
    <w:unhideWhenUsed/>
    <w:rsid w:val="00A80D7B"/>
    <w:rPr>
      <w:b/>
      <w:bCs/>
    </w:rPr>
  </w:style>
  <w:style w:type="character" w:customStyle="1" w:styleId="Char7">
    <w:name w:val="批注主题 Char"/>
    <w:basedOn w:val="Char6"/>
    <w:link w:val="affd"/>
    <w:uiPriority w:val="99"/>
    <w:semiHidden/>
    <w:rsid w:val="00A80D7B"/>
    <w:rPr>
      <w:b/>
      <w:bCs/>
    </w:rPr>
  </w:style>
  <w:style w:type="character" w:styleId="affe">
    <w:name w:val="FollowedHyperlink"/>
    <w:basedOn w:val="a3"/>
    <w:uiPriority w:val="99"/>
    <w:semiHidden/>
    <w:unhideWhenUsed/>
    <w:rsid w:val="00A80D7B"/>
    <w:rPr>
      <w:color w:val="800080" w:themeColor="followedHyperlink"/>
      <w:u w:val="single"/>
    </w:rPr>
  </w:style>
  <w:style w:type="paragraph" w:customStyle="1" w:styleId="22">
    <w:name w:val="条2"/>
    <w:basedOn w:val="a2"/>
    <w:next w:val="ab"/>
    <w:qFormat/>
    <w:rsid w:val="00A80D7B"/>
    <w:pPr>
      <w:spacing w:beforeLines="50" w:afterLines="50"/>
      <w:outlineLvl w:val="1"/>
    </w:pPr>
    <w:rPr>
      <w:rFonts w:ascii="黑体" w:eastAsia="黑体" w:hAnsi="Times New Roman" w:cs="Times New Roman"/>
      <w:kern w:val="21"/>
      <w:szCs w:val="20"/>
    </w:rPr>
  </w:style>
  <w:style w:type="paragraph" w:styleId="afff">
    <w:name w:val="Revision"/>
    <w:hidden/>
    <w:uiPriority w:val="99"/>
    <w:semiHidden/>
    <w:rsid w:val="00A80D7B"/>
  </w:style>
  <w:style w:type="character" w:customStyle="1" w:styleId="fontstyle01">
    <w:name w:val="fontstyle01"/>
    <w:basedOn w:val="a3"/>
    <w:rsid w:val="00A80D7B"/>
    <w:rPr>
      <w:rFonts w:ascii="宋体" w:eastAsia="宋体" w:hAnsi="宋体" w:hint="eastAsia"/>
      <w:b w:val="0"/>
      <w:bCs w:val="0"/>
      <w:i w:val="0"/>
      <w:iCs w:val="0"/>
      <w:color w:val="000000"/>
      <w:sz w:val="42"/>
      <w:szCs w:val="42"/>
    </w:rPr>
  </w:style>
  <w:style w:type="paragraph" w:styleId="4">
    <w:name w:val="toc 4"/>
    <w:basedOn w:val="a2"/>
    <w:next w:val="a2"/>
    <w:autoRedefine/>
    <w:uiPriority w:val="39"/>
    <w:unhideWhenUsed/>
    <w:rsid w:val="00A80D7B"/>
    <w:pPr>
      <w:ind w:left="630"/>
      <w:jc w:val="left"/>
    </w:pPr>
    <w:rPr>
      <w:rFonts w:cstheme="minorHAnsi"/>
      <w:sz w:val="18"/>
      <w:szCs w:val="18"/>
    </w:rPr>
  </w:style>
  <w:style w:type="paragraph" w:styleId="5">
    <w:name w:val="toc 5"/>
    <w:basedOn w:val="a2"/>
    <w:next w:val="a2"/>
    <w:autoRedefine/>
    <w:uiPriority w:val="39"/>
    <w:unhideWhenUsed/>
    <w:rsid w:val="00A80D7B"/>
    <w:pPr>
      <w:ind w:left="840"/>
      <w:jc w:val="left"/>
    </w:pPr>
    <w:rPr>
      <w:rFonts w:cstheme="minorHAnsi"/>
      <w:sz w:val="18"/>
      <w:szCs w:val="18"/>
    </w:rPr>
  </w:style>
  <w:style w:type="paragraph" w:styleId="6">
    <w:name w:val="toc 6"/>
    <w:basedOn w:val="a2"/>
    <w:next w:val="a2"/>
    <w:autoRedefine/>
    <w:uiPriority w:val="39"/>
    <w:unhideWhenUsed/>
    <w:rsid w:val="00A80D7B"/>
    <w:pPr>
      <w:ind w:left="1050"/>
      <w:jc w:val="left"/>
    </w:pPr>
    <w:rPr>
      <w:rFonts w:cstheme="minorHAnsi"/>
      <w:sz w:val="18"/>
      <w:szCs w:val="18"/>
    </w:rPr>
  </w:style>
  <w:style w:type="paragraph" w:styleId="7">
    <w:name w:val="toc 7"/>
    <w:basedOn w:val="a2"/>
    <w:next w:val="a2"/>
    <w:autoRedefine/>
    <w:uiPriority w:val="39"/>
    <w:unhideWhenUsed/>
    <w:rsid w:val="00A80D7B"/>
    <w:pPr>
      <w:ind w:left="1260"/>
      <w:jc w:val="left"/>
    </w:pPr>
    <w:rPr>
      <w:rFonts w:cstheme="minorHAnsi"/>
      <w:sz w:val="18"/>
      <w:szCs w:val="18"/>
    </w:rPr>
  </w:style>
  <w:style w:type="paragraph" w:styleId="8">
    <w:name w:val="toc 8"/>
    <w:basedOn w:val="a2"/>
    <w:next w:val="a2"/>
    <w:autoRedefine/>
    <w:uiPriority w:val="39"/>
    <w:unhideWhenUsed/>
    <w:rsid w:val="00A80D7B"/>
    <w:pPr>
      <w:ind w:left="1470"/>
      <w:jc w:val="left"/>
    </w:pPr>
    <w:rPr>
      <w:rFonts w:cstheme="minorHAnsi"/>
      <w:sz w:val="18"/>
      <w:szCs w:val="18"/>
    </w:rPr>
  </w:style>
  <w:style w:type="paragraph" w:styleId="9">
    <w:name w:val="toc 9"/>
    <w:basedOn w:val="a2"/>
    <w:next w:val="a2"/>
    <w:autoRedefine/>
    <w:uiPriority w:val="39"/>
    <w:unhideWhenUsed/>
    <w:rsid w:val="00A80D7B"/>
    <w:pPr>
      <w:ind w:left="1680"/>
      <w:jc w:val="left"/>
    </w:pPr>
    <w:rPr>
      <w:rFonts w:cstheme="minorHAnsi"/>
      <w:sz w:val="18"/>
      <w:szCs w:val="18"/>
    </w:rPr>
  </w:style>
  <w:style w:type="paragraph" w:customStyle="1" w:styleId="afff0">
    <w:name w:val="三级条标题"/>
    <w:basedOn w:val="a1"/>
    <w:next w:val="a2"/>
    <w:qFormat/>
    <w:rsid w:val="00A80D7B"/>
    <w:pPr>
      <w:numPr>
        <w:ilvl w:val="0"/>
        <w:numId w:val="0"/>
      </w:numPr>
      <w:spacing w:beforeLines="50" w:afterLines="50"/>
      <w:outlineLvl w:val="4"/>
    </w:pPr>
  </w:style>
  <w:style w:type="paragraph" w:customStyle="1" w:styleId="afff1">
    <w:name w:val="四级条标题"/>
    <w:basedOn w:val="afff0"/>
    <w:next w:val="a2"/>
    <w:qFormat/>
    <w:rsid w:val="00A80D7B"/>
    <w:pPr>
      <w:outlineLvl w:val="5"/>
    </w:pPr>
  </w:style>
  <w:style w:type="paragraph" w:customStyle="1" w:styleId="afff2">
    <w:name w:val="五级条标题"/>
    <w:basedOn w:val="afff1"/>
    <w:next w:val="a2"/>
    <w:qFormat/>
    <w:rsid w:val="00A80D7B"/>
    <w:pPr>
      <w:outlineLvl w:val="6"/>
    </w:pPr>
  </w:style>
  <w:style w:type="paragraph" w:customStyle="1" w:styleId="TableParagraph">
    <w:name w:val="Table Paragraph"/>
    <w:basedOn w:val="a2"/>
    <w:uiPriority w:val="1"/>
    <w:qFormat/>
    <w:rsid w:val="00A80D7B"/>
    <w:pPr>
      <w:spacing w:line="300" w:lineRule="auto"/>
      <w:jc w:val="left"/>
    </w:pPr>
    <w:rPr>
      <w:kern w:val="0"/>
      <w:sz w:val="22"/>
      <w:lang w:eastAsia="en-US"/>
    </w:rPr>
  </w:style>
  <w:style w:type="character" w:customStyle="1" w:styleId="Char2">
    <w:name w:val="章标题 Char"/>
    <w:link w:val="a"/>
    <w:qFormat/>
    <w:rsid w:val="00A80D7B"/>
    <w:rPr>
      <w:rFonts w:ascii="黑体" w:eastAsia="黑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813203">
      <w:bodyDiv w:val="1"/>
      <w:marLeft w:val="0"/>
      <w:marRight w:val="0"/>
      <w:marTop w:val="0"/>
      <w:marBottom w:val="0"/>
      <w:divBdr>
        <w:top w:val="none" w:sz="0" w:space="0" w:color="auto"/>
        <w:left w:val="none" w:sz="0" w:space="0" w:color="auto"/>
        <w:bottom w:val="none" w:sz="0" w:space="0" w:color="auto"/>
        <w:right w:val="none" w:sz="0" w:space="0" w:color="auto"/>
      </w:divBdr>
    </w:div>
    <w:div w:id="16169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0EE27-BB0E-493B-A8F1-1AC711D2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691</Words>
  <Characters>3941</Characters>
  <Application>Microsoft Office Word</Application>
  <DocSecurity>0</DocSecurity>
  <Lines>32</Lines>
  <Paragraphs>9</Paragraphs>
  <ScaleCrop>false</ScaleCrop>
  <Company>P R C</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王永帅</cp:lastModifiedBy>
  <cp:revision>182</cp:revision>
  <cp:lastPrinted>2019-02-12T09:03:00Z</cp:lastPrinted>
  <dcterms:created xsi:type="dcterms:W3CDTF">2020-03-08T09:50:00Z</dcterms:created>
  <dcterms:modified xsi:type="dcterms:W3CDTF">2021-04-13T06:47:00Z</dcterms:modified>
</cp:coreProperties>
</file>