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56A25" w14:textId="77777777" w:rsidR="00CA454E" w:rsidRDefault="00E8323D">
      <w:pPr>
        <w:pStyle w:val="afffff"/>
        <w:framePr w:wrap="around"/>
        <w:topLinePunct/>
      </w:pPr>
      <w:bookmarkStart w:id="0" w:name="_Hlk137573012"/>
      <w:bookmarkStart w:id="1" w:name="_Hlk137573043"/>
      <w:r>
        <w:rPr>
          <w:rFonts w:ascii="Times New Roman"/>
          <w:b/>
        </w:rPr>
        <w:t>ICS</w:t>
      </w:r>
      <w:r>
        <w:rPr>
          <w:rFonts w:ascii="MS Gothic" w:eastAsia="MS Gothic" w:hAnsi="MS Gothic" w:cs="MS Gothic" w:hint="eastAsia"/>
        </w:rPr>
        <w:t> </w:t>
      </w:r>
    </w:p>
    <w:p w14:paraId="6C25C94F" w14:textId="77777777" w:rsidR="00CA454E" w:rsidRDefault="00CA454E">
      <w:pPr>
        <w:pStyle w:val="afffff"/>
        <w:framePr w:wrap="around"/>
        <w:topLinePunc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CA454E" w14:paraId="677C5082" w14:textId="77777777">
        <w:tc>
          <w:tcPr>
            <w:tcW w:w="9571" w:type="dxa"/>
            <w:tcBorders>
              <w:top w:val="nil"/>
              <w:left w:val="nil"/>
              <w:bottom w:val="nil"/>
              <w:right w:val="nil"/>
            </w:tcBorders>
            <w:shd w:val="clear" w:color="auto" w:fill="auto"/>
          </w:tcPr>
          <w:p w14:paraId="00A8D191" w14:textId="77777777" w:rsidR="00CA454E" w:rsidRDefault="00E8323D">
            <w:pPr>
              <w:pStyle w:val="afffff"/>
              <w:framePr w:wrap="around"/>
              <w:topLinePunct/>
            </w:pPr>
            <w:r>
              <w:rPr>
                <w:noProof/>
              </w:rPr>
              <mc:AlternateContent>
                <mc:Choice Requires="wps">
                  <w:drawing>
                    <wp:anchor distT="0" distB="0" distL="114300" distR="114300" simplePos="0" relativeHeight="251662336" behindDoc="1" locked="0" layoutInCell="1" allowOverlap="1" wp14:anchorId="5CD03C6E" wp14:editId="3BAB3163">
                      <wp:simplePos x="0" y="0"/>
                      <wp:positionH relativeFrom="column">
                        <wp:posOffset>-66675</wp:posOffset>
                      </wp:positionH>
                      <wp:positionV relativeFrom="paragraph">
                        <wp:posOffset>0</wp:posOffset>
                      </wp:positionV>
                      <wp:extent cx="866775" cy="198120"/>
                      <wp:effectExtent l="0" t="0" r="9525" b="1143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w14:anchorId="0D1FC161" id="BAH" o:spid="_x0000_s1026" style="position:absolute;left:0;text-align:left;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" stroked="f"/>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t> </w:t>
            </w:r>
            <w:r>
              <w:t> </w:t>
            </w:r>
            <w:r>
              <w:t> </w:t>
            </w:r>
            <w:r>
              <w:t> </w:t>
            </w:r>
            <w:r>
              <w:fldChar w:fldCharType="end"/>
            </w:r>
            <w:bookmarkEnd w:id="2"/>
          </w:p>
        </w:tc>
      </w:tr>
    </w:tbl>
    <w:p w14:paraId="40424104" w14:textId="77777777" w:rsidR="00461F7E" w:rsidRPr="00461F7E" w:rsidRDefault="00FF2D5C">
      <w:pPr>
        <w:pStyle w:val="afff5"/>
        <w:framePr w:wrap="around"/>
        <w:topLinePunct/>
        <w:rPr>
          <w:rFonts w:ascii="黑体" w:eastAsia="黑体" w:hAnsi="黑体"/>
          <w:sz w:val="52"/>
          <w:szCs w:val="52"/>
        </w:rPr>
      </w:pPr>
      <w:bookmarkStart w:id="3" w:name="_Toc17960"/>
      <w:bookmarkStart w:id="4" w:name="_Toc23725"/>
      <w:bookmarkStart w:id="5" w:name="_Toc32479"/>
      <w:bookmarkStart w:id="6" w:name="_Toc23796"/>
      <w:bookmarkStart w:id="7" w:name="_Toc111192008"/>
      <w:bookmarkStart w:id="8" w:name="_Toc111192204"/>
      <w:bookmarkStart w:id="9" w:name="_Toc111207755"/>
      <w:bookmarkStart w:id="10" w:name="_Hlk137574552"/>
      <w:bookmarkEnd w:id="0"/>
      <w:r w:rsidRPr="00461F7E">
        <w:rPr>
          <w:rFonts w:ascii="黑体" w:eastAsia="黑体" w:hAnsi="黑体" w:hint="eastAsia"/>
          <w:sz w:val="52"/>
          <w:szCs w:val="52"/>
        </w:rPr>
        <w:t>地质聚合物水泥</w:t>
      </w:r>
      <w:bookmarkEnd w:id="3"/>
      <w:bookmarkEnd w:id="4"/>
      <w:bookmarkEnd w:id="5"/>
      <w:bookmarkEnd w:id="6"/>
      <w:bookmarkEnd w:id="7"/>
      <w:bookmarkEnd w:id="8"/>
      <w:bookmarkEnd w:id="9"/>
    </w:p>
    <w:bookmarkEnd w:id="10"/>
    <w:p w14:paraId="2559CAC9" w14:textId="25AB860C" w:rsidR="00CA454E" w:rsidRPr="00461F7E" w:rsidRDefault="00FF2D5C">
      <w:pPr>
        <w:pStyle w:val="afff5"/>
        <w:framePr w:wrap="around"/>
        <w:topLinePunct/>
        <w:rPr>
          <w:rFonts w:ascii="Times New Roman"/>
          <w:sz w:val="24"/>
          <w:szCs w:val="24"/>
        </w:rPr>
      </w:pPr>
      <w:r w:rsidRPr="00461F7E">
        <w:rPr>
          <w:rFonts w:ascii="Times New Roman"/>
          <w:sz w:val="24"/>
          <w:szCs w:val="24"/>
        </w:rPr>
        <w:t>Geopolymer cement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CA454E" w14:paraId="29D4AE4B" w14:textId="77777777">
        <w:tc>
          <w:tcPr>
            <w:tcW w:w="9855" w:type="dxa"/>
            <w:tcBorders>
              <w:top w:val="nil"/>
              <w:left w:val="nil"/>
              <w:bottom w:val="nil"/>
              <w:right w:val="nil"/>
            </w:tcBorders>
            <w:shd w:val="clear" w:color="auto" w:fill="auto"/>
          </w:tcPr>
          <w:p w14:paraId="00C53D7E" w14:textId="23F915D6" w:rsidR="00CA454E" w:rsidRDefault="00E8323D">
            <w:pPr>
              <w:pStyle w:val="afff6"/>
              <w:framePr w:wrap="around"/>
              <w:topLinePunct/>
            </w:pPr>
            <w:r>
              <w:rPr>
                <w:noProof/>
              </w:rPr>
              <mc:AlternateContent>
                <mc:Choice Requires="wps">
                  <w:drawing>
                    <wp:anchor distT="0" distB="0" distL="114300" distR="114300" simplePos="0" relativeHeight="251658240" behindDoc="1" locked="1" layoutInCell="1" allowOverlap="1" wp14:anchorId="31926C3F" wp14:editId="594F7916">
                      <wp:simplePos x="0" y="0"/>
                      <wp:positionH relativeFrom="column">
                        <wp:posOffset>1480820</wp:posOffset>
                      </wp:positionH>
                      <wp:positionV relativeFrom="paragraph">
                        <wp:posOffset>4281805</wp:posOffset>
                      </wp:positionV>
                      <wp:extent cx="1905000" cy="254000"/>
                      <wp:effectExtent l="0" t="0" r="0" b="1270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w14:anchorId="31C10081" id="RQ" o:spid="_x0000_s1026" style="position:absolute;left:0;text-align:left;margin-left:116.6pt;margin-top:337.15pt;width:150pt;height:20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" stroked="f">
                      <w10:anchorlock/>
                    </v:rect>
                  </w:pict>
                </mc:Fallback>
              </mc:AlternateContent>
            </w:r>
            <w:r w:rsidR="00777CC7">
              <w:rPr>
                <w:rFonts w:hint="eastAsia"/>
              </w:rPr>
              <w:t>征求意见稿</w:t>
            </w:r>
          </w:p>
        </w:tc>
      </w:tr>
      <w:bookmarkStart w:id="11" w:name="WCRQ"/>
      <w:tr w:rsidR="00CA454E" w14:paraId="2F7D1DEA" w14:textId="77777777">
        <w:tc>
          <w:tcPr>
            <w:tcW w:w="9855" w:type="dxa"/>
            <w:tcBorders>
              <w:top w:val="nil"/>
              <w:left w:val="nil"/>
              <w:bottom w:val="nil"/>
              <w:right w:val="nil"/>
            </w:tcBorders>
            <w:shd w:val="clear" w:color="auto" w:fill="auto"/>
          </w:tcPr>
          <w:p w14:paraId="5F2F2A78" w14:textId="2C9D6E35" w:rsidR="00CA454E" w:rsidRDefault="00E8323D">
            <w:pPr>
              <w:pStyle w:val="afff7"/>
              <w:framePr w:wrap="around"/>
              <w:topLinePunct/>
            </w:pPr>
            <w:r>
              <w:fldChar w:fldCharType="begin">
                <w:ffData>
                  <w:name w:val="WCRQ"/>
                  <w:enabled/>
                  <w:calcOnExit w:val="0"/>
                  <w:textInput/>
                </w:ffData>
              </w:fldChar>
            </w:r>
            <w:r>
              <w:instrText xml:space="preserve"> FORMTEXT </w:instrText>
            </w:r>
            <w:r>
              <w:fldChar w:fldCharType="separate"/>
            </w:r>
            <w:r>
              <w:rPr>
                <w:rFonts w:hint="eastAsia"/>
              </w:rPr>
              <w:t>（本稿完成日期：202</w:t>
            </w:r>
            <w:r w:rsidR="00FF2D5C">
              <w:t>3</w:t>
            </w:r>
            <w:r>
              <w:rPr>
                <w:rFonts w:hint="eastAsia"/>
              </w:rPr>
              <w:t>.</w:t>
            </w:r>
            <w:r w:rsidR="00FF2D5C">
              <w:t>6</w:t>
            </w:r>
            <w:r>
              <w:rPr>
                <w:rFonts w:hint="eastAsia"/>
              </w:rPr>
              <w:t>）</w:t>
            </w:r>
            <w:r>
              <w:fldChar w:fldCharType="end"/>
            </w:r>
            <w:bookmarkEnd w:id="11"/>
          </w:p>
        </w:tc>
      </w:tr>
    </w:tbl>
    <w:bookmarkStart w:id="12" w:name="FY"/>
    <w:p w14:paraId="6DF173C5" w14:textId="77777777" w:rsidR="00CA454E" w:rsidRDefault="00E8323D" w:rsidP="00DA23B3">
      <w:pPr>
        <w:pStyle w:val="afffff4"/>
        <w:framePr w:wrap="around" w:hAnchor="page" w:x="2022" w:y="14138"/>
        <w:topLinePunct/>
      </w:pPr>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hint="eastAsia"/>
        </w:rPr>
        <w:t>202X</w:t>
      </w:r>
      <w:r>
        <w:rPr>
          <w:rFonts w:ascii="黑体"/>
        </w:rPr>
        <w:fldChar w:fldCharType="end"/>
      </w:r>
      <w:bookmarkEnd w:id="12"/>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3"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r>
        <w:rPr>
          <w:noProof/>
        </w:rPr>
        <mc:AlternateContent>
          <mc:Choice Requires="wps">
            <w:drawing>
              <wp:anchor distT="0" distB="0" distL="114300" distR="114300" simplePos="0" relativeHeight="251650048" behindDoc="0" locked="1" layoutInCell="1" allowOverlap="1" wp14:anchorId="58E536C7" wp14:editId="6C735ECF">
                <wp:simplePos x="0" y="0"/>
                <wp:positionH relativeFrom="column">
                  <wp:posOffset>-635</wp:posOffset>
                </wp:positionH>
                <wp:positionV relativeFrom="page">
                  <wp:posOffset>9251950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E8E8CC9" id="直线 10" o:spid="_x0000_s1026" style="position:absolute;left:0;text-align:left;z-index:251650048;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">
                <w10:wrap anchory="page"/>
                <w10:anchorlock/>
              </v:line>
            </w:pict>
          </mc:Fallback>
        </mc:AlternateContent>
      </w:r>
    </w:p>
    <w:bookmarkStart w:id="14" w:name="SY"/>
    <w:p w14:paraId="62F33DA2" w14:textId="77777777" w:rsidR="00CA454E" w:rsidRDefault="00E8323D" w:rsidP="00DA23B3">
      <w:pPr>
        <w:pStyle w:val="afffff5"/>
        <w:framePr w:wrap="around" w:hAnchor="page" w:x="6301" w:y="14055"/>
        <w:topLinePunct/>
      </w:pPr>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hint="eastAsia"/>
        </w:rPr>
        <w:t>202X</w:t>
      </w:r>
      <w:r>
        <w:rPr>
          <w:rFonts w:ascii="黑体"/>
        </w:rPr>
        <w:fldChar w:fldCharType="end"/>
      </w:r>
      <w:bookmarkEnd w:id="14"/>
      <w:r>
        <w:t xml:space="preserve"> </w:t>
      </w:r>
      <w:r>
        <w:rPr>
          <w:rFonts w:ascii="黑体"/>
        </w:rPr>
        <w:t>-</w:t>
      </w:r>
      <w:r>
        <w:t xml:space="preserve"> </w:t>
      </w:r>
      <w:bookmarkStart w:id="15"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bookmarkStart w:id="17" w:name="fm"/>
    <w:p w14:paraId="28904D70" w14:textId="77777777" w:rsidR="00CA454E" w:rsidRDefault="00E8323D">
      <w:pPr>
        <w:pStyle w:val="affff6"/>
        <w:framePr w:wrap="around"/>
        <w:topLinePunct/>
      </w:pPr>
      <w:r>
        <w:rPr>
          <w:noProof/>
          <w:w w:val="100"/>
        </w:rPr>
        <mc:AlternateContent>
          <mc:Choice Requires="wps">
            <w:drawing>
              <wp:anchor distT="0" distB="0" distL="114300" distR="114300" simplePos="0" relativeHeight="251656192" behindDoc="1" locked="0" layoutInCell="1" allowOverlap="1" wp14:anchorId="21092855" wp14:editId="775D058A">
                <wp:simplePos x="0" y="0"/>
                <wp:positionH relativeFrom="column">
                  <wp:posOffset>1810385</wp:posOffset>
                </wp:positionH>
                <wp:positionV relativeFrom="paragraph">
                  <wp:posOffset>-3942715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w14:anchorId="07C76004" id="LB" o:spid="_x0000_s1026" style="position:absolute;left:0;text-align:left;margin-left:142.55pt;margin-top:-310.45pt;width:100pt;height:2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" stroked="f"/>
            </w:pict>
          </mc:Fallback>
        </mc:AlternateContent>
      </w:r>
      <w:r>
        <w:rPr>
          <w:noProof/>
          <w:w w:val="100"/>
        </w:rPr>
        <mc:AlternateContent>
          <mc:Choice Requires="wps">
            <w:drawing>
              <wp:anchor distT="0" distB="0" distL="114300" distR="114300" simplePos="0" relativeHeight="251654144" behindDoc="1" locked="0" layoutInCell="1" allowOverlap="1" wp14:anchorId="46AA75F8" wp14:editId="147C883C">
                <wp:simplePos x="0" y="0"/>
                <wp:positionH relativeFrom="column">
                  <wp:posOffset>4413885</wp:posOffset>
                </wp:positionH>
                <wp:positionV relativeFrom="paragraph">
                  <wp:posOffset>-7435215</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w14:anchorId="0FB0E9AF" id="DT" o:spid="_x0000_s1026" style="position:absolute;left:0;text-align:left;margin-left:347.55pt;margin-top:-585.45pt;width:90pt;height:1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" stroked="f"/>
            </w:pict>
          </mc:Fallback>
        </mc:AlternateContent>
      </w:r>
      <w:r>
        <w:rPr>
          <w:noProof/>
          <w:w w:val="100"/>
        </w:rPr>
        <mc:AlternateContent>
          <mc:Choice Requires="wps">
            <w:drawing>
              <wp:anchor distT="0" distB="0" distL="114300" distR="114300" simplePos="0" relativeHeight="251652096" behindDoc="0" locked="0" layoutInCell="1" allowOverlap="1" wp14:anchorId="088310CF" wp14:editId="272892B8">
                <wp:simplePos x="0" y="0"/>
                <wp:positionH relativeFrom="column">
                  <wp:posOffset>-464820</wp:posOffset>
                </wp:positionH>
                <wp:positionV relativeFrom="paragraph">
                  <wp:posOffset>-7021195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2DA699F" id="直线 11" o:spid="_x0000_s1026" style="position:absolute;left:0;text-align:left;z-index:251652096;visibility:visible;mso-wrap-style:square;mso-wrap-distance-left:9pt;mso-wrap-distance-top:0;mso-wrap-distance-right:9pt;mso-wrap-distance-bottom:0;mso-position-horizontal:absolute;mso-position-horizontal-relative:text;mso-position-vertical:absolute;mso-position-vertical-relative:text"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"/>
            </w:pict>
          </mc:Fallback>
        </mc:AlternateContent>
      </w:r>
      <w:bookmarkEnd w:id="17"/>
      <w:r>
        <w:rPr>
          <w:rFonts w:hint="eastAsia"/>
        </w:rPr>
        <w:t>中国建筑材料联合会</w:t>
      </w:r>
      <w:r>
        <w:rPr>
          <w:rFonts w:hAnsi="黑体" w:hint="eastAsia"/>
        </w:rPr>
        <w:t xml:space="preserve">  </w:t>
      </w:r>
      <w:r>
        <w:rPr>
          <w:rStyle w:val="afff"/>
          <w:rFonts w:hint="eastAsia"/>
        </w:rPr>
        <w:t>发布</w:t>
      </w:r>
    </w:p>
    <w:bookmarkEnd w:id="1"/>
    <w:p w14:paraId="42F79682" w14:textId="77777777" w:rsidR="00CA454E" w:rsidRDefault="00E8323D">
      <w:pPr>
        <w:pStyle w:val="aff1"/>
        <w:topLinePunct/>
        <w:autoSpaceDE/>
        <w:autoSpaceDN/>
        <w:sectPr w:rsidR="00CA454E" w:rsidSect="00666794">
          <w:headerReference w:type="even" r:id="rId9"/>
          <w:footerReference w:type="even" r:id="rId10"/>
          <w:pgSz w:w="11906" w:h="16838"/>
          <w:pgMar w:top="567" w:right="1134" w:bottom="1134" w:left="1417" w:header="0" w:footer="0" w:gutter="0"/>
          <w:pgNumType w:fmt="upperRoman" w:start="1"/>
          <w:cols w:space="425"/>
          <w:docGrid w:type="lines" w:linePitch="312"/>
        </w:sectPr>
      </w:pPr>
      <w:r>
        <w:rPr>
          <w:noProof/>
        </w:rPr>
        <mc:AlternateContent>
          <mc:Choice Requires="wps">
            <w:drawing>
              <wp:anchor distT="0" distB="0" distL="114300" distR="114300" simplePos="0" relativeHeight="251666432" behindDoc="0" locked="1" layoutInCell="1" allowOverlap="1" wp14:anchorId="5A915530" wp14:editId="147E030F">
                <wp:simplePos x="0" y="0"/>
                <wp:positionH relativeFrom="margin">
                  <wp:posOffset>4181475</wp:posOffset>
                </wp:positionH>
                <wp:positionV relativeFrom="margin">
                  <wp:posOffset>0</wp:posOffset>
                </wp:positionV>
                <wp:extent cx="1795780" cy="720090"/>
                <wp:effectExtent l="0" t="0" r="13970" b="3810"/>
                <wp:wrapNone/>
                <wp:docPr id="9"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780" cy="720090"/>
                        </a:xfrm>
                        <a:prstGeom prst="rect">
                          <a:avLst/>
                        </a:prstGeom>
                        <a:solidFill>
                          <a:srgbClr val="FFFFFF"/>
                        </a:solidFill>
                        <a:ln>
                          <a:noFill/>
                        </a:ln>
                        <a:effectLst/>
                      </wps:spPr>
                      <wps:txbx>
                        <w:txbxContent>
                          <w:p w14:paraId="74854F1D" w14:textId="77777777" w:rsidR="00142235" w:rsidRDefault="00142235">
                            <w:pPr>
                              <w:pStyle w:val="aff8"/>
                              <w:rPr>
                                <w:spacing w:val="-20"/>
                                <w:w w:val="90"/>
                              </w:rPr>
                            </w:pPr>
                            <w:r>
                              <w:rPr>
                                <w:spacing w:val="-20"/>
                                <w:w w:val="90"/>
                              </w:rPr>
                              <w:t>CBMF</w:t>
                            </w:r>
                          </w:p>
                        </w:txbxContent>
                      </wps:txbx>
                      <wps:bodyPr rot="0" vert="horz" wrap="square" lIns="0" tIns="0" rIns="0" bIns="0" anchor="t" anchorCtr="0" upright="1">
                        <a:noAutofit/>
                      </wps:bodyPr>
                    </wps:wsp>
                  </a:graphicData>
                </a:graphic>
              </wp:anchor>
            </w:drawing>
          </mc:Choice>
          <mc:Fallback>
            <w:pict>
              <v:shapetype w14:anchorId="5A915530" id="_x0000_t202" coordsize="21600,21600" o:spt="202" path="m,l,21600r21600,l21600,xe">
                <v:stroke joinstyle="miter"/>
                <v:path gradientshapeok="t" o:connecttype="rect"/>
              </v:shapetype>
              <v:shape id="文本框 24" o:spid="_x0000_s1026" type="#_x0000_t202" style="position:absolute;left:0;text-align:left;margin-left:329.25pt;margin-top:0;width:141.4pt;height:56.7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" stroked="f">
                <v:textbox inset="0,0,0,0">
                  <w:txbxContent>
                    <w:p w14:paraId="74854F1D" w14:textId="77777777" w:rsidR="00142235" w:rsidRDefault="00142235">
                      <w:pPr>
                        <w:pStyle w:val="aff8"/>
                        <w:rPr>
                          <w:spacing w:val="-20"/>
                          <w:w w:val="90"/>
                        </w:rPr>
                      </w:pPr>
                      <w:r>
                        <w:rPr>
                          <w:spacing w:val="-20"/>
                          <w:w w:val="90"/>
                        </w:rPr>
                        <w:t>CBMF</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41480A26" wp14:editId="03BA3A63">
                <wp:simplePos x="0" y="0"/>
                <wp:positionH relativeFrom="margin">
                  <wp:posOffset>-71755</wp:posOffset>
                </wp:positionH>
                <wp:positionV relativeFrom="margin">
                  <wp:posOffset>1485900</wp:posOffset>
                </wp:positionV>
                <wp:extent cx="6231255" cy="860425"/>
                <wp:effectExtent l="0" t="0" r="0" b="0"/>
                <wp:wrapNone/>
                <wp:docPr id="8" name="文本框 17"/>
                <wp:cNvGraphicFramePr/>
                <a:graphic xmlns:a="http://schemas.openxmlformats.org/drawingml/2006/main">
                  <a:graphicData uri="http://schemas.microsoft.com/office/word/2010/wordprocessingShape">
                    <wps:wsp>
                      <wps:cNvSpPr txBox="1"/>
                      <wps:spPr>
                        <a:xfrm>
                          <a:off x="0" y="0"/>
                          <a:ext cx="6231255" cy="860425"/>
                        </a:xfrm>
                        <a:prstGeom prst="rect">
                          <a:avLst/>
                        </a:prstGeom>
                        <a:noFill/>
                        <a:ln>
                          <a:noFill/>
                        </a:ln>
                      </wps:spPr>
                      <wps:txbx>
                        <w:txbxContent>
                          <w:p w14:paraId="5D281309" w14:textId="77777777" w:rsidR="00142235" w:rsidRDefault="00142235">
                            <w:pPr>
                              <w:pStyle w:val="1"/>
                              <w:rPr>
                                <w:rFonts w:ascii="黑体" w:eastAsia="黑体" w:hAnsi="黑体"/>
                              </w:rPr>
                            </w:pPr>
                            <w:r>
                              <w:rPr>
                                <w:b/>
                              </w:rPr>
                              <w:t>T/CBMF</w:t>
                            </w:r>
                            <w:r>
                              <w:rPr>
                                <w:rFonts w:ascii="黑体" w:eastAsia="黑体" w:hAnsi="黑体"/>
                              </w:rPr>
                              <w:t xml:space="preserve"> </w:t>
                            </w:r>
                            <w:r>
                              <w:rPr>
                                <w:rFonts w:ascii="黑体" w:eastAsia="黑体" w:hAnsi="黑体" w:hint="eastAsia"/>
                              </w:rPr>
                              <w:t>XXXX</w:t>
                            </w:r>
                            <w:r>
                              <w:rPr>
                                <w:rFonts w:ascii="黑体" w:eastAsia="黑体" w:hAnsi="黑体" w:hint="eastAsia"/>
                              </w:rPr>
                              <w:t>—202X</w:t>
                            </w:r>
                          </w:p>
                          <w:p w14:paraId="656F3934" w14:textId="77777777" w:rsidR="00142235" w:rsidRDefault="00142235">
                            <w:pPr>
                              <w:pStyle w:val="1"/>
                              <w:jc w:val="center"/>
                            </w:pPr>
                          </w:p>
                          <w:p w14:paraId="76F2602C" w14:textId="77777777" w:rsidR="00142235" w:rsidRDefault="00142235">
                            <w:pPr>
                              <w:pStyle w:val="1"/>
                              <w:jc w:val="center"/>
                            </w:pPr>
                          </w:p>
                          <w:p w14:paraId="4B60617C" w14:textId="77777777" w:rsidR="00142235" w:rsidRDefault="00142235">
                            <w:pPr>
                              <w:pStyle w:val="afff2"/>
                            </w:pPr>
                          </w:p>
                          <w:p w14:paraId="4B88A24B" w14:textId="77777777" w:rsidR="00142235" w:rsidRDefault="00142235">
                            <w:pPr>
                              <w:pStyle w:val="afff2"/>
                            </w:pPr>
                          </w:p>
                          <w:p w14:paraId="53C705B1" w14:textId="77777777" w:rsidR="00142235" w:rsidRDefault="00142235">
                            <w:pPr>
                              <w:pStyle w:val="1"/>
                            </w:pPr>
                          </w:p>
                          <w:p w14:paraId="1532271A" w14:textId="77777777" w:rsidR="00142235" w:rsidRDefault="00142235">
                            <w:pPr>
                              <w:pStyle w:val="1"/>
                            </w:pPr>
                          </w:p>
                          <w:p w14:paraId="4012D514" w14:textId="77777777" w:rsidR="00142235" w:rsidRDefault="00142235">
                            <w:pPr>
                              <w:pStyle w:val="1"/>
                            </w:pPr>
                          </w:p>
                          <w:p w14:paraId="2D8548CB" w14:textId="77777777" w:rsidR="00142235" w:rsidRDefault="00142235">
                            <w:pPr>
                              <w:pStyle w:val="1"/>
                            </w:pPr>
                          </w:p>
                        </w:txbxContent>
                      </wps:txbx>
                      <wps:bodyPr wrap="square" lIns="0" tIns="0" rIns="0" bIns="0" upright="1"/>
                    </wps:wsp>
                  </a:graphicData>
                </a:graphic>
              </wp:anchor>
            </w:drawing>
          </mc:Choice>
          <mc:Fallback>
            <w:pict>
              <v:shape w14:anchorId="41480A26" id="文本框 17" o:spid="_x0000_s1027" type="#_x0000_t202" style="position:absolute;left:0;text-align:left;margin-left:-5.65pt;margin-top:117pt;width:490.65pt;height:67.75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" filled="f" stroked="f">
                <v:textbox inset="0,0,0,0">
                  <w:txbxContent>
                    <w:p w14:paraId="5D281309" w14:textId="77777777" w:rsidR="00142235" w:rsidRDefault="00142235">
                      <w:pPr>
                        <w:pStyle w:val="1"/>
                        <w:rPr>
                          <w:rFonts w:ascii="黑体" w:eastAsia="黑体" w:hAnsi="黑体"/>
                        </w:rPr>
                      </w:pPr>
                      <w:r>
                        <w:rPr>
                          <w:b/>
                        </w:rPr>
                        <w:t>T/CBMF</w:t>
                      </w:r>
                      <w:r>
                        <w:rPr>
                          <w:rFonts w:ascii="黑体" w:eastAsia="黑体" w:hAnsi="黑体"/>
                        </w:rPr>
                        <w:t xml:space="preserve"> </w:t>
                      </w:r>
                      <w:r>
                        <w:rPr>
                          <w:rFonts w:ascii="黑体" w:eastAsia="黑体" w:hAnsi="黑体" w:hint="eastAsia"/>
                        </w:rPr>
                        <w:t>XXXX—202X</w:t>
                      </w:r>
                    </w:p>
                    <w:p w14:paraId="656F3934" w14:textId="77777777" w:rsidR="00142235" w:rsidRDefault="00142235">
                      <w:pPr>
                        <w:pStyle w:val="1"/>
                        <w:jc w:val="center"/>
                      </w:pPr>
                    </w:p>
                    <w:p w14:paraId="76F2602C" w14:textId="77777777" w:rsidR="00142235" w:rsidRDefault="00142235">
                      <w:pPr>
                        <w:pStyle w:val="1"/>
                        <w:jc w:val="center"/>
                      </w:pPr>
                    </w:p>
                    <w:p w14:paraId="4B60617C" w14:textId="77777777" w:rsidR="00142235" w:rsidRDefault="00142235">
                      <w:pPr>
                        <w:pStyle w:val="afff2"/>
                      </w:pPr>
                    </w:p>
                    <w:p w14:paraId="4B88A24B" w14:textId="77777777" w:rsidR="00142235" w:rsidRDefault="00142235">
                      <w:pPr>
                        <w:pStyle w:val="afff2"/>
                      </w:pPr>
                    </w:p>
                    <w:p w14:paraId="53C705B1" w14:textId="77777777" w:rsidR="00142235" w:rsidRDefault="00142235">
                      <w:pPr>
                        <w:pStyle w:val="1"/>
                      </w:pPr>
                    </w:p>
                    <w:p w14:paraId="1532271A" w14:textId="77777777" w:rsidR="00142235" w:rsidRDefault="00142235">
                      <w:pPr>
                        <w:pStyle w:val="1"/>
                      </w:pPr>
                    </w:p>
                    <w:p w14:paraId="4012D514" w14:textId="77777777" w:rsidR="00142235" w:rsidRDefault="00142235">
                      <w:pPr>
                        <w:pStyle w:val="1"/>
                      </w:pPr>
                    </w:p>
                    <w:p w14:paraId="2D8548CB" w14:textId="77777777" w:rsidR="00142235" w:rsidRDefault="00142235">
                      <w:pPr>
                        <w:pStyle w:val="1"/>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1A5E8EA1" wp14:editId="389285D7">
                <wp:simplePos x="0" y="0"/>
                <wp:positionH relativeFrom="margin">
                  <wp:posOffset>-207010</wp:posOffset>
                </wp:positionH>
                <wp:positionV relativeFrom="margin">
                  <wp:posOffset>1188720</wp:posOffset>
                </wp:positionV>
                <wp:extent cx="6286500" cy="391160"/>
                <wp:effectExtent l="0" t="0" r="0" b="8890"/>
                <wp:wrapNone/>
                <wp:docPr id="7"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391160"/>
                        </a:xfrm>
                        <a:prstGeom prst="rect">
                          <a:avLst/>
                        </a:prstGeom>
                        <a:solidFill>
                          <a:srgbClr val="FFFFFF"/>
                        </a:solidFill>
                        <a:ln>
                          <a:noFill/>
                        </a:ln>
                        <a:effectLst/>
                      </wps:spPr>
                      <wps:txbx>
                        <w:txbxContent>
                          <w:p w14:paraId="3E632DA5" w14:textId="77777777" w:rsidR="00142235" w:rsidRDefault="00142235">
                            <w:pPr>
                              <w:pStyle w:val="affff5"/>
                              <w:jc w:val="center"/>
                              <w:rPr>
                                <w:spacing w:val="216"/>
                              </w:rPr>
                            </w:pPr>
                            <w:r>
                              <w:rPr>
                                <w:rFonts w:hint="eastAsia"/>
                                <w:spacing w:val="282"/>
                                <w:fitText w:val="9880" w:id="1"/>
                              </w:rPr>
                              <w:t>中国建筑材料</w:t>
                            </w:r>
                            <w:r>
                              <w:rPr>
                                <w:spacing w:val="282"/>
                                <w:fitText w:val="9880" w:id="1"/>
                              </w:rPr>
                              <w:t>协会</w:t>
                            </w:r>
                            <w:r>
                              <w:rPr>
                                <w:rFonts w:hint="eastAsia"/>
                                <w:spacing w:val="282"/>
                                <w:fitText w:val="9880" w:id="1"/>
                              </w:rPr>
                              <w:t>标</w:t>
                            </w:r>
                            <w:r>
                              <w:rPr>
                                <w:rFonts w:hint="eastAsia"/>
                                <w:spacing w:val="2"/>
                                <w:fitText w:val="9880" w:id="1"/>
                              </w:rPr>
                              <w:t>准</w:t>
                            </w:r>
                          </w:p>
                        </w:txbxContent>
                      </wps:txbx>
                      <wps:bodyPr rot="0" vert="horz" wrap="square" lIns="0" tIns="0" rIns="0" bIns="0" anchor="t" anchorCtr="0" upright="1">
                        <a:noAutofit/>
                      </wps:bodyPr>
                    </wps:wsp>
                  </a:graphicData>
                </a:graphic>
              </wp:anchor>
            </w:drawing>
          </mc:Choice>
          <mc:Fallback>
            <w:pict>
              <v:shape w14:anchorId="1A5E8EA1" id="文本框 16" o:spid="_x0000_s1028" type="#_x0000_t202" style="position:absolute;left:0;text-align:left;margin-left:-16.3pt;margin-top:93.6pt;width:495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" stroked="f">
                <v:textbox inset="0,0,0,0">
                  <w:txbxContent>
                    <w:p w14:paraId="3E632DA5" w14:textId="77777777" w:rsidR="00142235" w:rsidRDefault="00142235">
                      <w:pPr>
                        <w:pStyle w:val="affff5"/>
                        <w:jc w:val="center"/>
                        <w:rPr>
                          <w:spacing w:val="216"/>
                        </w:rPr>
                      </w:pPr>
                      <w:r>
                        <w:rPr>
                          <w:rFonts w:hint="eastAsia"/>
                          <w:spacing w:val="282"/>
                          <w:fitText w:val="9880" w:id="1"/>
                        </w:rPr>
                        <w:t>中国建筑材料</w:t>
                      </w:r>
                      <w:r>
                        <w:rPr>
                          <w:spacing w:val="282"/>
                          <w:fitText w:val="9880" w:id="1"/>
                        </w:rPr>
                        <w:t>协会</w:t>
                      </w:r>
                      <w:r>
                        <w:rPr>
                          <w:rFonts w:hint="eastAsia"/>
                          <w:spacing w:val="282"/>
                          <w:fitText w:val="9880" w:id="1"/>
                        </w:rPr>
                        <w:t>标</w:t>
                      </w:r>
                      <w:r>
                        <w:rPr>
                          <w:rFonts w:hint="eastAsia"/>
                          <w:spacing w:val="2"/>
                          <w:fitText w:val="9880" w:id="1"/>
                        </w:rPr>
                        <w:t>准</w:t>
                      </w:r>
                    </w:p>
                  </w:txbxContent>
                </v:textbox>
                <w10:wrap anchorx="margin" anchory="margin"/>
                <w10:anchorlock/>
              </v:shape>
            </w:pict>
          </mc:Fallback>
        </mc:AlternateContent>
      </w:r>
    </w:p>
    <w:p w14:paraId="2F55C462" w14:textId="77777777" w:rsidR="00CA454E" w:rsidRDefault="00CA454E">
      <w:pPr>
        <w:topLinePunct/>
        <w:rPr>
          <w:lang w:val="zh-CN"/>
        </w:rPr>
      </w:pPr>
    </w:p>
    <w:p w14:paraId="085B9E33" w14:textId="77777777" w:rsidR="00CA454E" w:rsidRDefault="00CA454E">
      <w:pPr>
        <w:topLinePunct/>
        <w:rPr>
          <w:lang w:val="zh-CN"/>
        </w:rPr>
      </w:pPr>
    </w:p>
    <w:p w14:paraId="33F7E612" w14:textId="77777777" w:rsidR="00CA454E" w:rsidRDefault="00CA454E">
      <w:pPr>
        <w:topLinePunct/>
        <w:rPr>
          <w:lang w:val="zh-CN"/>
        </w:rPr>
      </w:pPr>
    </w:p>
    <w:p w14:paraId="484211FC" w14:textId="77777777" w:rsidR="00CA454E" w:rsidRDefault="00CA454E">
      <w:pPr>
        <w:topLinePunct/>
        <w:rPr>
          <w:lang w:val="zh-CN"/>
        </w:rPr>
      </w:pPr>
    </w:p>
    <w:p w14:paraId="29B8DB65" w14:textId="77777777" w:rsidR="00CA454E" w:rsidRDefault="00CA454E">
      <w:pPr>
        <w:topLinePunct/>
        <w:rPr>
          <w:lang w:val="zh-CN"/>
        </w:rPr>
      </w:pPr>
    </w:p>
    <w:p w14:paraId="33C58C48" w14:textId="77777777" w:rsidR="00CA454E" w:rsidRDefault="00E8323D">
      <w:pPr>
        <w:topLinePunct/>
        <w:outlineLvl w:val="0"/>
        <w:rPr>
          <w:b/>
          <w:bCs/>
          <w:sz w:val="32"/>
          <w:szCs w:val="40"/>
          <w:lang w:val="zh-CN"/>
        </w:rPr>
      </w:pPr>
      <w:bookmarkStart w:id="18" w:name="_Toc8834"/>
      <w:bookmarkStart w:id="19" w:name="_Toc11045"/>
      <w:bookmarkStart w:id="20" w:name="_Toc25891"/>
      <w:bookmarkStart w:id="21" w:name="_Toc32608"/>
      <w:bookmarkStart w:id="22" w:name="_Toc111192009"/>
      <w:bookmarkStart w:id="23" w:name="_Toc111192205"/>
      <w:bookmarkStart w:id="24" w:name="_Toc111207756"/>
      <w:bookmarkStart w:id="25" w:name="_Toc155885411"/>
      <w:r>
        <w:rPr>
          <w:rFonts w:hint="eastAsia"/>
          <w:b/>
          <w:bCs/>
          <w:sz w:val="32"/>
          <w:szCs w:val="40"/>
          <w:lang w:val="zh-CN"/>
        </w:rPr>
        <w:t>版本保护文件</w:t>
      </w:r>
      <w:bookmarkEnd w:id="18"/>
      <w:bookmarkEnd w:id="19"/>
      <w:bookmarkEnd w:id="20"/>
      <w:bookmarkEnd w:id="21"/>
      <w:bookmarkEnd w:id="22"/>
      <w:bookmarkEnd w:id="23"/>
      <w:bookmarkEnd w:id="24"/>
      <w:bookmarkEnd w:id="25"/>
    </w:p>
    <w:p w14:paraId="3CA370C9" w14:textId="74FD5B71" w:rsidR="00CA454E" w:rsidRDefault="00E8323D">
      <w:pPr>
        <w:pStyle w:val="aff1"/>
        <w:topLinePunct/>
        <w:autoSpaceDE/>
        <w:autoSpaceDN/>
      </w:pPr>
      <w:r>
        <w:rPr>
          <w:rFonts w:hint="eastAsia"/>
        </w:rPr>
        <w:t>本文件适用于</w:t>
      </w:r>
      <w:r w:rsidR="00363E4D">
        <w:rPr>
          <w:rFonts w:hint="eastAsia"/>
        </w:rPr>
        <w:t>地质聚合物水泥</w:t>
      </w:r>
      <w:r>
        <w:rPr>
          <w:rFonts w:hint="eastAsia"/>
          <w:color w:val="000000"/>
        </w:rPr>
        <w:t>。</w:t>
      </w:r>
      <w:r>
        <w:rPr>
          <w:rFonts w:hint="eastAsia"/>
        </w:rPr>
        <w:t>请注意本标准的某些内容可能涉及专利。本标准发布机构不承担识别这些专利的责任。本标准版权所有归属于该标准的发布机构。除非有其他规定，否则未得许可，</w:t>
      </w:r>
      <w:proofErr w:type="gramStart"/>
      <w:r>
        <w:rPr>
          <w:rFonts w:hint="eastAsia"/>
        </w:rPr>
        <w:t>此发行</w:t>
      </w:r>
      <w:proofErr w:type="gramEnd"/>
      <w:r>
        <w:rPr>
          <w:rFonts w:hint="eastAsia"/>
        </w:rPr>
        <w:t>物及其中章节不得以其他形式或任何手段进行生产和使用，包括电子版、影印件，或发布在互联网及内部网络等。使用许可</w:t>
      </w:r>
      <w:proofErr w:type="gramStart"/>
      <w:r>
        <w:rPr>
          <w:rFonts w:hint="eastAsia"/>
        </w:rPr>
        <w:t>可</w:t>
      </w:r>
      <w:proofErr w:type="gramEnd"/>
      <w:r>
        <w:rPr>
          <w:rFonts w:hint="eastAsia"/>
        </w:rPr>
        <w:t>于发布机构获取。</w:t>
      </w:r>
    </w:p>
    <w:p w14:paraId="3E9B58C4" w14:textId="68A93A8E" w:rsidR="00AE607D" w:rsidRDefault="00AE607D">
      <w:pPr>
        <w:pStyle w:val="aff1"/>
        <w:topLinePunct/>
        <w:autoSpaceDE/>
        <w:autoSpaceDN/>
      </w:pPr>
    </w:p>
    <w:p w14:paraId="3F38543E" w14:textId="6F04B59F" w:rsidR="00AE607D" w:rsidRDefault="00AE607D">
      <w:pPr>
        <w:pStyle w:val="aff1"/>
        <w:topLinePunct/>
        <w:autoSpaceDE/>
        <w:autoSpaceDN/>
      </w:pPr>
    </w:p>
    <w:p w14:paraId="22B89292" w14:textId="77777777" w:rsidR="00AE607D" w:rsidRDefault="00AE607D">
      <w:pPr>
        <w:pStyle w:val="aff1"/>
        <w:topLinePunct/>
        <w:autoSpaceDE/>
        <w:autoSpaceDN/>
      </w:pPr>
    </w:p>
    <w:p w14:paraId="652AA58F" w14:textId="77777777" w:rsidR="00CA454E" w:rsidRDefault="00E8323D">
      <w:pPr>
        <w:pStyle w:val="aff1"/>
        <w:topLinePunct/>
        <w:autoSpaceDE/>
        <w:autoSpaceDN/>
      </w:pPr>
      <w:r>
        <w:br w:type="page"/>
      </w:r>
    </w:p>
    <w:p w14:paraId="301E5749" w14:textId="1DF750B2" w:rsidR="00CA454E" w:rsidRDefault="00E8323D">
      <w:pPr>
        <w:pStyle w:val="aff4"/>
      </w:pPr>
      <w:bookmarkStart w:id="26" w:name="_Toc7075"/>
      <w:bookmarkStart w:id="27" w:name="_Toc28538"/>
      <w:bookmarkStart w:id="28" w:name="_Toc111192010"/>
      <w:bookmarkStart w:id="29" w:name="_Toc111192206"/>
      <w:bookmarkStart w:id="30" w:name="_Toc111207757"/>
      <w:bookmarkStart w:id="31" w:name="_Toc155885412"/>
      <w:r>
        <w:rPr>
          <w:rFonts w:hint="eastAsia"/>
        </w:rPr>
        <w:lastRenderedPageBreak/>
        <w:t>目</w:t>
      </w:r>
      <w:bookmarkStart w:id="32" w:name="BKML"/>
      <w:r>
        <w:rPr>
          <w:rFonts w:hAnsi="黑体"/>
        </w:rPr>
        <w:t> </w:t>
      </w:r>
      <w:r>
        <w:rPr>
          <w:rFonts w:hAnsi="黑体"/>
        </w:rPr>
        <w:t> </w:t>
      </w:r>
      <w:r>
        <w:rPr>
          <w:rFonts w:hint="eastAsia"/>
        </w:rPr>
        <w:t>次</w:t>
      </w:r>
      <w:bookmarkEnd w:id="26"/>
      <w:bookmarkEnd w:id="27"/>
      <w:bookmarkEnd w:id="28"/>
      <w:bookmarkEnd w:id="29"/>
      <w:bookmarkEnd w:id="30"/>
      <w:bookmarkEnd w:id="31"/>
      <w:bookmarkEnd w:id="32"/>
    </w:p>
    <w:sdt>
      <w:sdtPr>
        <w:rPr>
          <w:rFonts w:eastAsia="宋体"/>
          <w:b/>
          <w:bCs w:val="0"/>
          <w:kern w:val="2"/>
          <w:szCs w:val="24"/>
        </w:rPr>
        <w:id w:val="147458730"/>
        <w15:color w:val="DBDBDB"/>
        <w:docPartObj>
          <w:docPartGallery w:val="Table of Contents"/>
          <w:docPartUnique/>
        </w:docPartObj>
      </w:sdtPr>
      <w:sdtEndPr>
        <w:rPr>
          <w:b w:val="0"/>
        </w:rPr>
      </w:sdtEndPr>
      <w:sdtContent>
        <w:sdt>
          <w:sdtPr>
            <w:rPr>
              <w:rFonts w:eastAsia="宋体"/>
              <w:b/>
              <w:bCs w:val="0"/>
              <w:kern w:val="2"/>
              <w:szCs w:val="22"/>
              <w:lang w:val="zh-CN"/>
            </w:rPr>
            <w:id w:val="1863319741"/>
            <w:docPartObj>
              <w:docPartGallery w:val="Table of Contents"/>
              <w:docPartUnique/>
            </w:docPartObj>
          </w:sdtPr>
          <w:sdtEndPr>
            <w:rPr>
              <w:b w:val="0"/>
              <w:szCs w:val="24"/>
            </w:rPr>
          </w:sdtEndPr>
          <w:sdtContent>
            <w:p w14:paraId="3D763451" w14:textId="77777777" w:rsidR="00FF2D5C" w:rsidRPr="007A0D89" w:rsidRDefault="00FF2D5C" w:rsidP="007A0D89">
              <w:pPr>
                <w:pStyle w:val="TOCHeading"/>
                <w:spacing w:beforeLines="0" w:before="0" w:afterLines="0" w:after="0" w:line="240" w:lineRule="auto"/>
                <w:ind w:firstLine="422"/>
                <w:rPr>
                  <w:rFonts w:eastAsia="宋体"/>
                  <w:b/>
                  <w:bCs w:val="0"/>
                  <w:szCs w:val="21"/>
                </w:rPr>
              </w:pPr>
            </w:p>
            <w:p w14:paraId="55B37604" w14:textId="1DAF84E4" w:rsidR="007A0D89" w:rsidRPr="007A0D89" w:rsidRDefault="00FF2D5C" w:rsidP="007A0D89">
              <w:pPr>
                <w:pStyle w:val="TOC1"/>
                <w:spacing w:before="78" w:after="78"/>
                <w:rPr>
                  <w:rFonts w:ascii="Times New Roman" w:eastAsiaTheme="minorEastAsia" w:cstheme="minorBidi"/>
                  <w:noProof/>
                  <w:sz w:val="22"/>
                  <w:szCs w:val="22"/>
                  <w14:ligatures w14:val="standardContextual"/>
                </w:rPr>
              </w:pPr>
              <w:r w:rsidRPr="007A0D89">
                <w:rPr>
                  <w:rFonts w:ascii="Times New Roman"/>
                </w:rPr>
                <w:fldChar w:fldCharType="begin"/>
              </w:r>
              <w:r w:rsidRPr="007A0D89">
                <w:rPr>
                  <w:rFonts w:ascii="Times New Roman"/>
                </w:rPr>
                <w:instrText xml:space="preserve"> TOC \o "1-3" \h \z \u </w:instrText>
              </w:r>
              <w:r w:rsidRPr="007A0D89">
                <w:rPr>
                  <w:rFonts w:ascii="Times New Roman"/>
                </w:rPr>
                <w:fldChar w:fldCharType="separate"/>
              </w:r>
              <w:hyperlink w:anchor="_Toc155885411" w:history="1">
                <w:r w:rsidR="007A0D89" w:rsidRPr="007A0D89">
                  <w:rPr>
                    <w:rStyle w:val="Hyperlink"/>
                    <w:rFonts w:ascii="Times New Roman" w:hint="eastAsia"/>
                    <w:b/>
                    <w:bCs/>
                    <w:noProof/>
                    <w:lang w:val="zh-CN"/>
                  </w:rPr>
                  <w:t>版本保护文件</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_Toc155885411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II</w:t>
                </w:r>
                <w:r w:rsidR="007A0D89" w:rsidRPr="007A0D89">
                  <w:rPr>
                    <w:rFonts w:ascii="Times New Roman"/>
                    <w:noProof/>
                    <w:webHidden/>
                  </w:rPr>
                  <w:fldChar w:fldCharType="end"/>
                </w:r>
              </w:hyperlink>
            </w:p>
            <w:p w14:paraId="60C36838" w14:textId="5063DF37"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12" w:history="1">
                <w:r w:rsidR="007A0D89" w:rsidRPr="007A0D89">
                  <w:rPr>
                    <w:rStyle w:val="Hyperlink"/>
                    <w:rFonts w:ascii="Times New Roman" w:hint="eastAsia"/>
                    <w:noProof/>
                  </w:rPr>
                  <w:t>目次</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_Toc155885412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III</w:t>
                </w:r>
                <w:r w:rsidR="007A0D89" w:rsidRPr="007A0D89">
                  <w:rPr>
                    <w:rFonts w:ascii="Times New Roman"/>
                    <w:noProof/>
                    <w:webHidden/>
                  </w:rPr>
                  <w:fldChar w:fldCharType="end"/>
                </w:r>
              </w:hyperlink>
            </w:p>
            <w:p w14:paraId="43821458" w14:textId="649081A0"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13" w:history="1">
                <w:r w:rsidR="007A0D89" w:rsidRPr="007A0D89">
                  <w:rPr>
                    <w:rStyle w:val="Hyperlink"/>
                    <w:rFonts w:ascii="Times New Roman" w:hint="eastAsia"/>
                    <w:noProof/>
                  </w:rPr>
                  <w:t>前言</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_Toc155885413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V</w:t>
                </w:r>
                <w:r w:rsidR="007A0D89" w:rsidRPr="007A0D89">
                  <w:rPr>
                    <w:rFonts w:ascii="Times New Roman"/>
                    <w:noProof/>
                    <w:webHidden/>
                  </w:rPr>
                  <w:fldChar w:fldCharType="end"/>
                </w:r>
              </w:hyperlink>
            </w:p>
            <w:p w14:paraId="7053524D" w14:textId="6186780E"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14" w:history="1">
                <w:r w:rsidR="007A0D89" w:rsidRPr="007A0D89">
                  <w:rPr>
                    <w:rStyle w:val="Hyperlink"/>
                    <w:rFonts w:ascii="Times New Roman" w:hint="eastAsia"/>
                    <w:noProof/>
                  </w:rPr>
                  <w:t>地质聚合物水泥</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_Toc155885414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1</w:t>
                </w:r>
                <w:r w:rsidR="007A0D89" w:rsidRPr="007A0D89">
                  <w:rPr>
                    <w:rFonts w:ascii="Times New Roman"/>
                    <w:noProof/>
                    <w:webHidden/>
                  </w:rPr>
                  <w:fldChar w:fldCharType="end"/>
                </w:r>
              </w:hyperlink>
            </w:p>
            <w:p w14:paraId="4789481D" w14:textId="19505C41"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15" w:history="1">
                <w:r w:rsidR="007A0D89" w:rsidRPr="007A0D89">
                  <w:rPr>
                    <w:rStyle w:val="Hyperlink"/>
                    <w:rFonts w:ascii="Times New Roman"/>
                    <w:noProof/>
                  </w:rPr>
                  <w:t xml:space="preserve">1   </w:t>
                </w:r>
                <w:r w:rsidR="007A0D89" w:rsidRPr="007A0D89">
                  <w:rPr>
                    <w:rStyle w:val="Hyperlink"/>
                    <w:rFonts w:ascii="Times New Roman" w:hint="eastAsia"/>
                    <w:noProof/>
                  </w:rPr>
                  <w:t>范围</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_Toc155885415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1</w:t>
                </w:r>
                <w:r w:rsidR="007A0D89" w:rsidRPr="007A0D89">
                  <w:rPr>
                    <w:rFonts w:ascii="Times New Roman"/>
                    <w:noProof/>
                    <w:webHidden/>
                  </w:rPr>
                  <w:fldChar w:fldCharType="end"/>
                </w:r>
              </w:hyperlink>
            </w:p>
            <w:p w14:paraId="78A048FD" w14:textId="682D24BB"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16" w:history="1">
                <w:r w:rsidR="007A0D89" w:rsidRPr="007A0D89">
                  <w:rPr>
                    <w:rStyle w:val="Hyperlink"/>
                    <w:rFonts w:ascii="Times New Roman"/>
                    <w:noProof/>
                  </w:rPr>
                  <w:t xml:space="preserve">2   </w:t>
                </w:r>
                <w:r w:rsidR="007A0D89" w:rsidRPr="007A0D89">
                  <w:rPr>
                    <w:rStyle w:val="Hyperlink"/>
                    <w:rFonts w:ascii="Times New Roman" w:hint="eastAsia"/>
                    <w:noProof/>
                  </w:rPr>
                  <w:t>规范性引用文件</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_Toc155885416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1</w:t>
                </w:r>
                <w:r w:rsidR="007A0D89" w:rsidRPr="007A0D89">
                  <w:rPr>
                    <w:rFonts w:ascii="Times New Roman"/>
                    <w:noProof/>
                    <w:webHidden/>
                  </w:rPr>
                  <w:fldChar w:fldCharType="end"/>
                </w:r>
              </w:hyperlink>
            </w:p>
            <w:p w14:paraId="381D048D" w14:textId="66602147"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17" w:history="1">
                <w:r w:rsidR="007A0D89" w:rsidRPr="007A0D89">
                  <w:rPr>
                    <w:rStyle w:val="Hyperlink"/>
                    <w:rFonts w:ascii="Times New Roman"/>
                    <w:noProof/>
                  </w:rPr>
                  <w:t xml:space="preserve">3   </w:t>
                </w:r>
                <w:r w:rsidR="007A0D89" w:rsidRPr="007A0D89">
                  <w:rPr>
                    <w:rStyle w:val="Hyperlink"/>
                    <w:rFonts w:ascii="Times New Roman" w:hint="eastAsia"/>
                    <w:noProof/>
                  </w:rPr>
                  <w:t>术语和定义</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_Toc155885417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4C446BC4" w14:textId="2AA68ABA"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18" w:history="1">
                <w:r w:rsidR="007A0D89" w:rsidRPr="007A0D89">
                  <w:rPr>
                    <w:rStyle w:val="Hyperlink"/>
                    <w:rFonts w:ascii="Times New Roman"/>
                    <w:noProof/>
                  </w:rPr>
                  <w:t xml:space="preserve">3.1 </w:t>
                </w:r>
                <w:r w:rsidR="007A0D89" w:rsidRPr="007A0D89">
                  <w:rPr>
                    <w:rStyle w:val="Hyperlink"/>
                    <w:rFonts w:ascii="Times New Roman" w:hint="eastAsia"/>
                    <w:noProof/>
                  </w:rPr>
                  <w:t>地质聚合物水泥</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_Toc155885418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77E7102C" w14:textId="49317340"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19" w:history="1">
                <w:r w:rsidR="007A0D89" w:rsidRPr="007A0D89">
                  <w:rPr>
                    <w:rStyle w:val="Hyperlink"/>
                    <w:rFonts w:ascii="Times New Roman"/>
                    <w:noProof/>
                  </w:rPr>
                  <w:t xml:space="preserve">3.2 </w:t>
                </w:r>
                <w:r w:rsidR="007A0D89" w:rsidRPr="007A0D89">
                  <w:rPr>
                    <w:rStyle w:val="Hyperlink"/>
                    <w:rFonts w:ascii="Times New Roman" w:hint="eastAsia"/>
                    <w:noProof/>
                  </w:rPr>
                  <w:t>激发剂</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_Toc155885419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76645D3F" w14:textId="1698C895"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20" w:history="1">
                <w:r w:rsidR="007A0D89" w:rsidRPr="007A0D89">
                  <w:rPr>
                    <w:rStyle w:val="Hyperlink"/>
                    <w:rFonts w:ascii="Times New Roman"/>
                    <w:noProof/>
                  </w:rPr>
                  <w:t>3.2.1</w:t>
                </w:r>
                <w:r w:rsidR="007A0D89" w:rsidRPr="007A0D89">
                  <w:rPr>
                    <w:rStyle w:val="Hyperlink"/>
                    <w:rFonts w:ascii="Times New Roman" w:hint="eastAsia"/>
                    <w:noProof/>
                  </w:rPr>
                  <w:t>石膏</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_Toc155885420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035A1E12" w14:textId="41CA08BD"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21" w:history="1">
                <w:r w:rsidR="007A0D89" w:rsidRPr="007A0D89">
                  <w:rPr>
                    <w:rStyle w:val="Hyperlink"/>
                    <w:rFonts w:ascii="Times New Roman"/>
                    <w:noProof/>
                  </w:rPr>
                  <w:t xml:space="preserve">3.2.2 </w:t>
                </w:r>
                <w:r w:rsidR="007A0D89" w:rsidRPr="007A0D89">
                  <w:rPr>
                    <w:rStyle w:val="Hyperlink"/>
                    <w:rFonts w:ascii="Times New Roman" w:hint="eastAsia"/>
                    <w:noProof/>
                  </w:rPr>
                  <w:t>碱激发剂</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_Toc155885421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33404679" w14:textId="1180BF26"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22" w:history="1">
                <w:r w:rsidR="007A0D89" w:rsidRPr="007A0D89">
                  <w:rPr>
                    <w:rStyle w:val="Hyperlink"/>
                    <w:rFonts w:ascii="Times New Roman"/>
                    <w:noProof/>
                  </w:rPr>
                  <w:t xml:space="preserve">3.2.3 </w:t>
                </w:r>
                <w:r w:rsidR="007A0D89" w:rsidRPr="007A0D89">
                  <w:rPr>
                    <w:rStyle w:val="Hyperlink"/>
                    <w:rFonts w:ascii="Times New Roman" w:hint="eastAsia"/>
                    <w:noProof/>
                  </w:rPr>
                  <w:t>工业碱渣</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_Toc155885422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43DC50B2" w14:textId="5CD49024"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23" w:history="1">
                <w:r w:rsidR="007A0D89" w:rsidRPr="007A0D89">
                  <w:rPr>
                    <w:rStyle w:val="Hyperlink"/>
                    <w:rFonts w:ascii="Times New Roman"/>
                    <w:noProof/>
                    <w:lang w:val="en-GB"/>
                  </w:rPr>
                  <w:t xml:space="preserve">4   </w:t>
                </w:r>
                <w:r w:rsidR="007A0D89" w:rsidRPr="007A0D89">
                  <w:rPr>
                    <w:rStyle w:val="Hyperlink"/>
                    <w:rFonts w:ascii="Times New Roman" w:hint="eastAsia"/>
                    <w:noProof/>
                    <w:lang w:val="en-GB"/>
                  </w:rPr>
                  <w:t>组分与材料</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_Toc155885423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7610941A" w14:textId="3B9C2B06"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24" w:history="1">
                <w:r w:rsidR="007A0D89" w:rsidRPr="007A0D89">
                  <w:rPr>
                    <w:rStyle w:val="Hyperlink"/>
                    <w:rFonts w:ascii="Times New Roman"/>
                    <w:noProof/>
                  </w:rPr>
                  <w:t xml:space="preserve">4.1 </w:t>
                </w:r>
                <w:r w:rsidR="007A0D89" w:rsidRPr="007A0D89">
                  <w:rPr>
                    <w:rStyle w:val="Hyperlink"/>
                    <w:rFonts w:ascii="Times New Roman" w:hint="eastAsia"/>
                    <w:noProof/>
                  </w:rPr>
                  <w:t>组分</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_Toc155885424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750EA8AC" w14:textId="160558C7"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25" w:history="1">
                <w:r w:rsidR="007A0D89" w:rsidRPr="007A0D89">
                  <w:rPr>
                    <w:rStyle w:val="Hyperlink"/>
                    <w:rFonts w:ascii="Times New Roman"/>
                    <w:noProof/>
                  </w:rPr>
                  <w:t xml:space="preserve">4.2.1 </w:t>
                </w:r>
                <w:r w:rsidR="007A0D89" w:rsidRPr="007A0D89">
                  <w:rPr>
                    <w:rStyle w:val="Hyperlink"/>
                    <w:rFonts w:ascii="Times New Roman" w:hint="eastAsia"/>
                    <w:noProof/>
                  </w:rPr>
                  <w:t>粒化高炉矿渣粉或粒化高炉矿渣</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_Toc155885425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4E69B8CF" w14:textId="72A15857"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26" w:history="1">
                <w:r w:rsidR="007A0D89" w:rsidRPr="007A0D89">
                  <w:rPr>
                    <w:rStyle w:val="Hyperlink"/>
                    <w:rFonts w:ascii="Times New Roman"/>
                    <w:noProof/>
                  </w:rPr>
                  <w:t xml:space="preserve">4.2.2 </w:t>
                </w:r>
                <w:r w:rsidR="007A0D89" w:rsidRPr="007A0D89">
                  <w:rPr>
                    <w:rStyle w:val="Hyperlink"/>
                    <w:rFonts w:ascii="Times New Roman" w:hint="eastAsia"/>
                    <w:noProof/>
                  </w:rPr>
                  <w:t>粉煤灰</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_Toc155885426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2</w:t>
                </w:r>
                <w:r w:rsidR="007A0D89" w:rsidRPr="007A0D89">
                  <w:rPr>
                    <w:rFonts w:ascii="Times New Roman"/>
                    <w:noProof/>
                    <w:webHidden/>
                  </w:rPr>
                  <w:fldChar w:fldCharType="end"/>
                </w:r>
              </w:hyperlink>
            </w:p>
            <w:p w14:paraId="48E3AD72" w14:textId="4E285C33"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27" w:history="1">
                <w:r w:rsidR="007A0D89" w:rsidRPr="007A0D89">
                  <w:rPr>
                    <w:rStyle w:val="Hyperlink"/>
                    <w:rFonts w:ascii="Times New Roman"/>
                    <w:noProof/>
                    <w:lang w:val="en-GB"/>
                  </w:rPr>
                  <w:t xml:space="preserve">4.2.3 </w:t>
                </w:r>
                <w:r w:rsidR="007A0D89" w:rsidRPr="007A0D89">
                  <w:rPr>
                    <w:rStyle w:val="Hyperlink"/>
                    <w:rFonts w:ascii="Times New Roman" w:cs="黑体" w:hint="eastAsia"/>
                    <w:noProof/>
                    <w:lang w:val="en-GB"/>
                  </w:rPr>
                  <w:t>石膏</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_Toc155885427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6181DCDB" w14:textId="5A2BE657"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28" w:history="1">
                <w:r w:rsidR="007A0D89" w:rsidRPr="007A0D89">
                  <w:rPr>
                    <w:rStyle w:val="Hyperlink"/>
                    <w:rFonts w:ascii="Times New Roman"/>
                    <w:noProof/>
                    <w:lang w:val="en-GB"/>
                  </w:rPr>
                  <w:t xml:space="preserve">4.2.4 </w:t>
                </w:r>
                <w:r w:rsidR="007A0D89" w:rsidRPr="007A0D89">
                  <w:rPr>
                    <w:rStyle w:val="Hyperlink"/>
                    <w:rFonts w:ascii="Times New Roman" w:hint="eastAsia"/>
                    <w:noProof/>
                  </w:rPr>
                  <w:t>粒化电炉磷渣粉或粒化电炉磷渣</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_Toc155885428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4E02B3B8" w14:textId="110392A1"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29" w:history="1">
                <w:r w:rsidR="007A0D89" w:rsidRPr="007A0D89">
                  <w:rPr>
                    <w:rStyle w:val="Hyperlink"/>
                    <w:rFonts w:ascii="Times New Roman"/>
                    <w:noProof/>
                    <w:lang w:val="en-GB"/>
                  </w:rPr>
                  <w:t xml:space="preserve">4.2.5 </w:t>
                </w:r>
                <w:r w:rsidR="007A0D89" w:rsidRPr="007A0D89">
                  <w:rPr>
                    <w:rStyle w:val="Hyperlink"/>
                    <w:rFonts w:ascii="Times New Roman" w:hint="eastAsia"/>
                    <w:noProof/>
                    <w:lang w:val="en-GB"/>
                  </w:rPr>
                  <w:t>钢渣粉或钢渣</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_Toc155885429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58B584D7" w14:textId="590F6FF0"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30" w:history="1">
                <w:r w:rsidR="007A0D89" w:rsidRPr="007A0D89">
                  <w:rPr>
                    <w:rStyle w:val="Hyperlink"/>
                    <w:rFonts w:ascii="Times New Roman"/>
                    <w:noProof/>
                    <w:lang w:val="en-GB"/>
                  </w:rPr>
                  <w:t xml:space="preserve">4.2.6 </w:t>
                </w:r>
                <w:r w:rsidR="007A0D89" w:rsidRPr="007A0D89">
                  <w:rPr>
                    <w:rStyle w:val="Hyperlink"/>
                    <w:rFonts w:ascii="Times New Roman" w:hint="eastAsia"/>
                    <w:noProof/>
                    <w:lang w:val="en-GB"/>
                  </w:rPr>
                  <w:t>天然</w:t>
                </w:r>
                <w:r w:rsidR="007A0D89" w:rsidRPr="007A0D89">
                  <w:rPr>
                    <w:rStyle w:val="Hyperlink"/>
                    <w:rFonts w:ascii="Times New Roman" w:hint="eastAsia"/>
                    <w:noProof/>
                  </w:rPr>
                  <w:t>火山</w:t>
                </w:r>
                <w:r w:rsidR="007A0D89" w:rsidRPr="007A0D89">
                  <w:rPr>
                    <w:rStyle w:val="Hyperlink"/>
                    <w:rFonts w:ascii="Times New Roman" w:hint="eastAsia"/>
                    <w:noProof/>
                    <w:lang w:val="en-GB"/>
                  </w:rPr>
                  <w:t>灰质材料</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_Toc155885430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46B614A1" w14:textId="334C61F3"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31" w:history="1">
                <w:r w:rsidR="007A0D89" w:rsidRPr="007A0D89">
                  <w:rPr>
                    <w:rStyle w:val="Hyperlink"/>
                    <w:rFonts w:ascii="Times New Roman"/>
                    <w:noProof/>
                    <w:lang w:val="en-GB"/>
                  </w:rPr>
                  <w:t xml:space="preserve">4.2.7 </w:t>
                </w:r>
                <w:r w:rsidR="007A0D89" w:rsidRPr="007A0D89">
                  <w:rPr>
                    <w:rStyle w:val="Hyperlink"/>
                    <w:rFonts w:ascii="Times New Roman" w:hint="eastAsia"/>
                    <w:noProof/>
                    <w:lang w:val="en-GB"/>
                  </w:rPr>
                  <w:t>烧页岩</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_Toc155885431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52424D3D" w14:textId="51B3D945"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32" w:history="1">
                <w:r w:rsidR="007A0D89" w:rsidRPr="007A0D89">
                  <w:rPr>
                    <w:rStyle w:val="Hyperlink"/>
                    <w:rFonts w:ascii="Times New Roman"/>
                    <w:noProof/>
                    <w:lang w:val="en-GB"/>
                  </w:rPr>
                  <w:t xml:space="preserve">4.2.8 </w:t>
                </w:r>
                <w:r w:rsidR="007A0D89" w:rsidRPr="007A0D89">
                  <w:rPr>
                    <w:rStyle w:val="Hyperlink"/>
                    <w:rFonts w:ascii="Times New Roman" w:cs="黑体" w:hint="eastAsia"/>
                    <w:noProof/>
                    <w:lang w:val="en-GB"/>
                  </w:rPr>
                  <w:t>石灰石粉</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_Toc155885432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5499F473" w14:textId="24B40046"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33" w:history="1">
                <w:r w:rsidR="007A0D89" w:rsidRPr="007A0D89">
                  <w:rPr>
                    <w:rStyle w:val="Hyperlink"/>
                    <w:rFonts w:ascii="Times New Roman"/>
                    <w:noProof/>
                    <w:lang w:val="en-GB"/>
                  </w:rPr>
                  <w:t xml:space="preserve">4.2.9 </w:t>
                </w:r>
                <w:r w:rsidR="007A0D89" w:rsidRPr="007A0D89">
                  <w:rPr>
                    <w:rStyle w:val="Hyperlink"/>
                    <w:rFonts w:ascii="Times New Roman" w:cs="黑体" w:hint="eastAsia"/>
                    <w:noProof/>
                    <w:lang w:val="en-GB"/>
                  </w:rPr>
                  <w:t>硅灰</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_Toc155885433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3143D112" w14:textId="2D74CEB1"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34" w:history="1">
                <w:r w:rsidR="007A0D89" w:rsidRPr="007A0D89">
                  <w:rPr>
                    <w:rStyle w:val="Hyperlink"/>
                    <w:rFonts w:ascii="Times New Roman"/>
                    <w:noProof/>
                  </w:rPr>
                  <w:t xml:space="preserve">4.2.10 </w:t>
                </w:r>
                <w:r w:rsidR="007A0D89" w:rsidRPr="007A0D89">
                  <w:rPr>
                    <w:rStyle w:val="Hyperlink"/>
                    <w:rFonts w:ascii="Times New Roman" w:cs="黑体" w:hint="eastAsia"/>
                    <w:noProof/>
                  </w:rPr>
                  <w:t>碱激发剂</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_Toc155885434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11B86B98" w14:textId="038A804A"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35" w:history="1">
                <w:r w:rsidR="007A0D89" w:rsidRPr="007A0D89">
                  <w:rPr>
                    <w:rStyle w:val="Hyperlink"/>
                    <w:rFonts w:ascii="Times New Roman"/>
                    <w:noProof/>
                  </w:rPr>
                  <w:t xml:space="preserve">4.2.11 </w:t>
                </w:r>
                <w:r w:rsidR="007A0D89" w:rsidRPr="007A0D89">
                  <w:rPr>
                    <w:rStyle w:val="Hyperlink"/>
                    <w:rFonts w:ascii="Times New Roman" w:cs="黑体" w:hint="eastAsia"/>
                    <w:noProof/>
                  </w:rPr>
                  <w:t>赤泥</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_Toc155885435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6B0467B4" w14:textId="2810D1E5"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36" w:history="1">
                <w:r w:rsidR="007A0D89" w:rsidRPr="007A0D89">
                  <w:rPr>
                    <w:rStyle w:val="Hyperlink"/>
                    <w:rFonts w:ascii="Times New Roman"/>
                    <w:noProof/>
                  </w:rPr>
                  <w:t xml:space="preserve">4.2.12 </w:t>
                </w:r>
                <w:r w:rsidR="007A0D89" w:rsidRPr="007A0D89">
                  <w:rPr>
                    <w:rStyle w:val="Hyperlink"/>
                    <w:rFonts w:ascii="Times New Roman" w:cs="黑体" w:hint="eastAsia"/>
                    <w:noProof/>
                  </w:rPr>
                  <w:t>电石渣</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_Toc155885436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230B5B27" w14:textId="55519EE0"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37" w:history="1">
                <w:r w:rsidR="007A0D89" w:rsidRPr="007A0D89">
                  <w:rPr>
                    <w:rStyle w:val="Hyperlink"/>
                    <w:rFonts w:ascii="Times New Roman"/>
                    <w:noProof/>
                    <w:lang w:val="en-GB"/>
                  </w:rPr>
                  <w:t xml:space="preserve">4.2.13 </w:t>
                </w:r>
                <w:r w:rsidR="007A0D89" w:rsidRPr="007A0D89">
                  <w:rPr>
                    <w:rStyle w:val="Hyperlink"/>
                    <w:rFonts w:ascii="Times New Roman" w:cs="黑体" w:hint="eastAsia"/>
                    <w:noProof/>
                    <w:lang w:val="en-GB"/>
                  </w:rPr>
                  <w:t>硅钙渣</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_Toc155885437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05B4BD44" w14:textId="09B4E9B1"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38" w:history="1">
                <w:r w:rsidR="007A0D89" w:rsidRPr="007A0D89">
                  <w:rPr>
                    <w:rStyle w:val="Hyperlink"/>
                    <w:rFonts w:ascii="Times New Roman"/>
                    <w:noProof/>
                    <w:lang w:val="en-GB"/>
                  </w:rPr>
                  <w:t xml:space="preserve">5   </w:t>
                </w:r>
                <w:r w:rsidR="007A0D89" w:rsidRPr="007A0D89">
                  <w:rPr>
                    <w:rStyle w:val="Hyperlink"/>
                    <w:rFonts w:ascii="Times New Roman" w:hint="eastAsia"/>
                    <w:noProof/>
                    <w:lang w:val="en-GB"/>
                  </w:rPr>
                  <w:t>分类与代号</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_Toc155885438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01CD81DE" w14:textId="34A12D77"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39" w:history="1">
                <w:r w:rsidR="007A0D89" w:rsidRPr="007A0D89">
                  <w:rPr>
                    <w:rStyle w:val="Hyperlink"/>
                    <w:rFonts w:ascii="Times New Roman"/>
                    <w:noProof/>
                  </w:rPr>
                  <w:t xml:space="preserve">5.1 </w:t>
                </w:r>
                <w:r w:rsidR="007A0D89" w:rsidRPr="007A0D89">
                  <w:rPr>
                    <w:rStyle w:val="Hyperlink"/>
                    <w:rFonts w:ascii="Times New Roman" w:hint="eastAsia"/>
                    <w:noProof/>
                  </w:rPr>
                  <w:t>钙矾石型地质聚合物水泥和非钙矾石型地质聚合物水泥</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_Toc155885439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3</w:t>
                </w:r>
                <w:r w:rsidR="007A0D89" w:rsidRPr="007A0D89">
                  <w:rPr>
                    <w:rFonts w:ascii="Times New Roman"/>
                    <w:noProof/>
                    <w:webHidden/>
                  </w:rPr>
                  <w:fldChar w:fldCharType="end"/>
                </w:r>
              </w:hyperlink>
            </w:p>
            <w:p w14:paraId="43FBE2E9" w14:textId="43D6297F"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40" w:history="1">
                <w:r w:rsidR="007A0D89" w:rsidRPr="007A0D89">
                  <w:rPr>
                    <w:rStyle w:val="Hyperlink"/>
                    <w:rFonts w:ascii="Times New Roman"/>
                    <w:noProof/>
                  </w:rPr>
                  <w:t xml:space="preserve">5.1.1 </w:t>
                </w:r>
                <w:r w:rsidR="007A0D89" w:rsidRPr="007A0D89">
                  <w:rPr>
                    <w:rStyle w:val="Hyperlink"/>
                    <w:rFonts w:ascii="Times New Roman" w:hint="eastAsia"/>
                    <w:noProof/>
                  </w:rPr>
                  <w:t>钙矾石型地质聚合物水泥</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_Toc155885440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4</w:t>
                </w:r>
                <w:r w:rsidR="007A0D89" w:rsidRPr="007A0D89">
                  <w:rPr>
                    <w:rFonts w:ascii="Times New Roman"/>
                    <w:noProof/>
                    <w:webHidden/>
                  </w:rPr>
                  <w:fldChar w:fldCharType="end"/>
                </w:r>
              </w:hyperlink>
            </w:p>
            <w:p w14:paraId="313CE681" w14:textId="259F6288"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41" w:history="1">
                <w:r w:rsidR="007A0D89" w:rsidRPr="007A0D89">
                  <w:rPr>
                    <w:rStyle w:val="Hyperlink"/>
                    <w:rFonts w:ascii="Times New Roman"/>
                    <w:noProof/>
                  </w:rPr>
                  <w:t xml:space="preserve">5.1.2 </w:t>
                </w:r>
                <w:r w:rsidR="007A0D89" w:rsidRPr="007A0D89">
                  <w:rPr>
                    <w:rStyle w:val="Hyperlink"/>
                    <w:rFonts w:ascii="Times New Roman" w:hint="eastAsia"/>
                    <w:noProof/>
                  </w:rPr>
                  <w:t>非钙矾石型地质聚合物水泥</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_Toc155885441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4</w:t>
                </w:r>
                <w:r w:rsidR="007A0D89" w:rsidRPr="007A0D89">
                  <w:rPr>
                    <w:rFonts w:ascii="Times New Roman"/>
                    <w:noProof/>
                    <w:webHidden/>
                  </w:rPr>
                  <w:fldChar w:fldCharType="end"/>
                </w:r>
              </w:hyperlink>
            </w:p>
            <w:p w14:paraId="0863B5E3" w14:textId="474D203B"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42" w:history="1">
                <w:r w:rsidR="007A0D89" w:rsidRPr="007A0D89">
                  <w:rPr>
                    <w:rStyle w:val="Hyperlink"/>
                    <w:rFonts w:ascii="Times New Roman"/>
                    <w:noProof/>
                  </w:rPr>
                  <w:t xml:space="preserve">5.2 </w:t>
                </w:r>
                <w:r w:rsidR="007A0D89" w:rsidRPr="007A0D89">
                  <w:rPr>
                    <w:rStyle w:val="Hyperlink"/>
                    <w:rFonts w:ascii="Times New Roman" w:hint="eastAsia"/>
                    <w:noProof/>
                  </w:rPr>
                  <w:t>单组份地质聚合物水泥和双组分地质聚合物水泥</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_Toc155885442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4</w:t>
                </w:r>
                <w:r w:rsidR="007A0D89" w:rsidRPr="007A0D89">
                  <w:rPr>
                    <w:rFonts w:ascii="Times New Roman"/>
                    <w:noProof/>
                    <w:webHidden/>
                  </w:rPr>
                  <w:fldChar w:fldCharType="end"/>
                </w:r>
              </w:hyperlink>
            </w:p>
            <w:p w14:paraId="744582D4" w14:textId="73B2E6D4"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43" w:history="1">
                <w:r w:rsidR="007A0D89" w:rsidRPr="007A0D89">
                  <w:rPr>
                    <w:rStyle w:val="Hyperlink"/>
                    <w:rFonts w:ascii="Times New Roman"/>
                    <w:noProof/>
                  </w:rPr>
                  <w:t xml:space="preserve">5.3 </w:t>
                </w:r>
                <w:r w:rsidR="007A0D89" w:rsidRPr="007A0D89">
                  <w:rPr>
                    <w:rStyle w:val="Hyperlink"/>
                    <w:rFonts w:ascii="Times New Roman" w:hint="eastAsia"/>
                    <w:noProof/>
                  </w:rPr>
                  <w:t>代号</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_Toc155885443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4</w:t>
                </w:r>
                <w:r w:rsidR="007A0D89" w:rsidRPr="007A0D89">
                  <w:rPr>
                    <w:rFonts w:ascii="Times New Roman"/>
                    <w:noProof/>
                    <w:webHidden/>
                  </w:rPr>
                  <w:fldChar w:fldCharType="end"/>
                </w:r>
              </w:hyperlink>
            </w:p>
            <w:p w14:paraId="29B8F627" w14:textId="33E92BFF"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44" w:history="1">
                <w:r w:rsidR="007A0D89" w:rsidRPr="007A0D89">
                  <w:rPr>
                    <w:rStyle w:val="Hyperlink"/>
                    <w:rFonts w:ascii="Times New Roman"/>
                    <w:noProof/>
                  </w:rPr>
                  <w:t xml:space="preserve">6   </w:t>
                </w:r>
                <w:r w:rsidR="007A0D89" w:rsidRPr="007A0D89">
                  <w:rPr>
                    <w:rStyle w:val="Hyperlink"/>
                    <w:rFonts w:ascii="Times New Roman" w:hint="eastAsia"/>
                    <w:noProof/>
                  </w:rPr>
                  <w:t>胶砂强度</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_Toc155885444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4</w:t>
                </w:r>
                <w:r w:rsidR="007A0D89" w:rsidRPr="007A0D89">
                  <w:rPr>
                    <w:rFonts w:ascii="Times New Roman"/>
                    <w:noProof/>
                    <w:webHidden/>
                  </w:rPr>
                  <w:fldChar w:fldCharType="end"/>
                </w:r>
              </w:hyperlink>
            </w:p>
            <w:p w14:paraId="37C808D1" w14:textId="7441DA09"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45" w:history="1">
                <w:r w:rsidR="007A0D89" w:rsidRPr="007A0D89">
                  <w:rPr>
                    <w:rStyle w:val="Hyperlink"/>
                    <w:rFonts w:ascii="Times New Roman"/>
                    <w:bCs/>
                    <w:noProof/>
                    <w:kern w:val="44"/>
                  </w:rPr>
                  <w:t xml:space="preserve">7   </w:t>
                </w:r>
                <w:r w:rsidR="007A0D89" w:rsidRPr="007A0D89">
                  <w:rPr>
                    <w:rStyle w:val="Hyperlink"/>
                    <w:rFonts w:ascii="Times New Roman" w:hint="eastAsia"/>
                    <w:bCs/>
                    <w:noProof/>
                    <w:kern w:val="44"/>
                  </w:rPr>
                  <w:t>其他技术性能指标</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_Toc155885445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5</w:t>
                </w:r>
                <w:r w:rsidR="007A0D89" w:rsidRPr="007A0D89">
                  <w:rPr>
                    <w:rFonts w:ascii="Times New Roman"/>
                    <w:noProof/>
                    <w:webHidden/>
                  </w:rPr>
                  <w:fldChar w:fldCharType="end"/>
                </w:r>
              </w:hyperlink>
            </w:p>
            <w:p w14:paraId="1006FAD1" w14:textId="44628CB1"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46" w:history="1">
                <w:r w:rsidR="007A0D89" w:rsidRPr="007A0D89">
                  <w:rPr>
                    <w:rStyle w:val="Hyperlink"/>
                    <w:rFonts w:ascii="Times New Roman"/>
                    <w:noProof/>
                  </w:rPr>
                  <w:t xml:space="preserve">7.1 </w:t>
                </w:r>
                <w:r w:rsidR="007A0D89" w:rsidRPr="007A0D89">
                  <w:rPr>
                    <w:rStyle w:val="Hyperlink"/>
                    <w:rFonts w:ascii="Times New Roman" w:hint="eastAsia"/>
                    <w:noProof/>
                  </w:rPr>
                  <w:t>化学要求</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_Toc155885446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5</w:t>
                </w:r>
                <w:r w:rsidR="007A0D89" w:rsidRPr="007A0D89">
                  <w:rPr>
                    <w:rFonts w:ascii="Times New Roman"/>
                    <w:noProof/>
                    <w:webHidden/>
                  </w:rPr>
                  <w:fldChar w:fldCharType="end"/>
                </w:r>
              </w:hyperlink>
            </w:p>
            <w:p w14:paraId="76D0E2F0" w14:textId="3457283D"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47" w:history="1">
                <w:r w:rsidR="007A0D89" w:rsidRPr="007A0D89">
                  <w:rPr>
                    <w:rStyle w:val="Hyperlink"/>
                    <w:rFonts w:ascii="Times New Roman"/>
                    <w:noProof/>
                  </w:rPr>
                  <w:t xml:space="preserve">7.2 </w:t>
                </w:r>
                <w:r w:rsidR="007A0D89" w:rsidRPr="007A0D89">
                  <w:rPr>
                    <w:rStyle w:val="Hyperlink"/>
                    <w:rFonts w:ascii="Times New Roman" w:hint="eastAsia"/>
                    <w:noProof/>
                  </w:rPr>
                  <w:t>物理要求</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_Toc155885447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5</w:t>
                </w:r>
                <w:r w:rsidR="007A0D89" w:rsidRPr="007A0D89">
                  <w:rPr>
                    <w:rFonts w:ascii="Times New Roman"/>
                    <w:noProof/>
                    <w:webHidden/>
                  </w:rPr>
                  <w:fldChar w:fldCharType="end"/>
                </w:r>
              </w:hyperlink>
            </w:p>
            <w:p w14:paraId="469F082C" w14:textId="4264E94B"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48" w:history="1">
                <w:r w:rsidR="007A0D89" w:rsidRPr="007A0D89">
                  <w:rPr>
                    <w:rStyle w:val="Hyperlink"/>
                    <w:rFonts w:ascii="Times New Roman"/>
                    <w:noProof/>
                  </w:rPr>
                  <w:t xml:space="preserve">7.3 </w:t>
                </w:r>
                <w:r w:rsidR="007A0D89" w:rsidRPr="007A0D89">
                  <w:rPr>
                    <w:rStyle w:val="Hyperlink"/>
                    <w:rFonts w:ascii="Times New Roman" w:hint="eastAsia"/>
                    <w:noProof/>
                  </w:rPr>
                  <w:t>放射性限值</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_Toc155885448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5</w:t>
                </w:r>
                <w:r w:rsidR="007A0D89" w:rsidRPr="007A0D89">
                  <w:rPr>
                    <w:rFonts w:ascii="Times New Roman"/>
                    <w:noProof/>
                    <w:webHidden/>
                  </w:rPr>
                  <w:fldChar w:fldCharType="end"/>
                </w:r>
              </w:hyperlink>
            </w:p>
            <w:p w14:paraId="5E096AE8" w14:textId="2980E336"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49" w:history="1">
                <w:r w:rsidR="007A0D89" w:rsidRPr="007A0D89">
                  <w:rPr>
                    <w:rStyle w:val="Hyperlink"/>
                    <w:rFonts w:ascii="Times New Roman"/>
                    <w:noProof/>
                  </w:rPr>
                  <w:t xml:space="preserve">8   </w:t>
                </w:r>
                <w:r w:rsidR="007A0D89" w:rsidRPr="007A0D89">
                  <w:rPr>
                    <w:rStyle w:val="Hyperlink"/>
                    <w:rFonts w:ascii="Times New Roman" w:hint="eastAsia"/>
                    <w:noProof/>
                  </w:rPr>
                  <w:t>试验方法</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_Toc155885449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5</w:t>
                </w:r>
                <w:r w:rsidR="007A0D89" w:rsidRPr="007A0D89">
                  <w:rPr>
                    <w:rFonts w:ascii="Times New Roman"/>
                    <w:noProof/>
                    <w:webHidden/>
                  </w:rPr>
                  <w:fldChar w:fldCharType="end"/>
                </w:r>
              </w:hyperlink>
            </w:p>
            <w:p w14:paraId="2A5727D7" w14:textId="73D355E1"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50" w:history="1">
                <w:r w:rsidR="007A0D89" w:rsidRPr="007A0D89">
                  <w:rPr>
                    <w:rStyle w:val="Hyperlink"/>
                    <w:rFonts w:ascii="Times New Roman"/>
                    <w:noProof/>
                  </w:rPr>
                  <w:t xml:space="preserve">8.1 </w:t>
                </w:r>
                <w:r w:rsidR="007A0D89" w:rsidRPr="007A0D89">
                  <w:rPr>
                    <w:rStyle w:val="Hyperlink"/>
                    <w:rFonts w:ascii="Times New Roman" w:hint="eastAsia"/>
                    <w:noProof/>
                  </w:rPr>
                  <w:t>胶砂强度</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_Toc155885450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5</w:t>
                </w:r>
                <w:r w:rsidR="007A0D89" w:rsidRPr="007A0D89">
                  <w:rPr>
                    <w:rFonts w:ascii="Times New Roman"/>
                    <w:noProof/>
                    <w:webHidden/>
                  </w:rPr>
                  <w:fldChar w:fldCharType="end"/>
                </w:r>
              </w:hyperlink>
            </w:p>
            <w:p w14:paraId="6CA0299C" w14:textId="33327E92"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51" w:history="1">
                <w:r w:rsidR="007A0D89" w:rsidRPr="007A0D89">
                  <w:rPr>
                    <w:rStyle w:val="Hyperlink"/>
                    <w:rFonts w:ascii="Times New Roman"/>
                    <w:noProof/>
                  </w:rPr>
                  <w:t xml:space="preserve">8.2 </w:t>
                </w:r>
                <w:r w:rsidR="007A0D89" w:rsidRPr="007A0D89">
                  <w:rPr>
                    <w:rStyle w:val="Hyperlink"/>
                    <w:rFonts w:ascii="Times New Roman" w:hint="eastAsia"/>
                    <w:noProof/>
                  </w:rPr>
                  <w:t>三氧化硫含量和氯离子含量</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_Toc155885451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5</w:t>
                </w:r>
                <w:r w:rsidR="007A0D89" w:rsidRPr="007A0D89">
                  <w:rPr>
                    <w:rFonts w:ascii="Times New Roman"/>
                    <w:noProof/>
                    <w:webHidden/>
                  </w:rPr>
                  <w:fldChar w:fldCharType="end"/>
                </w:r>
              </w:hyperlink>
            </w:p>
            <w:p w14:paraId="576942F3" w14:textId="1CE6F42F"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52" w:history="1">
                <w:r w:rsidR="007A0D89" w:rsidRPr="007A0D89">
                  <w:rPr>
                    <w:rStyle w:val="Hyperlink"/>
                    <w:rFonts w:ascii="Times New Roman"/>
                    <w:noProof/>
                  </w:rPr>
                  <w:t xml:space="preserve">8.3 </w:t>
                </w:r>
                <w:r w:rsidR="007A0D89" w:rsidRPr="007A0D89">
                  <w:rPr>
                    <w:rStyle w:val="Hyperlink"/>
                    <w:rFonts w:ascii="Times New Roman" w:hint="eastAsia"/>
                    <w:noProof/>
                  </w:rPr>
                  <w:t>比表面积</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_Toc155885452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5</w:t>
                </w:r>
                <w:r w:rsidR="007A0D89" w:rsidRPr="007A0D89">
                  <w:rPr>
                    <w:rFonts w:ascii="Times New Roman"/>
                    <w:noProof/>
                    <w:webHidden/>
                  </w:rPr>
                  <w:fldChar w:fldCharType="end"/>
                </w:r>
              </w:hyperlink>
            </w:p>
            <w:p w14:paraId="7C3A5916" w14:textId="20E4C1D5"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53" w:history="1">
                <w:r w:rsidR="007A0D89" w:rsidRPr="007A0D89">
                  <w:rPr>
                    <w:rStyle w:val="Hyperlink"/>
                    <w:rFonts w:ascii="Times New Roman"/>
                    <w:noProof/>
                  </w:rPr>
                  <w:t xml:space="preserve">8.4 </w:t>
                </w:r>
                <w:r w:rsidR="007A0D89" w:rsidRPr="007A0D89">
                  <w:rPr>
                    <w:rStyle w:val="Hyperlink"/>
                    <w:rFonts w:ascii="Times New Roman" w:hint="eastAsia"/>
                    <w:noProof/>
                  </w:rPr>
                  <w:t>标准稠度用水量、凝结时间、安定性</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_Toc155885453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6578A803" w14:textId="1066EDF7"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54" w:history="1">
                <w:r w:rsidR="007A0D89" w:rsidRPr="007A0D89">
                  <w:rPr>
                    <w:rStyle w:val="Hyperlink"/>
                    <w:rFonts w:ascii="Times New Roman"/>
                    <w:noProof/>
                  </w:rPr>
                  <w:t xml:space="preserve">8.5 </w:t>
                </w:r>
                <w:r w:rsidR="007A0D89" w:rsidRPr="007A0D89">
                  <w:rPr>
                    <w:rStyle w:val="Hyperlink"/>
                    <w:rFonts w:ascii="Times New Roman" w:hint="eastAsia"/>
                    <w:noProof/>
                  </w:rPr>
                  <w:t>收缩值</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_Toc155885454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60D26137" w14:textId="1E3AAE7D"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55" w:history="1">
                <w:r w:rsidR="007A0D89" w:rsidRPr="007A0D89">
                  <w:rPr>
                    <w:rStyle w:val="Hyperlink"/>
                    <w:rFonts w:ascii="Times New Roman"/>
                    <w:noProof/>
                  </w:rPr>
                  <w:t xml:space="preserve">8.6 </w:t>
                </w:r>
                <w:r w:rsidR="007A0D89" w:rsidRPr="007A0D89">
                  <w:rPr>
                    <w:rStyle w:val="Hyperlink"/>
                    <w:rFonts w:ascii="Times New Roman" w:hint="eastAsia"/>
                    <w:noProof/>
                  </w:rPr>
                  <w:t>放射性物质限值</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_Toc155885455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01E86AED" w14:textId="49FFE80F"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56" w:history="1">
                <w:r w:rsidR="007A0D89" w:rsidRPr="007A0D89">
                  <w:rPr>
                    <w:rStyle w:val="Hyperlink"/>
                    <w:rFonts w:ascii="Times New Roman"/>
                    <w:noProof/>
                  </w:rPr>
                  <w:t xml:space="preserve">9   </w:t>
                </w:r>
                <w:r w:rsidR="007A0D89" w:rsidRPr="007A0D89">
                  <w:rPr>
                    <w:rStyle w:val="Hyperlink"/>
                    <w:rFonts w:ascii="Times New Roman" w:hint="eastAsia"/>
                    <w:noProof/>
                  </w:rPr>
                  <w:t>检验规则</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_Toc155885456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4C5AC7CF" w14:textId="0FC8C6FD"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57" w:history="1">
                <w:r w:rsidR="007A0D89" w:rsidRPr="007A0D89">
                  <w:rPr>
                    <w:rStyle w:val="Hyperlink"/>
                    <w:rFonts w:ascii="Times New Roman"/>
                    <w:noProof/>
                  </w:rPr>
                  <w:t xml:space="preserve">9.1 </w:t>
                </w:r>
                <w:r w:rsidR="007A0D89" w:rsidRPr="007A0D89">
                  <w:rPr>
                    <w:rStyle w:val="Hyperlink"/>
                    <w:rFonts w:ascii="Times New Roman" w:hint="eastAsia"/>
                    <w:noProof/>
                  </w:rPr>
                  <w:t>编号及取样</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_Toc155885457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51B03581" w14:textId="1F1B3D5E"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58" w:history="1">
                <w:r w:rsidR="007A0D89" w:rsidRPr="007A0D89">
                  <w:rPr>
                    <w:rStyle w:val="Hyperlink"/>
                    <w:rFonts w:ascii="Times New Roman"/>
                    <w:noProof/>
                  </w:rPr>
                  <w:t xml:space="preserve">9.2 </w:t>
                </w:r>
                <w:r w:rsidR="007A0D89" w:rsidRPr="007A0D89">
                  <w:rPr>
                    <w:rStyle w:val="Hyperlink"/>
                    <w:rFonts w:ascii="Times New Roman" w:hint="eastAsia"/>
                    <w:noProof/>
                  </w:rPr>
                  <w:t>检验分类</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_Toc155885458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70017685" w14:textId="2EA46B4A"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59" w:history="1">
                <w:r w:rsidR="007A0D89" w:rsidRPr="007A0D89">
                  <w:rPr>
                    <w:rStyle w:val="Hyperlink"/>
                    <w:rFonts w:ascii="Times New Roman"/>
                    <w:noProof/>
                  </w:rPr>
                  <w:t xml:space="preserve">9.2.1 </w:t>
                </w:r>
                <w:r w:rsidR="007A0D89" w:rsidRPr="007A0D89">
                  <w:rPr>
                    <w:rStyle w:val="Hyperlink"/>
                    <w:rFonts w:ascii="Times New Roman" w:hint="eastAsia"/>
                    <w:noProof/>
                  </w:rPr>
                  <w:t>出厂检验</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_Toc155885459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032CB24C" w14:textId="73F83104"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60" w:history="1">
                <w:r w:rsidR="007A0D89" w:rsidRPr="007A0D89">
                  <w:rPr>
                    <w:rStyle w:val="Hyperlink"/>
                    <w:rFonts w:ascii="Times New Roman"/>
                    <w:noProof/>
                  </w:rPr>
                  <w:t xml:space="preserve">9.2.2 </w:t>
                </w:r>
                <w:r w:rsidR="007A0D89" w:rsidRPr="007A0D89">
                  <w:rPr>
                    <w:rStyle w:val="Hyperlink"/>
                    <w:rFonts w:ascii="Times New Roman" w:hint="eastAsia"/>
                    <w:noProof/>
                  </w:rPr>
                  <w:t>型式检验</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_Toc155885460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64C0C953" w14:textId="0D9222E3"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61" w:history="1">
                <w:r w:rsidR="007A0D89" w:rsidRPr="007A0D89">
                  <w:rPr>
                    <w:rStyle w:val="Hyperlink"/>
                    <w:rFonts w:ascii="Times New Roman"/>
                    <w:noProof/>
                  </w:rPr>
                  <w:t xml:space="preserve">9.3 </w:t>
                </w:r>
                <w:r w:rsidR="007A0D89" w:rsidRPr="007A0D89">
                  <w:rPr>
                    <w:rStyle w:val="Hyperlink"/>
                    <w:rFonts w:ascii="Times New Roman" w:hint="eastAsia"/>
                    <w:noProof/>
                  </w:rPr>
                  <w:t>判定规则</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_Toc155885461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52F86C71" w14:textId="3946F8DF"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62" w:history="1">
                <w:r w:rsidR="007A0D89" w:rsidRPr="007A0D89">
                  <w:rPr>
                    <w:rStyle w:val="Hyperlink"/>
                    <w:rFonts w:ascii="Times New Roman"/>
                    <w:noProof/>
                  </w:rPr>
                  <w:t xml:space="preserve">9.3.1 </w:t>
                </w:r>
                <w:r w:rsidR="007A0D89" w:rsidRPr="007A0D89">
                  <w:rPr>
                    <w:rStyle w:val="Hyperlink"/>
                    <w:rFonts w:ascii="Times New Roman" w:hint="eastAsia"/>
                    <w:noProof/>
                  </w:rPr>
                  <w:t>出厂检验</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_Toc155885462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1F64FC20" w14:textId="0A7EE4F9" w:rsidR="007A0D89" w:rsidRPr="007A0D89" w:rsidRDefault="00000000" w:rsidP="007A0D89">
              <w:pPr>
                <w:pStyle w:val="TOC3"/>
                <w:ind w:firstLine="210"/>
                <w:rPr>
                  <w:rFonts w:ascii="Times New Roman" w:eastAsiaTheme="minorEastAsia" w:cstheme="minorBidi"/>
                  <w:noProof/>
                  <w:sz w:val="22"/>
                  <w:szCs w:val="22"/>
                  <w14:ligatures w14:val="standardContextual"/>
                </w:rPr>
              </w:pPr>
              <w:hyperlink w:anchor="_Toc155885463" w:history="1">
                <w:r w:rsidR="007A0D89" w:rsidRPr="007A0D89">
                  <w:rPr>
                    <w:rStyle w:val="Hyperlink"/>
                    <w:rFonts w:ascii="Times New Roman"/>
                    <w:noProof/>
                  </w:rPr>
                  <w:t xml:space="preserve">9.3.2 </w:t>
                </w:r>
                <w:r w:rsidR="007A0D89" w:rsidRPr="007A0D89">
                  <w:rPr>
                    <w:rStyle w:val="Hyperlink"/>
                    <w:rFonts w:ascii="Times New Roman" w:hint="eastAsia"/>
                    <w:noProof/>
                  </w:rPr>
                  <w:t>型式检验</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_Toc155885463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00291FA3" w14:textId="5C4D279B"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64" w:history="1">
                <w:r w:rsidR="007A0D89" w:rsidRPr="007A0D89">
                  <w:rPr>
                    <w:rStyle w:val="Hyperlink"/>
                    <w:rFonts w:ascii="Times New Roman"/>
                    <w:noProof/>
                  </w:rPr>
                  <w:t xml:space="preserve">9.4 </w:t>
                </w:r>
                <w:r w:rsidR="007A0D89" w:rsidRPr="007A0D89">
                  <w:rPr>
                    <w:rStyle w:val="Hyperlink"/>
                    <w:rFonts w:ascii="Times New Roman" w:hint="eastAsia"/>
                    <w:noProof/>
                  </w:rPr>
                  <w:t>出厂</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_Toc155885464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6</w:t>
                </w:r>
                <w:r w:rsidR="007A0D89" w:rsidRPr="007A0D89">
                  <w:rPr>
                    <w:rFonts w:ascii="Times New Roman"/>
                    <w:noProof/>
                    <w:webHidden/>
                  </w:rPr>
                  <w:fldChar w:fldCharType="end"/>
                </w:r>
              </w:hyperlink>
            </w:p>
            <w:p w14:paraId="44AF52AF" w14:textId="4B29F7D6"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65" w:history="1">
                <w:r w:rsidR="007A0D89" w:rsidRPr="007A0D89">
                  <w:rPr>
                    <w:rStyle w:val="Hyperlink"/>
                    <w:rFonts w:ascii="Times New Roman"/>
                    <w:noProof/>
                  </w:rPr>
                  <w:t xml:space="preserve">9.5 </w:t>
                </w:r>
                <w:r w:rsidR="007A0D89" w:rsidRPr="007A0D89">
                  <w:rPr>
                    <w:rStyle w:val="Hyperlink"/>
                    <w:rFonts w:ascii="Times New Roman" w:hint="eastAsia"/>
                    <w:noProof/>
                  </w:rPr>
                  <w:t>检验报告</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_Toc155885465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7</w:t>
                </w:r>
                <w:r w:rsidR="007A0D89" w:rsidRPr="007A0D89">
                  <w:rPr>
                    <w:rFonts w:ascii="Times New Roman"/>
                    <w:noProof/>
                    <w:webHidden/>
                  </w:rPr>
                  <w:fldChar w:fldCharType="end"/>
                </w:r>
              </w:hyperlink>
            </w:p>
            <w:p w14:paraId="1503CC56" w14:textId="275E2473"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66" w:history="1">
                <w:r w:rsidR="007A0D89" w:rsidRPr="007A0D89">
                  <w:rPr>
                    <w:rStyle w:val="Hyperlink"/>
                    <w:rFonts w:ascii="Times New Roman"/>
                    <w:noProof/>
                  </w:rPr>
                  <w:t xml:space="preserve">9.6 </w:t>
                </w:r>
                <w:r w:rsidR="007A0D89" w:rsidRPr="007A0D89">
                  <w:rPr>
                    <w:rStyle w:val="Hyperlink"/>
                    <w:rFonts w:ascii="Times New Roman" w:hint="eastAsia"/>
                    <w:noProof/>
                  </w:rPr>
                  <w:t>交货与验收</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_Toc155885466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7</w:t>
                </w:r>
                <w:r w:rsidR="007A0D89" w:rsidRPr="007A0D89">
                  <w:rPr>
                    <w:rFonts w:ascii="Times New Roman"/>
                    <w:noProof/>
                    <w:webHidden/>
                  </w:rPr>
                  <w:fldChar w:fldCharType="end"/>
                </w:r>
              </w:hyperlink>
            </w:p>
            <w:p w14:paraId="4DC2A90D" w14:textId="1073008D"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67" w:history="1">
                <w:r w:rsidR="007A0D89" w:rsidRPr="007A0D89">
                  <w:rPr>
                    <w:rStyle w:val="Hyperlink"/>
                    <w:rFonts w:ascii="Times New Roman"/>
                    <w:noProof/>
                  </w:rPr>
                  <w:t xml:space="preserve">10   </w:t>
                </w:r>
                <w:r w:rsidR="007A0D89" w:rsidRPr="007A0D89">
                  <w:rPr>
                    <w:rStyle w:val="Hyperlink"/>
                    <w:rFonts w:ascii="Times New Roman" w:hint="eastAsia"/>
                    <w:noProof/>
                  </w:rPr>
                  <w:t>包装、标志、运输和贮存</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_Toc155885467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7</w:t>
                </w:r>
                <w:r w:rsidR="007A0D89" w:rsidRPr="007A0D89">
                  <w:rPr>
                    <w:rFonts w:ascii="Times New Roman"/>
                    <w:noProof/>
                    <w:webHidden/>
                  </w:rPr>
                  <w:fldChar w:fldCharType="end"/>
                </w:r>
              </w:hyperlink>
            </w:p>
            <w:p w14:paraId="3FDC3F33" w14:textId="6C33CA7F"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68" w:history="1">
                <w:r w:rsidR="007A0D89" w:rsidRPr="007A0D89">
                  <w:rPr>
                    <w:rStyle w:val="Hyperlink"/>
                    <w:rFonts w:ascii="Times New Roman"/>
                    <w:noProof/>
                  </w:rPr>
                  <w:t xml:space="preserve">10.1 </w:t>
                </w:r>
                <w:r w:rsidR="007A0D89" w:rsidRPr="007A0D89">
                  <w:rPr>
                    <w:rStyle w:val="Hyperlink"/>
                    <w:rFonts w:ascii="Times New Roman" w:hint="eastAsia"/>
                    <w:noProof/>
                  </w:rPr>
                  <w:t>包装</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_Toc155885468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7</w:t>
                </w:r>
                <w:r w:rsidR="007A0D89" w:rsidRPr="007A0D89">
                  <w:rPr>
                    <w:rFonts w:ascii="Times New Roman"/>
                    <w:noProof/>
                    <w:webHidden/>
                  </w:rPr>
                  <w:fldChar w:fldCharType="end"/>
                </w:r>
              </w:hyperlink>
            </w:p>
            <w:p w14:paraId="7F715B72" w14:textId="3753AF65"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69" w:history="1">
                <w:r w:rsidR="007A0D89" w:rsidRPr="007A0D89">
                  <w:rPr>
                    <w:rStyle w:val="Hyperlink"/>
                    <w:rFonts w:ascii="Times New Roman"/>
                    <w:noProof/>
                  </w:rPr>
                  <w:t xml:space="preserve">10.2 </w:t>
                </w:r>
                <w:r w:rsidR="007A0D89" w:rsidRPr="007A0D89">
                  <w:rPr>
                    <w:rStyle w:val="Hyperlink"/>
                    <w:rFonts w:ascii="Times New Roman" w:hint="eastAsia"/>
                    <w:noProof/>
                  </w:rPr>
                  <w:t>标志</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_Toc155885469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7</w:t>
                </w:r>
                <w:r w:rsidR="007A0D89" w:rsidRPr="007A0D89">
                  <w:rPr>
                    <w:rFonts w:ascii="Times New Roman"/>
                    <w:noProof/>
                    <w:webHidden/>
                  </w:rPr>
                  <w:fldChar w:fldCharType="end"/>
                </w:r>
              </w:hyperlink>
            </w:p>
            <w:p w14:paraId="3ACE0F0A" w14:textId="5F594054" w:rsidR="007A0D89" w:rsidRPr="007A0D89" w:rsidRDefault="00000000" w:rsidP="007A0D89">
              <w:pPr>
                <w:pStyle w:val="TOC2"/>
                <w:rPr>
                  <w:rFonts w:ascii="Times New Roman" w:eastAsiaTheme="minorEastAsia" w:cstheme="minorBidi"/>
                  <w:noProof/>
                  <w:sz w:val="22"/>
                  <w:szCs w:val="22"/>
                  <w14:ligatures w14:val="standardContextual"/>
                </w:rPr>
              </w:pPr>
              <w:hyperlink w:anchor="_Toc155885470" w:history="1">
                <w:r w:rsidR="007A0D89" w:rsidRPr="007A0D89">
                  <w:rPr>
                    <w:rStyle w:val="Hyperlink"/>
                    <w:rFonts w:ascii="Times New Roman"/>
                    <w:noProof/>
                  </w:rPr>
                  <w:t xml:space="preserve">10.3 </w:t>
                </w:r>
                <w:r w:rsidR="007A0D89" w:rsidRPr="007A0D89">
                  <w:rPr>
                    <w:rStyle w:val="Hyperlink"/>
                    <w:rFonts w:ascii="Times New Roman" w:hint="eastAsia"/>
                    <w:noProof/>
                  </w:rPr>
                  <w:t>运输和贮存</w:t>
                </w:r>
                <w:r w:rsidR="007A0D89" w:rsidRPr="007A0D89">
                  <w:rPr>
                    <w:rFonts w:ascii="Times New Roman"/>
                    <w:noProof/>
                    <w:webHidden/>
                  </w:rPr>
                  <w:tab/>
                </w:r>
                <w:r w:rsidR="007A0D89" w:rsidRPr="007A0D89">
                  <w:rPr>
                    <w:rFonts w:ascii="Times New Roman"/>
                    <w:noProof/>
                    <w:webHidden/>
                  </w:rPr>
                  <w:fldChar w:fldCharType="begin"/>
                </w:r>
                <w:r w:rsidR="007A0D89" w:rsidRPr="007A0D89">
                  <w:rPr>
                    <w:rFonts w:ascii="Times New Roman"/>
                    <w:noProof/>
                    <w:webHidden/>
                  </w:rPr>
                  <w:instrText xml:space="preserve"> PAGEREF _Toc155885470 \h </w:instrText>
                </w:r>
                <w:r w:rsidR="007A0D89" w:rsidRPr="007A0D89">
                  <w:rPr>
                    <w:rFonts w:ascii="Times New Roman"/>
                    <w:noProof/>
                    <w:webHidden/>
                  </w:rPr>
                </w:r>
                <w:r w:rsidR="007A0D89" w:rsidRPr="007A0D89">
                  <w:rPr>
                    <w:rFonts w:ascii="Times New Roman"/>
                    <w:noProof/>
                    <w:webHidden/>
                  </w:rPr>
                  <w:fldChar w:fldCharType="separate"/>
                </w:r>
                <w:r w:rsidR="007A0D89" w:rsidRPr="007A0D89">
                  <w:rPr>
                    <w:rFonts w:ascii="Times New Roman"/>
                    <w:noProof/>
                    <w:webHidden/>
                  </w:rPr>
                  <w:t>7</w:t>
                </w:r>
                <w:r w:rsidR="007A0D89" w:rsidRPr="007A0D89">
                  <w:rPr>
                    <w:rFonts w:ascii="Times New Roman"/>
                    <w:noProof/>
                    <w:webHidden/>
                  </w:rPr>
                  <w:fldChar w:fldCharType="end"/>
                </w:r>
              </w:hyperlink>
            </w:p>
            <w:p w14:paraId="0E23B865" w14:textId="7FA21B99"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71" w:history="1">
                <w:r w:rsidR="007A0D89" w:rsidRPr="007A0D89">
                  <w:rPr>
                    <w:rStyle w:val="Hyperlink"/>
                    <w:rFonts w:ascii="Times New Roman" w:hint="eastAsia"/>
                    <w:noProof/>
                  </w:rPr>
                  <w:t>附录</w:t>
                </w:r>
                <w:r w:rsidR="007A0D89" w:rsidRPr="007A0D89">
                  <w:rPr>
                    <w:rStyle w:val="Hyperlink"/>
                    <w:rFonts w:ascii="Times New Roman"/>
                    <w:noProof/>
                  </w:rPr>
                  <w:t xml:space="preserve"> A</w:t>
                </w:r>
                <w:r w:rsidR="007A0D89" w:rsidRPr="007A0D89">
                  <w:rPr>
                    <w:rFonts w:ascii="Times New Roman"/>
                    <w:noProof/>
                    <w:webHidden/>
                  </w:rPr>
                  <w:tab/>
                </w:r>
                <w:r w:rsidR="00E96B9E">
                  <w:rPr>
                    <w:rFonts w:ascii="Times New Roman"/>
                    <w:noProof/>
                    <w:webHidden/>
                  </w:rPr>
                  <w:t>8</w:t>
                </w:r>
              </w:hyperlink>
            </w:p>
            <w:p w14:paraId="0B65B24B" w14:textId="57B5C4A8" w:rsidR="007A0D89" w:rsidRPr="007A0D89" w:rsidRDefault="00000000" w:rsidP="007A0D89">
              <w:pPr>
                <w:pStyle w:val="TOC1"/>
                <w:spacing w:before="78" w:after="78"/>
                <w:rPr>
                  <w:rFonts w:ascii="Times New Roman" w:eastAsiaTheme="minorEastAsia" w:cstheme="minorBidi"/>
                  <w:noProof/>
                  <w:sz w:val="22"/>
                  <w:szCs w:val="22"/>
                  <w14:ligatures w14:val="standardContextual"/>
                </w:rPr>
              </w:pPr>
              <w:hyperlink w:anchor="_Toc155885472" w:history="1">
                <w:r w:rsidR="007A0D89" w:rsidRPr="007A0D89">
                  <w:rPr>
                    <w:rStyle w:val="Hyperlink"/>
                    <w:rFonts w:ascii="Times New Roman" w:hint="eastAsia"/>
                    <w:noProof/>
                  </w:rPr>
                  <w:t>附录</w:t>
                </w:r>
                <w:r w:rsidR="007A0D89" w:rsidRPr="007A0D89">
                  <w:rPr>
                    <w:rStyle w:val="Hyperlink"/>
                    <w:rFonts w:ascii="Times New Roman"/>
                    <w:noProof/>
                  </w:rPr>
                  <w:t xml:space="preserve"> B</w:t>
                </w:r>
                <w:r w:rsidR="007A0D89" w:rsidRPr="007A0D89">
                  <w:rPr>
                    <w:rFonts w:ascii="Times New Roman"/>
                    <w:noProof/>
                    <w:webHidden/>
                  </w:rPr>
                  <w:tab/>
                </w:r>
                <w:r w:rsidR="00E96B9E">
                  <w:rPr>
                    <w:rFonts w:ascii="Times New Roman"/>
                    <w:noProof/>
                    <w:webHidden/>
                  </w:rPr>
                  <w:t>9</w:t>
                </w:r>
              </w:hyperlink>
            </w:p>
            <w:p w14:paraId="7AE01417" w14:textId="5775922E" w:rsidR="00FF2D5C" w:rsidRPr="007A0D89" w:rsidRDefault="00FF2D5C" w:rsidP="007A0D89">
              <w:pPr>
                <w:jc w:val="right"/>
                <w:rPr>
                  <w:bCs/>
                  <w:lang w:val="zh-CN"/>
                </w:rPr>
              </w:pPr>
              <w:r w:rsidRPr="007A0D89">
                <w:rPr>
                  <w:b/>
                  <w:bCs/>
                  <w:lang w:val="zh-CN"/>
                </w:rPr>
                <w:fldChar w:fldCharType="end"/>
              </w:r>
            </w:p>
          </w:sdtContent>
        </w:sdt>
        <w:p w14:paraId="6BED7773" w14:textId="3B90A0CC" w:rsidR="00CA454E" w:rsidRPr="00210C6E" w:rsidRDefault="00000000" w:rsidP="00FF2D5C">
          <w:pPr>
            <w:jc w:val="left"/>
          </w:pPr>
        </w:p>
      </w:sdtContent>
    </w:sdt>
    <w:p w14:paraId="100C58F0" w14:textId="0A7A94B3" w:rsidR="00CA454E" w:rsidRDefault="00E8323D">
      <w:pPr>
        <w:pStyle w:val="affff7"/>
        <w:topLinePunct/>
      </w:pPr>
      <w:bookmarkStart w:id="33" w:name="_Toc9124"/>
      <w:bookmarkStart w:id="34" w:name="_Toc10226"/>
      <w:bookmarkStart w:id="35" w:name="_Toc111207758"/>
      <w:bookmarkStart w:id="36" w:name="_Toc155885413"/>
      <w:r>
        <w:rPr>
          <w:rFonts w:hint="eastAsia"/>
        </w:rPr>
        <w:lastRenderedPageBreak/>
        <w:t>前</w:t>
      </w:r>
      <w:bookmarkStart w:id="37" w:name="BKQY"/>
      <w:r>
        <w:rPr>
          <w:rFonts w:hint="eastAsia"/>
        </w:rPr>
        <w:t>言</w:t>
      </w:r>
      <w:bookmarkEnd w:id="33"/>
      <w:bookmarkEnd w:id="34"/>
      <w:bookmarkEnd w:id="35"/>
      <w:bookmarkEnd w:id="36"/>
      <w:bookmarkEnd w:id="37"/>
    </w:p>
    <w:p w14:paraId="44BCA0DD" w14:textId="77777777" w:rsidR="00CA454E" w:rsidRDefault="00E8323D">
      <w:pPr>
        <w:pStyle w:val="aff1"/>
        <w:topLinePunct/>
        <w:autoSpaceDE/>
        <w:autoSpaceDN/>
        <w:rPr>
          <w:rFonts w:hAnsi="宋体"/>
          <w:szCs w:val="21"/>
        </w:rPr>
      </w:pPr>
      <w:r>
        <w:rPr>
          <w:rFonts w:hAnsi="宋体"/>
          <w:szCs w:val="21"/>
        </w:rPr>
        <w:t>本文件按照GB/T 1.1</w:t>
      </w:r>
      <w:r>
        <w:rPr>
          <w:rFonts w:hAnsi="宋体" w:hint="eastAsia"/>
          <w:szCs w:val="21"/>
        </w:rPr>
        <w:t>—</w:t>
      </w:r>
      <w:r>
        <w:rPr>
          <w:rFonts w:hAnsi="宋体"/>
          <w:szCs w:val="21"/>
        </w:rPr>
        <w:t>2020《标准化工作导则</w:t>
      </w:r>
      <w:r>
        <w:rPr>
          <w:rFonts w:hAnsi="宋体" w:hint="eastAsia"/>
          <w:szCs w:val="21"/>
        </w:rPr>
        <w:t xml:space="preserve">  </w:t>
      </w:r>
      <w:r>
        <w:rPr>
          <w:rFonts w:hAnsi="宋体"/>
          <w:szCs w:val="21"/>
        </w:rPr>
        <w:t>第1部分：标准化文件的结构和起草规则》的规定起草。</w:t>
      </w:r>
    </w:p>
    <w:p w14:paraId="13742889" w14:textId="77777777" w:rsidR="00CA454E" w:rsidRDefault="00E8323D">
      <w:pPr>
        <w:pStyle w:val="aff1"/>
        <w:topLinePunct/>
        <w:autoSpaceDE/>
        <w:autoSpaceDN/>
        <w:rPr>
          <w:rFonts w:hAnsi="宋体"/>
          <w:szCs w:val="21"/>
        </w:rPr>
      </w:pPr>
      <w:r>
        <w:rPr>
          <w:rFonts w:hAnsi="宋体"/>
          <w:szCs w:val="21"/>
        </w:rPr>
        <w:t>请注意本文件的某些内容可能涉及专利</w:t>
      </w:r>
      <w:r>
        <w:rPr>
          <w:rFonts w:hAnsi="宋体" w:hint="eastAsia"/>
          <w:szCs w:val="21"/>
        </w:rPr>
        <w:t>。</w:t>
      </w:r>
      <w:r>
        <w:rPr>
          <w:rFonts w:hAnsi="宋体"/>
          <w:szCs w:val="21"/>
        </w:rPr>
        <w:t>本文件的发布机构不承担识别专利的责任。</w:t>
      </w:r>
    </w:p>
    <w:p w14:paraId="6A43D8F9" w14:textId="77777777" w:rsidR="00CA454E" w:rsidRDefault="00E8323D">
      <w:pPr>
        <w:pStyle w:val="aff1"/>
        <w:topLinePunct/>
        <w:autoSpaceDE/>
        <w:autoSpaceDN/>
        <w:rPr>
          <w:rFonts w:hAnsi="宋体"/>
        </w:rPr>
      </w:pPr>
      <w:r>
        <w:rPr>
          <w:rFonts w:hAnsi="宋体"/>
        </w:rPr>
        <w:t>本文件由中国建筑材料联合会提出并归口。</w:t>
      </w:r>
    </w:p>
    <w:p w14:paraId="47E7B40E" w14:textId="323E60B9" w:rsidR="00CA454E" w:rsidRDefault="00E8323D">
      <w:pPr>
        <w:pStyle w:val="aff1"/>
        <w:topLinePunct/>
        <w:autoSpaceDE/>
        <w:autoSpaceDN/>
        <w:rPr>
          <w:rFonts w:hAnsi="宋体"/>
        </w:rPr>
      </w:pPr>
      <w:r>
        <w:rPr>
          <w:rFonts w:hAnsi="宋体" w:hint="eastAsia"/>
        </w:rPr>
        <w:t>本文件负责起草单位：中国矿业大学北京（北京）</w:t>
      </w:r>
      <w:r w:rsidR="00F32BBC">
        <w:rPr>
          <w:rFonts w:hAnsi="宋体" w:hint="eastAsia"/>
        </w:rPr>
        <w:t>、</w:t>
      </w:r>
      <w:r w:rsidR="00F302C9" w:rsidRPr="00C63ED1">
        <w:rPr>
          <w:rFonts w:ascii="Times New Roman"/>
          <w:szCs w:val="21"/>
        </w:rPr>
        <w:t>上海百奥恒新材料有限公司</w:t>
      </w:r>
    </w:p>
    <w:p w14:paraId="01AB6946" w14:textId="77777777" w:rsidR="00AE607D" w:rsidRDefault="00AE607D">
      <w:pPr>
        <w:pStyle w:val="aff1"/>
        <w:topLinePunct/>
        <w:autoSpaceDE/>
        <w:autoSpaceDN/>
        <w:rPr>
          <w:rFonts w:hAnsi="宋体"/>
        </w:rPr>
      </w:pPr>
    </w:p>
    <w:p w14:paraId="1EF350A2" w14:textId="25C76E03" w:rsidR="00CA454E" w:rsidRDefault="00E8323D">
      <w:pPr>
        <w:pStyle w:val="aff1"/>
        <w:topLinePunct/>
        <w:autoSpaceDE/>
        <w:autoSpaceDN/>
        <w:rPr>
          <w:rFonts w:hAnsi="宋体"/>
        </w:rPr>
      </w:pPr>
      <w:r>
        <w:rPr>
          <w:rFonts w:hAnsi="宋体" w:hint="eastAsia"/>
        </w:rPr>
        <w:t>本文件参加起草单位：</w:t>
      </w:r>
    </w:p>
    <w:p w14:paraId="18BF20F9" w14:textId="77777777" w:rsidR="00AE607D" w:rsidRDefault="00AE607D">
      <w:pPr>
        <w:pStyle w:val="aff1"/>
        <w:topLinePunct/>
        <w:autoSpaceDE/>
        <w:autoSpaceDN/>
        <w:rPr>
          <w:rFonts w:hAnsi="宋体"/>
        </w:rPr>
      </w:pPr>
    </w:p>
    <w:p w14:paraId="77691EA1" w14:textId="6ED43690" w:rsidR="00CA454E" w:rsidRDefault="00E8323D">
      <w:pPr>
        <w:pStyle w:val="aff1"/>
        <w:topLinePunct/>
        <w:autoSpaceDE/>
        <w:autoSpaceDN/>
        <w:rPr>
          <w:rFonts w:hAnsi="宋体"/>
        </w:rPr>
      </w:pPr>
      <w:r>
        <w:rPr>
          <w:rFonts w:hAnsi="宋体" w:hint="eastAsia"/>
        </w:rPr>
        <w:t>本文件主要起草人：</w:t>
      </w:r>
    </w:p>
    <w:p w14:paraId="535DE3E6" w14:textId="77777777" w:rsidR="00AE607D" w:rsidRDefault="00AE607D">
      <w:pPr>
        <w:pStyle w:val="aff1"/>
        <w:topLinePunct/>
        <w:autoSpaceDE/>
        <w:autoSpaceDN/>
        <w:rPr>
          <w:rFonts w:hAnsi="宋体"/>
        </w:rPr>
      </w:pPr>
    </w:p>
    <w:p w14:paraId="16C90725" w14:textId="6829F230" w:rsidR="00CA454E" w:rsidRDefault="00E8323D">
      <w:pPr>
        <w:pStyle w:val="aff1"/>
        <w:topLinePunct/>
        <w:autoSpaceDE/>
        <w:autoSpaceDN/>
        <w:rPr>
          <w:rFonts w:hAnsi="宋体"/>
        </w:rPr>
      </w:pPr>
      <w:r>
        <w:rPr>
          <w:rFonts w:hAnsi="宋体" w:hint="eastAsia"/>
        </w:rPr>
        <w:t>本文件主要审查人：</w:t>
      </w:r>
    </w:p>
    <w:p w14:paraId="3923C546" w14:textId="77777777" w:rsidR="00CA454E" w:rsidRDefault="00CA454E">
      <w:pPr>
        <w:pStyle w:val="aff1"/>
        <w:topLinePunct/>
        <w:autoSpaceDE/>
        <w:autoSpaceDN/>
        <w:rPr>
          <w:rFonts w:hAnsi="宋体"/>
        </w:rPr>
      </w:pPr>
    </w:p>
    <w:p w14:paraId="50F9717C" w14:textId="77777777" w:rsidR="00E66F19" w:rsidRDefault="00E66F19">
      <w:pPr>
        <w:pStyle w:val="aff1"/>
        <w:topLinePunct/>
        <w:autoSpaceDE/>
        <w:autoSpaceDN/>
        <w:rPr>
          <w:rFonts w:hAnsi="宋体"/>
        </w:rPr>
        <w:sectPr w:rsidR="00E66F19" w:rsidSect="00666794">
          <w:headerReference w:type="default" r:id="rId11"/>
          <w:footerReference w:type="even" r:id="rId12"/>
          <w:footerReference w:type="default" r:id="rId13"/>
          <w:pgSz w:w="11906" w:h="16838"/>
          <w:pgMar w:top="567" w:right="1134" w:bottom="1134" w:left="1417" w:header="1418" w:footer="1134" w:gutter="0"/>
          <w:pgNumType w:fmt="upperRoman" w:start="2"/>
          <w:cols w:space="425"/>
          <w:formProt w:val="0"/>
          <w:docGrid w:type="lines" w:linePitch="312"/>
        </w:sectPr>
      </w:pPr>
    </w:p>
    <w:p w14:paraId="60FB7987" w14:textId="77777777" w:rsidR="00DE092D" w:rsidRPr="00C63ED1" w:rsidRDefault="00DE092D" w:rsidP="00DE092D">
      <w:pPr>
        <w:pStyle w:val="aff4"/>
        <w:keepNext w:val="0"/>
        <w:pageBreakBefore w:val="0"/>
        <w:numPr>
          <w:ilvl w:val="0"/>
          <w:numId w:val="43"/>
        </w:numPr>
        <w:spacing w:before="300" w:after="240" w:line="240" w:lineRule="auto"/>
        <w:rPr>
          <w:rFonts w:ascii="Times New Roman"/>
        </w:rPr>
      </w:pPr>
      <w:bookmarkStart w:id="38" w:name="_Toc155885414"/>
      <w:r>
        <w:rPr>
          <w:rFonts w:ascii="Times New Roman" w:hint="eastAsia"/>
        </w:rPr>
        <w:lastRenderedPageBreak/>
        <w:t>地质聚合物</w:t>
      </w:r>
      <w:r w:rsidRPr="00C63ED1">
        <w:rPr>
          <w:rFonts w:ascii="Times New Roman"/>
        </w:rPr>
        <w:t>水泥</w:t>
      </w:r>
      <w:bookmarkEnd w:id="38"/>
    </w:p>
    <w:p w14:paraId="2A720863" w14:textId="77777777" w:rsidR="00DE092D" w:rsidRPr="009615E4" w:rsidRDefault="00DE092D" w:rsidP="00DE092D">
      <w:pPr>
        <w:pStyle w:val="Heading1"/>
        <w:spacing w:before="312" w:after="312"/>
      </w:pPr>
      <w:bookmarkStart w:id="39" w:name="_Toc155885415"/>
      <w:r w:rsidRPr="009615E4">
        <w:t xml:space="preserve">1   </w:t>
      </w:r>
      <w:r w:rsidRPr="009615E4">
        <w:t>范围</w:t>
      </w:r>
      <w:bookmarkEnd w:id="39"/>
    </w:p>
    <w:p w14:paraId="73B8775B" w14:textId="77777777" w:rsidR="00DE092D" w:rsidRPr="00C63ED1" w:rsidRDefault="00DE092D" w:rsidP="00DE092D">
      <w:pPr>
        <w:tabs>
          <w:tab w:val="left" w:pos="1134"/>
        </w:tabs>
        <w:ind w:firstLineChars="200" w:firstLine="420"/>
        <w:rPr>
          <w:bCs/>
          <w:color w:val="000000"/>
          <w:kern w:val="0"/>
          <w:szCs w:val="21"/>
        </w:rPr>
      </w:pPr>
      <w:r w:rsidRPr="00C63ED1">
        <w:rPr>
          <w:bCs/>
          <w:color w:val="000000"/>
          <w:kern w:val="0"/>
          <w:szCs w:val="21"/>
        </w:rPr>
        <w:t>本文件规定了</w:t>
      </w:r>
      <w:r>
        <w:rPr>
          <w:bCs/>
          <w:color w:val="000000"/>
          <w:kern w:val="0"/>
          <w:szCs w:val="21"/>
        </w:rPr>
        <w:t>地质聚合物</w:t>
      </w:r>
      <w:r w:rsidRPr="00C63ED1">
        <w:rPr>
          <w:bCs/>
          <w:color w:val="000000"/>
          <w:kern w:val="0"/>
          <w:szCs w:val="21"/>
        </w:rPr>
        <w:t>水泥的</w:t>
      </w:r>
      <w:r>
        <w:rPr>
          <w:rFonts w:hint="eastAsia"/>
          <w:bCs/>
          <w:color w:val="000000"/>
          <w:kern w:val="0"/>
          <w:szCs w:val="21"/>
        </w:rPr>
        <w:t>术语和定义</w:t>
      </w:r>
      <w:r w:rsidRPr="00C63ED1">
        <w:rPr>
          <w:bCs/>
          <w:color w:val="000000"/>
          <w:kern w:val="0"/>
          <w:szCs w:val="21"/>
        </w:rPr>
        <w:t>、</w:t>
      </w:r>
      <w:r>
        <w:rPr>
          <w:rFonts w:hint="eastAsia"/>
          <w:bCs/>
          <w:color w:val="000000"/>
          <w:kern w:val="0"/>
          <w:szCs w:val="21"/>
        </w:rPr>
        <w:t>产品分类和标记</w:t>
      </w:r>
      <w:r w:rsidRPr="00C63ED1">
        <w:rPr>
          <w:bCs/>
          <w:color w:val="000000"/>
          <w:kern w:val="0"/>
          <w:szCs w:val="21"/>
        </w:rPr>
        <w:t>、</w:t>
      </w:r>
      <w:r>
        <w:rPr>
          <w:rFonts w:hint="eastAsia"/>
          <w:bCs/>
          <w:color w:val="000000"/>
          <w:kern w:val="0"/>
          <w:szCs w:val="21"/>
        </w:rPr>
        <w:t>强度等级、</w:t>
      </w:r>
      <w:r w:rsidRPr="00C63ED1">
        <w:rPr>
          <w:bCs/>
          <w:color w:val="000000"/>
          <w:kern w:val="0"/>
          <w:szCs w:val="21"/>
        </w:rPr>
        <w:t>技术要求、试验方法、检验规则以及包装、标志、运输和贮存。</w:t>
      </w:r>
    </w:p>
    <w:p w14:paraId="06C7E382" w14:textId="77777777" w:rsidR="00DE092D" w:rsidRPr="00C63ED1" w:rsidRDefault="00DE092D" w:rsidP="00DE092D">
      <w:pPr>
        <w:tabs>
          <w:tab w:val="left" w:pos="1134"/>
        </w:tabs>
        <w:ind w:firstLineChars="200" w:firstLine="420"/>
        <w:rPr>
          <w:bCs/>
          <w:color w:val="000000"/>
          <w:kern w:val="0"/>
          <w:szCs w:val="21"/>
        </w:rPr>
      </w:pPr>
      <w:r w:rsidRPr="00C63ED1">
        <w:rPr>
          <w:bCs/>
          <w:color w:val="000000"/>
          <w:kern w:val="0"/>
          <w:szCs w:val="21"/>
        </w:rPr>
        <w:t>本文件适用于</w:t>
      </w:r>
      <w:r>
        <w:rPr>
          <w:bCs/>
          <w:color w:val="000000"/>
          <w:kern w:val="0"/>
          <w:szCs w:val="21"/>
        </w:rPr>
        <w:t>地质聚合物</w:t>
      </w:r>
      <w:r w:rsidRPr="00C63ED1">
        <w:rPr>
          <w:bCs/>
          <w:color w:val="000000"/>
          <w:kern w:val="0"/>
          <w:szCs w:val="21"/>
        </w:rPr>
        <w:t>水泥。</w:t>
      </w:r>
    </w:p>
    <w:p w14:paraId="3D6FB909" w14:textId="77777777" w:rsidR="00DE092D" w:rsidRPr="00455821" w:rsidRDefault="00DE092D" w:rsidP="00DE092D">
      <w:pPr>
        <w:pStyle w:val="Heading1"/>
        <w:spacing w:before="312" w:after="312"/>
      </w:pPr>
      <w:bookmarkStart w:id="40" w:name="_Toc155885416"/>
      <w:r w:rsidRPr="00455821">
        <w:t xml:space="preserve">2   </w:t>
      </w:r>
      <w:r w:rsidRPr="00455821">
        <w:t>规范性引用文件</w:t>
      </w:r>
      <w:bookmarkEnd w:id="40"/>
    </w:p>
    <w:p w14:paraId="021A5AB3" w14:textId="77777777" w:rsidR="00DE092D" w:rsidRPr="00C63ED1" w:rsidRDefault="00DE092D" w:rsidP="00DE092D">
      <w:pPr>
        <w:tabs>
          <w:tab w:val="left" w:pos="1134"/>
        </w:tabs>
        <w:ind w:firstLineChars="200" w:firstLine="420"/>
        <w:rPr>
          <w:bCs/>
          <w:color w:val="000000"/>
          <w:kern w:val="0"/>
          <w:szCs w:val="21"/>
        </w:rPr>
      </w:pPr>
      <w:r w:rsidRPr="00C63ED1">
        <w:rPr>
          <w:bCs/>
          <w:color w:val="000000"/>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488D412" w14:textId="64B167F6" w:rsidR="0028146A" w:rsidRDefault="0028146A" w:rsidP="00AE0CF6">
      <w:pPr>
        <w:tabs>
          <w:tab w:val="left" w:pos="1134"/>
        </w:tabs>
        <w:ind w:firstLineChars="200" w:firstLine="420"/>
        <w:rPr>
          <w:bCs/>
          <w:color w:val="000000"/>
          <w:kern w:val="0"/>
          <w:szCs w:val="21"/>
        </w:rPr>
      </w:pPr>
      <w:r w:rsidRPr="0028146A">
        <w:rPr>
          <w:rFonts w:hint="eastAsia"/>
          <w:bCs/>
          <w:color w:val="000000"/>
          <w:kern w:val="0"/>
          <w:szCs w:val="21"/>
        </w:rPr>
        <w:t xml:space="preserve">GB/T 176 </w:t>
      </w:r>
      <w:r w:rsidRPr="0028146A">
        <w:rPr>
          <w:rFonts w:hint="eastAsia"/>
          <w:bCs/>
          <w:color w:val="000000"/>
          <w:kern w:val="0"/>
          <w:szCs w:val="21"/>
        </w:rPr>
        <w:t>水泥化学分析方法</w:t>
      </w:r>
    </w:p>
    <w:p w14:paraId="74A51FBB" w14:textId="4A9B57EC" w:rsid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GB/T 203 </w:t>
      </w:r>
      <w:r w:rsidRPr="00AE0CF6">
        <w:rPr>
          <w:rFonts w:hint="eastAsia"/>
          <w:bCs/>
          <w:color w:val="000000"/>
          <w:kern w:val="0"/>
          <w:szCs w:val="21"/>
        </w:rPr>
        <w:t>用于水泥中的粒化高炉矿渣</w:t>
      </w:r>
    </w:p>
    <w:p w14:paraId="5573DF95" w14:textId="7DE30B37" w:rsidR="0028146A" w:rsidRDefault="0028146A" w:rsidP="00AE0CF6">
      <w:pPr>
        <w:tabs>
          <w:tab w:val="left" w:pos="1134"/>
        </w:tabs>
        <w:ind w:firstLineChars="200" w:firstLine="420"/>
        <w:rPr>
          <w:bCs/>
          <w:color w:val="000000"/>
          <w:kern w:val="0"/>
          <w:szCs w:val="21"/>
        </w:rPr>
      </w:pPr>
      <w:r w:rsidRPr="0028146A">
        <w:rPr>
          <w:rFonts w:hint="eastAsia"/>
          <w:bCs/>
          <w:color w:val="000000"/>
          <w:kern w:val="0"/>
          <w:szCs w:val="21"/>
        </w:rPr>
        <w:t xml:space="preserve">GB/T 209 </w:t>
      </w:r>
      <w:r w:rsidRPr="0028146A">
        <w:rPr>
          <w:rFonts w:hint="eastAsia"/>
          <w:bCs/>
          <w:color w:val="000000"/>
          <w:kern w:val="0"/>
          <w:szCs w:val="21"/>
        </w:rPr>
        <w:t>工业用氢氧化钠</w:t>
      </w:r>
    </w:p>
    <w:p w14:paraId="7FA8269F" w14:textId="57B8C1D0" w:rsidR="0028146A" w:rsidRPr="00AE0CF6" w:rsidRDefault="0028146A" w:rsidP="00AE0CF6">
      <w:pPr>
        <w:tabs>
          <w:tab w:val="left" w:pos="1134"/>
        </w:tabs>
        <w:ind w:firstLineChars="200" w:firstLine="420"/>
        <w:rPr>
          <w:bCs/>
          <w:color w:val="000000"/>
          <w:kern w:val="0"/>
          <w:szCs w:val="21"/>
        </w:rPr>
      </w:pPr>
      <w:r w:rsidRPr="0028146A">
        <w:rPr>
          <w:rFonts w:hint="eastAsia"/>
          <w:bCs/>
          <w:color w:val="000000"/>
          <w:kern w:val="0"/>
          <w:szCs w:val="21"/>
        </w:rPr>
        <w:t xml:space="preserve">GB/T 210.2 </w:t>
      </w:r>
      <w:r w:rsidRPr="0028146A">
        <w:rPr>
          <w:rFonts w:hint="eastAsia"/>
          <w:bCs/>
          <w:color w:val="000000"/>
          <w:kern w:val="0"/>
          <w:szCs w:val="21"/>
        </w:rPr>
        <w:t>工业碳酸钠及其试验方法</w:t>
      </w:r>
    </w:p>
    <w:p w14:paraId="0E0C732B" w14:textId="50DD35F6" w:rsidR="00774B72" w:rsidRDefault="00774B72" w:rsidP="00AE0CF6">
      <w:pPr>
        <w:tabs>
          <w:tab w:val="left" w:pos="1134"/>
        </w:tabs>
        <w:ind w:firstLineChars="200" w:firstLine="420"/>
        <w:rPr>
          <w:bCs/>
          <w:color w:val="000000"/>
          <w:kern w:val="0"/>
          <w:szCs w:val="21"/>
        </w:rPr>
      </w:pPr>
      <w:r w:rsidRPr="00774B72">
        <w:rPr>
          <w:rFonts w:hint="eastAsia"/>
          <w:bCs/>
          <w:color w:val="000000"/>
          <w:kern w:val="0"/>
          <w:szCs w:val="21"/>
        </w:rPr>
        <w:t xml:space="preserve">GB/T 1346 </w:t>
      </w:r>
      <w:r w:rsidRPr="00774B72">
        <w:rPr>
          <w:rFonts w:hint="eastAsia"/>
          <w:bCs/>
          <w:color w:val="000000"/>
          <w:kern w:val="0"/>
          <w:szCs w:val="21"/>
        </w:rPr>
        <w:t>水泥标准稠度用水量、凝结时间、安定性检验方法</w:t>
      </w:r>
    </w:p>
    <w:p w14:paraId="7DBF453C" w14:textId="7E6544C7" w:rsid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GB/T 1596 </w:t>
      </w:r>
      <w:r w:rsidRPr="00AE0CF6">
        <w:rPr>
          <w:rFonts w:hint="eastAsia"/>
          <w:bCs/>
          <w:color w:val="000000"/>
          <w:kern w:val="0"/>
          <w:szCs w:val="21"/>
        </w:rPr>
        <w:t>用于水泥和混凝土中的粉煤灰</w:t>
      </w:r>
    </w:p>
    <w:p w14:paraId="108D818E" w14:textId="083215D5" w:rsidR="006A6699" w:rsidRDefault="006A6699" w:rsidP="00AE0CF6">
      <w:pPr>
        <w:tabs>
          <w:tab w:val="left" w:pos="1134"/>
        </w:tabs>
        <w:ind w:firstLineChars="200" w:firstLine="420"/>
        <w:rPr>
          <w:bCs/>
          <w:color w:val="000000"/>
          <w:kern w:val="0"/>
          <w:szCs w:val="21"/>
        </w:rPr>
      </w:pPr>
      <w:r w:rsidRPr="006A6699">
        <w:rPr>
          <w:rFonts w:hint="eastAsia"/>
          <w:bCs/>
          <w:color w:val="000000"/>
          <w:kern w:val="0"/>
          <w:szCs w:val="21"/>
        </w:rPr>
        <w:t xml:space="preserve">GB/T 2419 </w:t>
      </w:r>
      <w:r w:rsidRPr="006A6699">
        <w:rPr>
          <w:rFonts w:hint="eastAsia"/>
          <w:bCs/>
          <w:color w:val="000000"/>
          <w:kern w:val="0"/>
          <w:szCs w:val="21"/>
        </w:rPr>
        <w:t>水泥胶砂流动度测定方法</w:t>
      </w:r>
    </w:p>
    <w:p w14:paraId="5BFFB03F" w14:textId="5EDAA49B" w:rsidR="00263523" w:rsidRPr="00AE0CF6" w:rsidRDefault="00263523" w:rsidP="00AE0CF6">
      <w:pPr>
        <w:tabs>
          <w:tab w:val="left" w:pos="1134"/>
        </w:tabs>
        <w:ind w:firstLineChars="200" w:firstLine="420"/>
        <w:rPr>
          <w:bCs/>
          <w:color w:val="000000"/>
          <w:kern w:val="0"/>
          <w:szCs w:val="21"/>
        </w:rPr>
      </w:pPr>
      <w:r>
        <w:rPr>
          <w:rFonts w:hint="eastAsia"/>
          <w:bCs/>
          <w:color w:val="000000"/>
          <w:kern w:val="0"/>
          <w:szCs w:val="21"/>
        </w:rPr>
        <w:t>GB/T</w:t>
      </w:r>
      <w:r>
        <w:rPr>
          <w:bCs/>
          <w:color w:val="000000"/>
          <w:kern w:val="0"/>
          <w:szCs w:val="21"/>
        </w:rPr>
        <w:t xml:space="preserve"> 2847 </w:t>
      </w:r>
      <w:r w:rsidR="00F166FC">
        <w:rPr>
          <w:rFonts w:hint="eastAsia"/>
          <w:bCs/>
          <w:color w:val="000000"/>
          <w:kern w:val="0"/>
          <w:szCs w:val="21"/>
        </w:rPr>
        <w:t>用于水泥中的火山灰质混合材料</w:t>
      </w:r>
    </w:p>
    <w:p w14:paraId="7F1EB138" w14:textId="2BA9224F" w:rsidR="00774B72" w:rsidRDefault="00774B72" w:rsidP="00AE0CF6">
      <w:pPr>
        <w:tabs>
          <w:tab w:val="left" w:pos="1134"/>
        </w:tabs>
        <w:ind w:firstLineChars="200" w:firstLine="420"/>
        <w:rPr>
          <w:bCs/>
          <w:color w:val="000000"/>
          <w:kern w:val="0"/>
          <w:szCs w:val="21"/>
        </w:rPr>
      </w:pPr>
      <w:r w:rsidRPr="00774B72">
        <w:rPr>
          <w:rFonts w:hint="eastAsia"/>
          <w:bCs/>
          <w:color w:val="000000"/>
          <w:kern w:val="0"/>
          <w:szCs w:val="21"/>
        </w:rPr>
        <w:t xml:space="preserve">GB/T 4209 </w:t>
      </w:r>
      <w:r w:rsidRPr="00774B72">
        <w:rPr>
          <w:rFonts w:hint="eastAsia"/>
          <w:bCs/>
          <w:color w:val="000000"/>
          <w:kern w:val="0"/>
          <w:szCs w:val="21"/>
        </w:rPr>
        <w:t>工业硅酸钠</w:t>
      </w:r>
    </w:p>
    <w:p w14:paraId="184F5798" w14:textId="14F2D9B3" w:rsidR="00774B72" w:rsidRDefault="00774B72" w:rsidP="00AE0CF6">
      <w:pPr>
        <w:tabs>
          <w:tab w:val="left" w:pos="1134"/>
        </w:tabs>
        <w:ind w:firstLineChars="200" w:firstLine="420"/>
        <w:rPr>
          <w:bCs/>
          <w:color w:val="000000"/>
          <w:kern w:val="0"/>
          <w:szCs w:val="21"/>
        </w:rPr>
      </w:pPr>
      <w:r w:rsidRPr="00774B72">
        <w:rPr>
          <w:rFonts w:hint="eastAsia"/>
          <w:bCs/>
          <w:color w:val="000000"/>
          <w:kern w:val="0"/>
          <w:szCs w:val="21"/>
        </w:rPr>
        <w:t xml:space="preserve">GB/T 6009 </w:t>
      </w:r>
      <w:r w:rsidRPr="00774B72">
        <w:rPr>
          <w:rFonts w:hint="eastAsia"/>
          <w:bCs/>
          <w:color w:val="000000"/>
          <w:kern w:val="0"/>
          <w:szCs w:val="21"/>
        </w:rPr>
        <w:t>工业无水硫酸钠</w:t>
      </w:r>
    </w:p>
    <w:p w14:paraId="3A42BCF3" w14:textId="64BBA50F" w:rsidR="006A6699" w:rsidRDefault="006A6699" w:rsidP="00AE0CF6">
      <w:pPr>
        <w:tabs>
          <w:tab w:val="left" w:pos="1134"/>
        </w:tabs>
        <w:ind w:firstLineChars="200" w:firstLine="420"/>
        <w:rPr>
          <w:bCs/>
          <w:color w:val="000000"/>
          <w:kern w:val="0"/>
          <w:szCs w:val="21"/>
        </w:rPr>
      </w:pPr>
      <w:r w:rsidRPr="006A6699">
        <w:rPr>
          <w:rFonts w:hint="eastAsia"/>
          <w:bCs/>
          <w:color w:val="000000"/>
          <w:kern w:val="0"/>
          <w:szCs w:val="21"/>
        </w:rPr>
        <w:t xml:space="preserve">GB 6566 </w:t>
      </w:r>
      <w:r w:rsidRPr="006A6699">
        <w:rPr>
          <w:rFonts w:hint="eastAsia"/>
          <w:bCs/>
          <w:color w:val="000000"/>
          <w:kern w:val="0"/>
          <w:szCs w:val="21"/>
        </w:rPr>
        <w:t>建筑材料放射性核素限量</w:t>
      </w:r>
    </w:p>
    <w:p w14:paraId="0F782E49" w14:textId="2A3969CE" w:rsidR="00774B72" w:rsidRDefault="00774B72" w:rsidP="00AE0CF6">
      <w:pPr>
        <w:tabs>
          <w:tab w:val="left" w:pos="1134"/>
        </w:tabs>
        <w:ind w:firstLineChars="200" w:firstLine="420"/>
        <w:rPr>
          <w:bCs/>
          <w:color w:val="000000"/>
          <w:kern w:val="0"/>
          <w:szCs w:val="21"/>
        </w:rPr>
      </w:pPr>
      <w:r w:rsidRPr="00774B72">
        <w:rPr>
          <w:rFonts w:hint="eastAsia"/>
          <w:bCs/>
          <w:color w:val="000000"/>
          <w:kern w:val="0"/>
          <w:szCs w:val="21"/>
        </w:rPr>
        <w:t xml:space="preserve">GB/T 6645 </w:t>
      </w:r>
      <w:r w:rsidRPr="00774B72">
        <w:rPr>
          <w:rFonts w:hint="eastAsia"/>
          <w:bCs/>
          <w:color w:val="000000"/>
          <w:kern w:val="0"/>
          <w:szCs w:val="21"/>
        </w:rPr>
        <w:t>用于水泥中的粒化电炉磷渣</w:t>
      </w:r>
    </w:p>
    <w:p w14:paraId="2C46F398" w14:textId="77777777" w:rsidR="006A6699" w:rsidRPr="006A6699" w:rsidRDefault="006A6699" w:rsidP="006A6699">
      <w:pPr>
        <w:tabs>
          <w:tab w:val="left" w:pos="1134"/>
        </w:tabs>
        <w:ind w:firstLineChars="200" w:firstLine="420"/>
        <w:rPr>
          <w:bCs/>
          <w:color w:val="000000"/>
          <w:kern w:val="0"/>
          <w:szCs w:val="21"/>
        </w:rPr>
      </w:pPr>
      <w:r w:rsidRPr="006A6699">
        <w:rPr>
          <w:rFonts w:hint="eastAsia"/>
          <w:bCs/>
          <w:color w:val="000000"/>
          <w:kern w:val="0"/>
          <w:szCs w:val="21"/>
        </w:rPr>
        <w:t xml:space="preserve">GB/T 8074 </w:t>
      </w:r>
      <w:r w:rsidRPr="006A6699">
        <w:rPr>
          <w:rFonts w:hint="eastAsia"/>
          <w:bCs/>
          <w:color w:val="000000"/>
          <w:kern w:val="0"/>
          <w:szCs w:val="21"/>
        </w:rPr>
        <w:t>水泥比表面积测定方法（勃氏法）</w:t>
      </w:r>
    </w:p>
    <w:p w14:paraId="15176ACF" w14:textId="38FBE43D" w:rsidR="006A6699" w:rsidRDefault="006A6699" w:rsidP="006A6699">
      <w:pPr>
        <w:tabs>
          <w:tab w:val="left" w:pos="1134"/>
        </w:tabs>
        <w:ind w:firstLineChars="200" w:firstLine="420"/>
        <w:rPr>
          <w:bCs/>
          <w:color w:val="000000"/>
          <w:kern w:val="0"/>
          <w:szCs w:val="21"/>
        </w:rPr>
      </w:pPr>
      <w:r w:rsidRPr="006A6699">
        <w:rPr>
          <w:rFonts w:hint="eastAsia"/>
          <w:bCs/>
          <w:color w:val="000000"/>
          <w:kern w:val="0"/>
          <w:szCs w:val="21"/>
        </w:rPr>
        <w:t xml:space="preserve">GB/T 9774 </w:t>
      </w:r>
      <w:r w:rsidRPr="006A6699">
        <w:rPr>
          <w:rFonts w:hint="eastAsia"/>
          <w:bCs/>
          <w:color w:val="000000"/>
          <w:kern w:val="0"/>
          <w:szCs w:val="21"/>
        </w:rPr>
        <w:t>水泥包装袋</w:t>
      </w:r>
    </w:p>
    <w:p w14:paraId="5AA5BB38" w14:textId="77777777" w:rsidR="006A6699" w:rsidRPr="006A6699" w:rsidRDefault="006A6699" w:rsidP="006A6699">
      <w:pPr>
        <w:tabs>
          <w:tab w:val="left" w:pos="1134"/>
        </w:tabs>
        <w:ind w:firstLineChars="200" w:firstLine="420"/>
        <w:rPr>
          <w:bCs/>
          <w:color w:val="000000"/>
          <w:kern w:val="0"/>
          <w:szCs w:val="21"/>
        </w:rPr>
      </w:pPr>
      <w:r w:rsidRPr="006A6699">
        <w:rPr>
          <w:rFonts w:hint="eastAsia"/>
          <w:bCs/>
          <w:color w:val="000000"/>
          <w:kern w:val="0"/>
          <w:szCs w:val="21"/>
        </w:rPr>
        <w:t xml:space="preserve">GB/T 12573 </w:t>
      </w:r>
      <w:r w:rsidRPr="006A6699">
        <w:rPr>
          <w:rFonts w:hint="eastAsia"/>
          <w:bCs/>
          <w:color w:val="000000"/>
          <w:kern w:val="0"/>
          <w:szCs w:val="21"/>
        </w:rPr>
        <w:t>水泥取样方法</w:t>
      </w:r>
    </w:p>
    <w:p w14:paraId="708F9BC7" w14:textId="230C3667" w:rsidR="006A6699" w:rsidRDefault="006A6699" w:rsidP="006A6699">
      <w:pPr>
        <w:tabs>
          <w:tab w:val="left" w:pos="1134"/>
        </w:tabs>
        <w:ind w:firstLineChars="200" w:firstLine="420"/>
        <w:rPr>
          <w:bCs/>
          <w:color w:val="000000"/>
          <w:kern w:val="0"/>
          <w:szCs w:val="21"/>
        </w:rPr>
      </w:pPr>
      <w:r w:rsidRPr="006A6699">
        <w:rPr>
          <w:rFonts w:hint="eastAsia"/>
          <w:bCs/>
          <w:color w:val="000000"/>
          <w:kern w:val="0"/>
          <w:szCs w:val="21"/>
        </w:rPr>
        <w:t xml:space="preserve">GB/T 17671 </w:t>
      </w:r>
      <w:r w:rsidRPr="006A6699">
        <w:rPr>
          <w:rFonts w:hint="eastAsia"/>
          <w:bCs/>
          <w:color w:val="000000"/>
          <w:kern w:val="0"/>
          <w:szCs w:val="21"/>
        </w:rPr>
        <w:t>水泥胶砂强度检验方法（</w:t>
      </w:r>
      <w:r w:rsidRPr="006A6699">
        <w:rPr>
          <w:rFonts w:hint="eastAsia"/>
          <w:bCs/>
          <w:color w:val="000000"/>
          <w:kern w:val="0"/>
          <w:szCs w:val="21"/>
        </w:rPr>
        <w:t>ISO</w:t>
      </w:r>
      <w:r w:rsidRPr="006A6699">
        <w:rPr>
          <w:rFonts w:hint="eastAsia"/>
          <w:bCs/>
          <w:color w:val="000000"/>
          <w:kern w:val="0"/>
          <w:szCs w:val="21"/>
        </w:rPr>
        <w:t>法）</w:t>
      </w:r>
    </w:p>
    <w:p w14:paraId="13A20277" w14:textId="7C4143AF" w:rsidR="00603E43" w:rsidRDefault="00603E43" w:rsidP="006A6699">
      <w:pPr>
        <w:tabs>
          <w:tab w:val="left" w:pos="1134"/>
        </w:tabs>
        <w:ind w:firstLineChars="200" w:firstLine="420"/>
        <w:rPr>
          <w:bCs/>
          <w:color w:val="000000"/>
          <w:kern w:val="0"/>
          <w:szCs w:val="21"/>
        </w:rPr>
      </w:pPr>
      <w:r w:rsidRPr="00603E43">
        <w:rPr>
          <w:rFonts w:hint="eastAsia"/>
          <w:bCs/>
          <w:color w:val="000000"/>
          <w:kern w:val="0"/>
          <w:szCs w:val="21"/>
        </w:rPr>
        <w:t xml:space="preserve">GB/T 18046 </w:t>
      </w:r>
      <w:r w:rsidRPr="00603E43">
        <w:rPr>
          <w:rFonts w:hint="eastAsia"/>
          <w:bCs/>
          <w:color w:val="000000"/>
          <w:kern w:val="0"/>
          <w:szCs w:val="21"/>
        </w:rPr>
        <w:t>用于水泥和混凝土中的粒化高炉矿渣粉</w:t>
      </w:r>
    </w:p>
    <w:p w14:paraId="2735DBDA" w14:textId="1EC6673C" w:rsidR="00603E43" w:rsidRDefault="00603E43" w:rsidP="006A6699">
      <w:pPr>
        <w:tabs>
          <w:tab w:val="left" w:pos="1134"/>
        </w:tabs>
        <w:ind w:firstLineChars="200" w:firstLine="420"/>
        <w:rPr>
          <w:bCs/>
          <w:color w:val="000000"/>
          <w:kern w:val="0"/>
          <w:szCs w:val="21"/>
        </w:rPr>
      </w:pPr>
      <w:r w:rsidRPr="00603E43">
        <w:rPr>
          <w:rFonts w:hint="eastAsia"/>
          <w:bCs/>
          <w:color w:val="000000"/>
          <w:kern w:val="0"/>
          <w:szCs w:val="21"/>
        </w:rPr>
        <w:t xml:space="preserve">GB/T 20491 </w:t>
      </w:r>
      <w:r w:rsidRPr="00603E43">
        <w:rPr>
          <w:rFonts w:hint="eastAsia"/>
          <w:bCs/>
          <w:color w:val="000000"/>
          <w:kern w:val="0"/>
          <w:szCs w:val="21"/>
        </w:rPr>
        <w:t>用于水泥和混凝土中的钢渣粉</w:t>
      </w:r>
    </w:p>
    <w:p w14:paraId="2DD01C30" w14:textId="368DF5E2" w:rsidR="00AE0CF6" w:rsidRP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GB/T 21371 </w:t>
      </w:r>
      <w:r w:rsidRPr="00AE0CF6">
        <w:rPr>
          <w:rFonts w:hint="eastAsia"/>
          <w:bCs/>
          <w:color w:val="000000"/>
          <w:kern w:val="0"/>
          <w:szCs w:val="21"/>
        </w:rPr>
        <w:t>用于水泥中的工业副产石膏</w:t>
      </w:r>
      <w:r w:rsidRPr="00AE0CF6">
        <w:rPr>
          <w:rFonts w:hint="eastAsia"/>
          <w:bCs/>
          <w:color w:val="000000"/>
          <w:kern w:val="0"/>
          <w:szCs w:val="21"/>
        </w:rPr>
        <w:t xml:space="preserve"> </w:t>
      </w:r>
    </w:p>
    <w:p w14:paraId="2F19EED8" w14:textId="77777777" w:rsidR="00AE0CF6" w:rsidRP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GB/T 27690 </w:t>
      </w:r>
      <w:r w:rsidRPr="00AE0CF6">
        <w:rPr>
          <w:rFonts w:hint="eastAsia"/>
          <w:bCs/>
          <w:color w:val="000000"/>
          <w:kern w:val="0"/>
          <w:szCs w:val="21"/>
        </w:rPr>
        <w:t>砂浆和混凝土用硅灰</w:t>
      </w:r>
    </w:p>
    <w:p w14:paraId="10ECAEE9" w14:textId="77777777" w:rsidR="00AE0CF6" w:rsidRP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GB/T 30190 </w:t>
      </w:r>
      <w:r w:rsidRPr="00AE0CF6">
        <w:rPr>
          <w:rFonts w:hint="eastAsia"/>
          <w:bCs/>
          <w:color w:val="000000"/>
          <w:kern w:val="0"/>
          <w:szCs w:val="21"/>
        </w:rPr>
        <w:t>石灰石粉混凝土</w:t>
      </w:r>
    </w:p>
    <w:p w14:paraId="5A1E41B1" w14:textId="77777777" w:rsidR="00AE0CF6" w:rsidRP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GB/T 39198 </w:t>
      </w:r>
      <w:r w:rsidRPr="00AE0CF6">
        <w:rPr>
          <w:rFonts w:hint="eastAsia"/>
          <w:bCs/>
          <w:color w:val="000000"/>
          <w:kern w:val="0"/>
          <w:szCs w:val="21"/>
        </w:rPr>
        <w:t>一般固体废物分类与代码</w:t>
      </w:r>
    </w:p>
    <w:p w14:paraId="391910A4" w14:textId="77777777" w:rsidR="00AE0CF6" w:rsidRP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JC/T 479 </w:t>
      </w:r>
      <w:r w:rsidRPr="00AE0CF6">
        <w:rPr>
          <w:rFonts w:hint="eastAsia"/>
          <w:bCs/>
          <w:color w:val="000000"/>
          <w:kern w:val="0"/>
          <w:szCs w:val="21"/>
        </w:rPr>
        <w:t>建筑生石灰</w:t>
      </w:r>
      <w:r w:rsidRPr="00AE0CF6">
        <w:rPr>
          <w:rFonts w:hint="eastAsia"/>
          <w:bCs/>
          <w:color w:val="000000"/>
          <w:kern w:val="0"/>
          <w:szCs w:val="21"/>
        </w:rPr>
        <w:tab/>
      </w:r>
    </w:p>
    <w:p w14:paraId="11A039C0" w14:textId="77777777" w:rsid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JC/T 481 </w:t>
      </w:r>
      <w:r w:rsidRPr="00AE0CF6">
        <w:rPr>
          <w:rFonts w:hint="eastAsia"/>
          <w:bCs/>
          <w:color w:val="000000"/>
          <w:kern w:val="0"/>
          <w:szCs w:val="21"/>
        </w:rPr>
        <w:t>建筑消石灰</w:t>
      </w:r>
    </w:p>
    <w:p w14:paraId="7D8B5624" w14:textId="606E790F" w:rsidR="00603E43" w:rsidRPr="00AE0CF6" w:rsidRDefault="00603E43" w:rsidP="00AE0CF6">
      <w:pPr>
        <w:tabs>
          <w:tab w:val="left" w:pos="1134"/>
        </w:tabs>
        <w:ind w:firstLineChars="200" w:firstLine="420"/>
        <w:rPr>
          <w:bCs/>
          <w:color w:val="000000"/>
          <w:kern w:val="0"/>
          <w:szCs w:val="21"/>
        </w:rPr>
      </w:pPr>
      <w:r w:rsidRPr="00603E43">
        <w:rPr>
          <w:rFonts w:hint="eastAsia"/>
          <w:bCs/>
          <w:color w:val="000000"/>
          <w:kern w:val="0"/>
          <w:szCs w:val="21"/>
        </w:rPr>
        <w:t xml:space="preserve">JC/T 603 </w:t>
      </w:r>
      <w:r w:rsidRPr="00603E43">
        <w:rPr>
          <w:rFonts w:hint="eastAsia"/>
          <w:bCs/>
          <w:color w:val="000000"/>
          <w:kern w:val="0"/>
          <w:szCs w:val="21"/>
        </w:rPr>
        <w:t>水泥胶砂干缩试验方法</w:t>
      </w:r>
    </w:p>
    <w:p w14:paraId="27D39C66" w14:textId="1FA36115" w:rsidR="000771F3" w:rsidRDefault="000771F3" w:rsidP="00AE0CF6">
      <w:pPr>
        <w:tabs>
          <w:tab w:val="left" w:pos="1134"/>
        </w:tabs>
        <w:ind w:firstLineChars="200" w:firstLine="420"/>
        <w:rPr>
          <w:bCs/>
          <w:color w:val="000000"/>
          <w:kern w:val="0"/>
          <w:szCs w:val="21"/>
        </w:rPr>
      </w:pPr>
      <w:r w:rsidRPr="000771F3">
        <w:rPr>
          <w:rFonts w:hint="eastAsia"/>
          <w:bCs/>
          <w:color w:val="000000"/>
          <w:kern w:val="0"/>
          <w:szCs w:val="21"/>
        </w:rPr>
        <w:t xml:space="preserve">JG/T 315 </w:t>
      </w:r>
      <w:r w:rsidRPr="000771F3">
        <w:rPr>
          <w:rFonts w:hint="eastAsia"/>
          <w:bCs/>
          <w:color w:val="000000"/>
          <w:kern w:val="0"/>
          <w:szCs w:val="21"/>
        </w:rPr>
        <w:t>水泥砂浆和混凝土用天然火山灰质材料</w:t>
      </w:r>
    </w:p>
    <w:p w14:paraId="4AD429E1" w14:textId="2E4F0084" w:rsid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JG/T 317 </w:t>
      </w:r>
      <w:r w:rsidRPr="00AE0CF6">
        <w:rPr>
          <w:rFonts w:hint="eastAsia"/>
          <w:bCs/>
          <w:color w:val="000000"/>
          <w:kern w:val="0"/>
          <w:szCs w:val="21"/>
        </w:rPr>
        <w:t>混凝土用粒化电炉磷渣粉</w:t>
      </w:r>
    </w:p>
    <w:p w14:paraId="77494AF6" w14:textId="77777777" w:rsidR="00603E43" w:rsidRPr="00603E43" w:rsidRDefault="00603E43" w:rsidP="00603E43">
      <w:pPr>
        <w:tabs>
          <w:tab w:val="left" w:pos="1134"/>
        </w:tabs>
        <w:ind w:firstLineChars="200" w:firstLine="420"/>
        <w:rPr>
          <w:bCs/>
          <w:color w:val="000000"/>
          <w:kern w:val="0"/>
          <w:szCs w:val="21"/>
        </w:rPr>
      </w:pPr>
      <w:r w:rsidRPr="00603E43">
        <w:rPr>
          <w:rFonts w:hint="eastAsia"/>
          <w:bCs/>
          <w:color w:val="000000"/>
          <w:kern w:val="0"/>
          <w:szCs w:val="21"/>
        </w:rPr>
        <w:lastRenderedPageBreak/>
        <w:t xml:space="preserve">JGJ/T 70 </w:t>
      </w:r>
      <w:r w:rsidRPr="00603E43">
        <w:rPr>
          <w:rFonts w:hint="eastAsia"/>
          <w:bCs/>
          <w:color w:val="000000"/>
          <w:kern w:val="0"/>
          <w:szCs w:val="21"/>
        </w:rPr>
        <w:t>建筑砂浆基本性能试验方法</w:t>
      </w:r>
    </w:p>
    <w:p w14:paraId="37EDDE3D" w14:textId="7AB37187" w:rsidR="001D3979" w:rsidRDefault="001D3979" w:rsidP="00AE0CF6">
      <w:pPr>
        <w:tabs>
          <w:tab w:val="left" w:pos="1134"/>
        </w:tabs>
        <w:ind w:firstLineChars="200" w:firstLine="420"/>
        <w:rPr>
          <w:bCs/>
          <w:color w:val="000000"/>
          <w:kern w:val="0"/>
          <w:szCs w:val="21"/>
        </w:rPr>
      </w:pPr>
      <w:bookmarkStart w:id="41" w:name="_Hlk156810169"/>
      <w:r w:rsidRPr="001D3979">
        <w:rPr>
          <w:rFonts w:hint="eastAsia"/>
          <w:bCs/>
          <w:color w:val="000000"/>
          <w:kern w:val="0"/>
          <w:szCs w:val="21"/>
        </w:rPr>
        <w:t xml:space="preserve">DB15_T 1225 </w:t>
      </w:r>
      <w:r w:rsidRPr="001D3979">
        <w:rPr>
          <w:rFonts w:hint="eastAsia"/>
          <w:bCs/>
          <w:color w:val="000000"/>
          <w:kern w:val="0"/>
          <w:szCs w:val="21"/>
        </w:rPr>
        <w:t>硅钙渣粉煤灰稳定材料路面基层应用规范</w:t>
      </w:r>
    </w:p>
    <w:p w14:paraId="3C164128" w14:textId="3D31BB5E" w:rsidR="00603E43" w:rsidRDefault="00603E43" w:rsidP="00AE0CF6">
      <w:pPr>
        <w:tabs>
          <w:tab w:val="left" w:pos="1134"/>
        </w:tabs>
        <w:ind w:firstLineChars="200" w:firstLine="420"/>
        <w:rPr>
          <w:bCs/>
          <w:color w:val="000000"/>
          <w:kern w:val="0"/>
          <w:szCs w:val="21"/>
        </w:rPr>
      </w:pPr>
      <w:r w:rsidRPr="00603E43">
        <w:rPr>
          <w:rFonts w:hint="eastAsia"/>
          <w:bCs/>
          <w:color w:val="000000"/>
          <w:kern w:val="0"/>
          <w:szCs w:val="21"/>
        </w:rPr>
        <w:t xml:space="preserve">DB37_T 3559 </w:t>
      </w:r>
      <w:r w:rsidRPr="00603E43">
        <w:rPr>
          <w:rFonts w:hint="eastAsia"/>
          <w:bCs/>
          <w:color w:val="000000"/>
          <w:kern w:val="0"/>
          <w:szCs w:val="21"/>
        </w:rPr>
        <w:t>公路工程赤泥（拜耳法）路基应用技术规程</w:t>
      </w:r>
    </w:p>
    <w:p w14:paraId="4AFF977C" w14:textId="1512B4D4" w:rsidR="001D3979" w:rsidRDefault="001D3979" w:rsidP="00AE0CF6">
      <w:pPr>
        <w:tabs>
          <w:tab w:val="left" w:pos="1134"/>
        </w:tabs>
        <w:ind w:firstLineChars="200" w:firstLine="420"/>
        <w:rPr>
          <w:bCs/>
          <w:color w:val="000000"/>
          <w:kern w:val="0"/>
          <w:szCs w:val="21"/>
        </w:rPr>
      </w:pPr>
      <w:r w:rsidRPr="001D3979">
        <w:rPr>
          <w:rFonts w:hint="eastAsia"/>
          <w:bCs/>
          <w:color w:val="000000"/>
          <w:kern w:val="0"/>
          <w:szCs w:val="21"/>
        </w:rPr>
        <w:t xml:space="preserve">DB53/T 843 </w:t>
      </w:r>
      <w:r w:rsidRPr="001D3979">
        <w:rPr>
          <w:rFonts w:hint="eastAsia"/>
          <w:bCs/>
          <w:color w:val="000000"/>
          <w:kern w:val="0"/>
          <w:szCs w:val="21"/>
        </w:rPr>
        <w:t>混凝土用偏高岭土</w:t>
      </w:r>
    </w:p>
    <w:bookmarkEnd w:id="41"/>
    <w:p w14:paraId="4857803E" w14:textId="7ED492F2" w:rsidR="00AE0CF6" w:rsidRP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YB/T 022 </w:t>
      </w:r>
      <w:r w:rsidRPr="00AE0CF6">
        <w:rPr>
          <w:rFonts w:hint="eastAsia"/>
          <w:bCs/>
          <w:color w:val="000000"/>
          <w:kern w:val="0"/>
          <w:szCs w:val="21"/>
        </w:rPr>
        <w:t>用于水泥中的钢渣</w:t>
      </w:r>
    </w:p>
    <w:p w14:paraId="22F346F9" w14:textId="77777777" w:rsidR="00AE0CF6" w:rsidRPr="00AE0CF6" w:rsidRDefault="00AE0CF6" w:rsidP="00AE0CF6">
      <w:pPr>
        <w:tabs>
          <w:tab w:val="left" w:pos="1134"/>
        </w:tabs>
        <w:ind w:firstLineChars="200" w:firstLine="420"/>
        <w:rPr>
          <w:bCs/>
          <w:color w:val="000000"/>
          <w:kern w:val="0"/>
          <w:szCs w:val="21"/>
        </w:rPr>
      </w:pPr>
      <w:r w:rsidRPr="00AE0CF6">
        <w:rPr>
          <w:rFonts w:hint="eastAsia"/>
          <w:bCs/>
          <w:color w:val="000000"/>
          <w:kern w:val="0"/>
          <w:szCs w:val="21"/>
        </w:rPr>
        <w:t xml:space="preserve">T/NMSNXH 001 </w:t>
      </w:r>
      <w:r w:rsidRPr="00AE0CF6">
        <w:rPr>
          <w:rFonts w:hint="eastAsia"/>
          <w:bCs/>
          <w:color w:val="000000"/>
          <w:kern w:val="0"/>
          <w:szCs w:val="21"/>
        </w:rPr>
        <w:t>用于生产硅酸盐水泥熟料的电石渣</w:t>
      </w:r>
    </w:p>
    <w:p w14:paraId="4EFBE1B8" w14:textId="77777777" w:rsidR="00DE092D" w:rsidRPr="00C63ED1" w:rsidRDefault="00DE092D" w:rsidP="00DE092D">
      <w:pPr>
        <w:tabs>
          <w:tab w:val="left" w:pos="1134"/>
        </w:tabs>
        <w:ind w:firstLineChars="200" w:firstLine="420"/>
        <w:rPr>
          <w:bCs/>
          <w:color w:val="000000"/>
          <w:kern w:val="0"/>
          <w:szCs w:val="21"/>
        </w:rPr>
      </w:pPr>
    </w:p>
    <w:p w14:paraId="300F2F01" w14:textId="77777777" w:rsidR="00DE092D" w:rsidRPr="00C63ED1" w:rsidRDefault="00DE092D" w:rsidP="00DE092D">
      <w:pPr>
        <w:pStyle w:val="Heading1"/>
        <w:spacing w:before="312" w:after="312"/>
      </w:pPr>
      <w:bookmarkStart w:id="42" w:name="_Toc155885417"/>
      <w:r w:rsidRPr="00C63ED1">
        <w:t xml:space="preserve">3   </w:t>
      </w:r>
      <w:r w:rsidRPr="00C63ED1">
        <w:t>术语和定义</w:t>
      </w:r>
      <w:bookmarkEnd w:id="42"/>
    </w:p>
    <w:p w14:paraId="518B0710" w14:textId="77777777" w:rsidR="00DE092D" w:rsidRPr="00C63ED1" w:rsidRDefault="00DE092D" w:rsidP="00DE092D">
      <w:pPr>
        <w:pStyle w:val="ListParagraph"/>
        <w:tabs>
          <w:tab w:val="left" w:pos="1134"/>
        </w:tabs>
        <w:spacing w:beforeLines="50" w:before="156" w:afterLines="50" w:after="156"/>
        <w:rPr>
          <w:rFonts w:ascii="Times New Roman" w:eastAsia="黑体" w:hAnsi="Times New Roman"/>
          <w:szCs w:val="21"/>
        </w:rPr>
      </w:pPr>
      <w:r w:rsidRPr="00C63ED1">
        <w:rPr>
          <w:rFonts w:ascii="Times New Roman" w:hAnsi="Times New Roman"/>
          <w:bCs/>
          <w:color w:val="000000"/>
          <w:kern w:val="0"/>
          <w:szCs w:val="21"/>
        </w:rPr>
        <w:t>下列术语和定义适用于本文件。</w:t>
      </w:r>
    </w:p>
    <w:p w14:paraId="5D9AD883" w14:textId="1BB2E1FA" w:rsidR="00DE092D" w:rsidRPr="00C63ED1" w:rsidRDefault="00DE092D" w:rsidP="00DE092D">
      <w:pPr>
        <w:pStyle w:val="Heading2"/>
        <w:spacing w:before="156" w:after="156"/>
        <w:rPr>
          <w:bCs/>
          <w:szCs w:val="21"/>
        </w:rPr>
      </w:pPr>
      <w:bookmarkStart w:id="43" w:name="_Toc155885418"/>
      <w:r w:rsidRPr="00C63ED1">
        <w:t xml:space="preserve">3.1 </w:t>
      </w:r>
      <w:r>
        <w:t>地质聚合物</w:t>
      </w:r>
      <w:r w:rsidRPr="00C63ED1">
        <w:t>水泥</w:t>
      </w:r>
      <w:bookmarkEnd w:id="43"/>
    </w:p>
    <w:p w14:paraId="1871026B" w14:textId="66E348B7" w:rsidR="00DE092D" w:rsidRPr="00C63ED1" w:rsidRDefault="0094373E" w:rsidP="00DE092D">
      <w:pPr>
        <w:pStyle w:val="ListParagraph"/>
        <w:tabs>
          <w:tab w:val="left" w:pos="1134"/>
        </w:tabs>
        <w:spacing w:beforeLines="50" w:before="156" w:afterLines="50" w:after="156"/>
        <w:rPr>
          <w:rFonts w:ascii="Times New Roman" w:hAnsi="Times New Roman"/>
          <w:bCs/>
          <w:color w:val="000000"/>
          <w:kern w:val="0"/>
          <w:szCs w:val="21"/>
        </w:rPr>
      </w:pPr>
      <w:r w:rsidRPr="0094373E">
        <w:rPr>
          <w:rFonts w:ascii="Times New Roman" w:hAnsi="Times New Roman" w:hint="eastAsia"/>
          <w:bCs/>
          <w:color w:val="000000"/>
          <w:kern w:val="0"/>
          <w:szCs w:val="21"/>
        </w:rPr>
        <w:t>指以硅铝酸盐类工业固体废弃物或者天然火山灰质原料为主体组分，通过添加适量</w:t>
      </w:r>
      <w:r w:rsidR="00E955A3" w:rsidRPr="00E955A3">
        <w:rPr>
          <w:rFonts w:ascii="Times New Roman" w:hAnsi="Times New Roman" w:hint="eastAsia"/>
          <w:bCs/>
          <w:color w:val="000000"/>
          <w:kern w:val="0"/>
          <w:szCs w:val="21"/>
        </w:rPr>
        <w:t>碱激发剂、硫酸盐激发剂、</w:t>
      </w:r>
      <w:r w:rsidRPr="0094373E">
        <w:rPr>
          <w:rFonts w:ascii="Times New Roman" w:hAnsi="Times New Roman" w:hint="eastAsia"/>
          <w:bCs/>
          <w:color w:val="000000"/>
          <w:kern w:val="0"/>
          <w:szCs w:val="21"/>
        </w:rPr>
        <w:t>工业碱渣等中的一种或者多种组合作为激发剂，反应形成的胶凝材料</w:t>
      </w:r>
      <w:r w:rsidR="00DE092D" w:rsidRPr="00C63ED1">
        <w:rPr>
          <w:rFonts w:ascii="Times New Roman" w:hAnsi="Times New Roman"/>
          <w:bCs/>
          <w:color w:val="000000"/>
          <w:kern w:val="0"/>
          <w:szCs w:val="21"/>
        </w:rPr>
        <w:t>。</w:t>
      </w:r>
    </w:p>
    <w:p w14:paraId="42767AC5" w14:textId="77777777" w:rsidR="00DE092D" w:rsidRPr="00C63ED1" w:rsidRDefault="00DE092D" w:rsidP="00DE092D">
      <w:pPr>
        <w:pStyle w:val="Heading2"/>
        <w:spacing w:before="156" w:after="156"/>
      </w:pPr>
      <w:bookmarkStart w:id="44" w:name="_Toc155885419"/>
      <w:r w:rsidRPr="00C63ED1">
        <w:t xml:space="preserve">3.2 </w:t>
      </w:r>
      <w:r w:rsidRPr="00C63ED1">
        <w:t>激发剂</w:t>
      </w:r>
      <w:bookmarkEnd w:id="44"/>
    </w:p>
    <w:p w14:paraId="56509E5F" w14:textId="7F420C91" w:rsidR="00DE092D" w:rsidRDefault="0094373E" w:rsidP="002F6CAB">
      <w:pPr>
        <w:tabs>
          <w:tab w:val="left" w:pos="1134"/>
        </w:tabs>
        <w:spacing w:beforeLines="50" w:before="156" w:afterLines="50" w:after="156"/>
        <w:ind w:firstLineChars="200" w:firstLine="420"/>
        <w:rPr>
          <w:bCs/>
          <w:color w:val="000000"/>
          <w:kern w:val="0"/>
          <w:szCs w:val="21"/>
        </w:rPr>
      </w:pPr>
      <w:r w:rsidRPr="0094373E">
        <w:rPr>
          <w:rFonts w:hint="eastAsia"/>
          <w:bCs/>
          <w:color w:val="000000"/>
          <w:kern w:val="0"/>
          <w:szCs w:val="21"/>
        </w:rPr>
        <w:t>能够诱导引发硅铝酸盐类固体粉末发生反应，并使其凝结、硬化形成地质聚合物的物质，包括</w:t>
      </w:r>
      <w:r w:rsidR="00E955A3" w:rsidRPr="00E955A3">
        <w:rPr>
          <w:rFonts w:hint="eastAsia"/>
          <w:bCs/>
          <w:color w:val="000000"/>
          <w:kern w:val="0"/>
          <w:szCs w:val="21"/>
        </w:rPr>
        <w:t>碱激发剂、硫酸盐激发剂、</w:t>
      </w:r>
      <w:r w:rsidRPr="0094373E">
        <w:rPr>
          <w:rFonts w:hint="eastAsia"/>
          <w:bCs/>
          <w:color w:val="000000"/>
          <w:kern w:val="0"/>
          <w:szCs w:val="21"/>
        </w:rPr>
        <w:t>工业碱渣等中的一种或者多种组合</w:t>
      </w:r>
      <w:r w:rsidR="00DE092D" w:rsidRPr="00C63ED1">
        <w:rPr>
          <w:bCs/>
          <w:color w:val="000000"/>
          <w:kern w:val="0"/>
          <w:szCs w:val="21"/>
        </w:rPr>
        <w:t>。</w:t>
      </w:r>
    </w:p>
    <w:p w14:paraId="444FC69C" w14:textId="69CCA83E" w:rsidR="00DE092D" w:rsidRPr="00C63ED1" w:rsidRDefault="00DE092D" w:rsidP="00DE092D">
      <w:pPr>
        <w:pStyle w:val="Heading3"/>
        <w:spacing w:before="156" w:after="156"/>
      </w:pPr>
      <w:bookmarkStart w:id="45" w:name="_Toc155885420"/>
      <w:r w:rsidRPr="00C63ED1">
        <w:t>3.2.1</w:t>
      </w:r>
      <w:bookmarkEnd w:id="45"/>
      <w:r w:rsidR="001A4B1A" w:rsidRPr="001A4B1A">
        <w:rPr>
          <w:rFonts w:hint="eastAsia"/>
        </w:rPr>
        <w:t>碱激发剂</w:t>
      </w:r>
    </w:p>
    <w:p w14:paraId="43833087" w14:textId="2E4F7C38" w:rsidR="00DE092D" w:rsidRPr="00C63ED1" w:rsidRDefault="001A4B1A" w:rsidP="00DE092D">
      <w:pPr>
        <w:pStyle w:val="ListParagraph"/>
        <w:tabs>
          <w:tab w:val="left" w:pos="1134"/>
        </w:tabs>
        <w:spacing w:beforeLines="50" w:before="156" w:afterLines="50" w:after="156"/>
        <w:rPr>
          <w:rFonts w:ascii="Times New Roman" w:hAnsi="Times New Roman"/>
          <w:bCs/>
          <w:color w:val="000000"/>
          <w:kern w:val="0"/>
          <w:szCs w:val="21"/>
        </w:rPr>
      </w:pPr>
      <w:r w:rsidRPr="001A4B1A">
        <w:rPr>
          <w:rFonts w:ascii="Times New Roman" w:hAnsi="Times New Roman" w:hint="eastAsia"/>
          <w:bCs/>
          <w:color w:val="000000"/>
          <w:kern w:val="0"/>
          <w:szCs w:val="21"/>
        </w:rPr>
        <w:t>一种或多种碱金属（第一主族元素）和／或镁和／或钙元素的原料，以水溶液或者固体形式掺入，用于诱导引发硅铝酸盐固体粉末发生反应，形成水硬性胶凝材料，包括水玻璃、工业硅酸钠、工业用氢氧化钠、工业碳酸钠、工业无水硫酸钠、生石灰、消石灰等</w:t>
      </w:r>
      <w:r w:rsidR="00DE092D" w:rsidRPr="00C63ED1">
        <w:rPr>
          <w:rFonts w:ascii="Times New Roman" w:hAnsi="Times New Roman"/>
          <w:bCs/>
          <w:color w:val="000000"/>
          <w:kern w:val="0"/>
          <w:szCs w:val="21"/>
        </w:rPr>
        <w:t>。</w:t>
      </w:r>
    </w:p>
    <w:p w14:paraId="1AE98D6D" w14:textId="0E509EF5" w:rsidR="00DE092D" w:rsidRPr="00C63ED1" w:rsidRDefault="00DE092D" w:rsidP="00DE092D">
      <w:pPr>
        <w:pStyle w:val="Heading3"/>
        <w:spacing w:before="156" w:after="156"/>
      </w:pPr>
      <w:bookmarkStart w:id="46" w:name="_Toc155885421"/>
      <w:r w:rsidRPr="00C63ED1">
        <w:t xml:space="preserve">3.2.2 </w:t>
      </w:r>
      <w:bookmarkEnd w:id="46"/>
      <w:r w:rsidR="001A4B1A" w:rsidRPr="001A4B1A">
        <w:rPr>
          <w:rFonts w:hint="eastAsia"/>
        </w:rPr>
        <w:t>硫酸盐激发剂</w:t>
      </w:r>
    </w:p>
    <w:p w14:paraId="0CE35509" w14:textId="7D0DFBC3" w:rsidR="00DE092D" w:rsidRPr="00C63ED1" w:rsidRDefault="001A4B1A" w:rsidP="002F6CAB">
      <w:pPr>
        <w:tabs>
          <w:tab w:val="left" w:pos="1134"/>
        </w:tabs>
        <w:spacing w:beforeLines="50" w:before="156" w:afterLines="50" w:after="156"/>
        <w:ind w:firstLineChars="200" w:firstLine="420"/>
        <w:rPr>
          <w:bCs/>
          <w:color w:val="000000"/>
          <w:kern w:val="0"/>
          <w:szCs w:val="21"/>
        </w:rPr>
      </w:pPr>
      <w:r w:rsidRPr="001A4B1A">
        <w:rPr>
          <w:rFonts w:hint="eastAsia"/>
          <w:bCs/>
          <w:color w:val="000000"/>
          <w:kern w:val="0"/>
          <w:szCs w:val="21"/>
        </w:rPr>
        <w:t>以石膏类材料为典型代表，包括天然石膏和工业副产石膏</w:t>
      </w:r>
      <w:r w:rsidR="00DE092D" w:rsidRPr="00C63ED1">
        <w:rPr>
          <w:bCs/>
          <w:color w:val="000000"/>
          <w:kern w:val="0"/>
          <w:szCs w:val="21"/>
        </w:rPr>
        <w:t>。</w:t>
      </w:r>
    </w:p>
    <w:p w14:paraId="0841E3DC" w14:textId="77777777" w:rsidR="00DE092D" w:rsidRPr="00C63ED1" w:rsidRDefault="00DE092D" w:rsidP="00DE092D">
      <w:pPr>
        <w:pStyle w:val="Heading3"/>
        <w:spacing w:before="156" w:after="156"/>
      </w:pPr>
      <w:bookmarkStart w:id="47" w:name="_Toc155885422"/>
      <w:r w:rsidRPr="00C63ED1">
        <w:t xml:space="preserve">3.2.3 </w:t>
      </w:r>
      <w:r w:rsidRPr="00C63ED1">
        <w:t>工业碱渣</w:t>
      </w:r>
      <w:bookmarkEnd w:id="47"/>
    </w:p>
    <w:p w14:paraId="62CF1B21" w14:textId="441A9EAB" w:rsidR="00DE092D" w:rsidRPr="00C63ED1" w:rsidRDefault="000D108E" w:rsidP="002F6CAB">
      <w:pPr>
        <w:tabs>
          <w:tab w:val="left" w:pos="1134"/>
        </w:tabs>
        <w:spacing w:before="120" w:after="120"/>
        <w:ind w:firstLineChars="200" w:firstLine="420"/>
        <w:rPr>
          <w:bCs/>
          <w:color w:val="000000"/>
          <w:kern w:val="0"/>
          <w:szCs w:val="21"/>
        </w:rPr>
      </w:pPr>
      <w:r w:rsidRPr="000D108E">
        <w:rPr>
          <w:rFonts w:hint="eastAsia"/>
          <w:bCs/>
          <w:color w:val="000000"/>
          <w:kern w:val="0"/>
          <w:szCs w:val="21"/>
        </w:rPr>
        <w:t>包括电石渣、赤泥、硅钙渣</w:t>
      </w:r>
      <w:r w:rsidR="001A4B1A">
        <w:rPr>
          <w:rFonts w:hint="eastAsia"/>
          <w:bCs/>
          <w:color w:val="000000"/>
          <w:kern w:val="0"/>
          <w:szCs w:val="21"/>
        </w:rPr>
        <w:t>等</w:t>
      </w:r>
      <w:r w:rsidR="00DE092D" w:rsidRPr="00C63ED1">
        <w:rPr>
          <w:bCs/>
          <w:color w:val="000000"/>
          <w:kern w:val="0"/>
          <w:szCs w:val="21"/>
        </w:rPr>
        <w:t>。</w:t>
      </w:r>
    </w:p>
    <w:p w14:paraId="3E50A146" w14:textId="46FCA912" w:rsidR="00DE092D" w:rsidRPr="00C63ED1" w:rsidRDefault="00DE092D" w:rsidP="00DE092D">
      <w:pPr>
        <w:pStyle w:val="Heading1"/>
        <w:spacing w:before="312" w:after="312"/>
      </w:pPr>
      <w:bookmarkStart w:id="48" w:name="_Toc155885423"/>
      <w:r w:rsidRPr="00C63ED1">
        <w:rPr>
          <w:lang w:val="en-GB"/>
        </w:rPr>
        <w:t xml:space="preserve">4 </w:t>
      </w:r>
      <w:r w:rsidR="000F44ED">
        <w:rPr>
          <w:lang w:val="en-GB"/>
        </w:rPr>
        <w:t xml:space="preserve">  </w:t>
      </w:r>
      <w:r w:rsidR="000D108E">
        <w:rPr>
          <w:rFonts w:hint="eastAsia"/>
          <w:lang w:val="en-GB"/>
        </w:rPr>
        <w:t>组分与材料</w:t>
      </w:r>
      <w:bookmarkEnd w:id="48"/>
    </w:p>
    <w:p w14:paraId="3647BD91" w14:textId="76E58E4F" w:rsidR="00DE092D" w:rsidRDefault="00DE092D" w:rsidP="00DE092D">
      <w:pPr>
        <w:pStyle w:val="Heading2"/>
        <w:spacing w:before="156" w:after="156"/>
      </w:pPr>
      <w:bookmarkStart w:id="49" w:name="_Toc155885424"/>
      <w:r w:rsidRPr="00C63ED1">
        <w:t xml:space="preserve">4.1 </w:t>
      </w:r>
      <w:r w:rsidR="006E3B86">
        <w:rPr>
          <w:rFonts w:hint="eastAsia"/>
        </w:rPr>
        <w:t>组分</w:t>
      </w:r>
      <w:bookmarkEnd w:id="49"/>
    </w:p>
    <w:p w14:paraId="6950A88F" w14:textId="3CCE227A" w:rsidR="006E3B86" w:rsidRDefault="0094373E" w:rsidP="006E3B86">
      <w:pPr>
        <w:ind w:firstLine="420"/>
      </w:pPr>
      <w:r w:rsidRPr="0094373E">
        <w:rPr>
          <w:rFonts w:hint="eastAsia"/>
        </w:rPr>
        <w:t>地质聚合物水泥由硅铝酸盐类工业固体废弃物或者天然火山灰质原料为主体组分，通过添加适量</w:t>
      </w:r>
      <w:r w:rsidR="001A4B1A" w:rsidRPr="001A4B1A">
        <w:rPr>
          <w:rFonts w:hint="eastAsia"/>
        </w:rPr>
        <w:t>碱激发剂、硫酸盐激发剂、</w:t>
      </w:r>
      <w:r w:rsidRPr="0094373E">
        <w:rPr>
          <w:rFonts w:hint="eastAsia"/>
        </w:rPr>
        <w:t>工业碱渣等中的一种或者多种组合作为激发剂组成，其中主体组分的含量应不少于</w:t>
      </w:r>
      <w:r w:rsidRPr="0094373E">
        <w:rPr>
          <w:rFonts w:hint="eastAsia"/>
        </w:rPr>
        <w:t>50%</w:t>
      </w:r>
      <w:r w:rsidRPr="0094373E">
        <w:rPr>
          <w:rFonts w:hint="eastAsia"/>
        </w:rPr>
        <w:t>，激发剂中单一组分的含量应不超过</w:t>
      </w:r>
      <w:r w:rsidRPr="0094373E">
        <w:rPr>
          <w:rFonts w:hint="eastAsia"/>
        </w:rPr>
        <w:t>20</w:t>
      </w:r>
      <w:r w:rsidR="006E3B86" w:rsidRPr="006E3B86">
        <w:rPr>
          <w:rFonts w:hint="eastAsia"/>
        </w:rPr>
        <w:t>%</w:t>
      </w:r>
      <w:r w:rsidR="006E3B86" w:rsidRPr="006E3B86">
        <w:rPr>
          <w:rFonts w:hint="eastAsia"/>
        </w:rPr>
        <w:t>。</w:t>
      </w:r>
    </w:p>
    <w:p w14:paraId="47EBCE43" w14:textId="5247E79F" w:rsidR="000F4F42" w:rsidRPr="000F4F42" w:rsidRDefault="000F4F42" w:rsidP="00F34EE7">
      <w:pPr>
        <w:spacing w:before="120" w:after="120"/>
        <w:rPr>
          <w:rFonts w:ascii="Arial" w:hAnsi="Arial"/>
        </w:rPr>
      </w:pPr>
      <w:r w:rsidRPr="000F4F42">
        <w:rPr>
          <w:rFonts w:ascii="Arial" w:hAnsi="Arial"/>
        </w:rPr>
        <w:t xml:space="preserve">4.2 </w:t>
      </w:r>
      <w:r w:rsidRPr="000F4F42">
        <w:rPr>
          <w:rFonts w:ascii="黑体" w:eastAsia="黑体" w:hAnsi="黑体" w:hint="eastAsia"/>
        </w:rPr>
        <w:t>材料</w:t>
      </w:r>
    </w:p>
    <w:p w14:paraId="794033EC" w14:textId="169BE392" w:rsidR="00DE092D" w:rsidRPr="000F4F42" w:rsidRDefault="00DE092D" w:rsidP="00173C78">
      <w:pPr>
        <w:pStyle w:val="Heading3"/>
        <w:spacing w:before="156" w:after="156"/>
      </w:pPr>
      <w:bookmarkStart w:id="50" w:name="_Toc155885425"/>
      <w:r w:rsidRPr="000F4F42">
        <w:t>4.</w:t>
      </w:r>
      <w:r w:rsidR="000F44ED">
        <w:t>2</w:t>
      </w:r>
      <w:r w:rsidRPr="000F4F42">
        <w:t>.1</w:t>
      </w:r>
      <w:bookmarkEnd w:id="50"/>
      <w:r w:rsidR="00161469" w:rsidRPr="00161469">
        <w:rPr>
          <w:rFonts w:hint="eastAsia"/>
        </w:rPr>
        <w:t>粉煤灰</w:t>
      </w:r>
    </w:p>
    <w:p w14:paraId="2F14D32E" w14:textId="575EED92" w:rsidR="00DE092D" w:rsidRPr="000F4F42" w:rsidRDefault="00161469" w:rsidP="000F4F42">
      <w:pPr>
        <w:pStyle w:val="ListParagraph"/>
        <w:tabs>
          <w:tab w:val="left" w:pos="1134"/>
        </w:tabs>
        <w:rPr>
          <w:rFonts w:ascii="Times New Roman" w:hAnsi="Times New Roman"/>
          <w:bCs/>
          <w:color w:val="000000"/>
          <w:kern w:val="0"/>
          <w:szCs w:val="21"/>
        </w:rPr>
      </w:pPr>
      <w:r w:rsidRPr="00161469">
        <w:rPr>
          <w:rFonts w:ascii="Times New Roman" w:hAnsi="Times New Roman" w:hint="eastAsia"/>
        </w:rPr>
        <w:t>粉煤灰应符合</w:t>
      </w:r>
      <w:r w:rsidRPr="00161469">
        <w:rPr>
          <w:rFonts w:ascii="Times New Roman" w:hAnsi="Times New Roman" w:hint="eastAsia"/>
        </w:rPr>
        <w:t>GB/T 1596</w:t>
      </w:r>
      <w:r w:rsidRPr="00161469">
        <w:rPr>
          <w:rFonts w:ascii="Times New Roman" w:hAnsi="Times New Roman" w:hint="eastAsia"/>
        </w:rPr>
        <w:t>的规定</w:t>
      </w:r>
      <w:r w:rsidR="00DE092D" w:rsidRPr="000F4F42">
        <w:rPr>
          <w:rFonts w:ascii="Times New Roman" w:hAnsi="Times New Roman"/>
        </w:rPr>
        <w:t>。</w:t>
      </w:r>
    </w:p>
    <w:p w14:paraId="22C106DA" w14:textId="0D6FE033" w:rsidR="000139F1" w:rsidRDefault="000139F1" w:rsidP="00173C78">
      <w:pPr>
        <w:pStyle w:val="Heading3"/>
        <w:spacing w:before="156" w:after="156"/>
      </w:pPr>
      <w:bookmarkStart w:id="51" w:name="_Toc155885426"/>
      <w:r>
        <w:lastRenderedPageBreak/>
        <w:t xml:space="preserve">4.2.2 </w:t>
      </w:r>
      <w:r>
        <w:rPr>
          <w:rFonts w:hint="eastAsia"/>
        </w:rPr>
        <w:t>偏高岭土</w:t>
      </w:r>
    </w:p>
    <w:p w14:paraId="39D205E4" w14:textId="32804E2A" w:rsidR="000139F1" w:rsidRPr="000139F1" w:rsidRDefault="000139F1" w:rsidP="000139F1">
      <w:pPr>
        <w:ind w:firstLine="420"/>
      </w:pPr>
      <w:r w:rsidRPr="000139F1">
        <w:rPr>
          <w:rFonts w:hint="eastAsia"/>
        </w:rPr>
        <w:t>偏高岭土应符合</w:t>
      </w:r>
      <w:r w:rsidR="00C6285E" w:rsidRPr="00C6285E">
        <w:rPr>
          <w:rFonts w:hint="eastAsia"/>
        </w:rPr>
        <w:t xml:space="preserve">DB53/T </w:t>
      </w:r>
      <w:r w:rsidR="00C6285E">
        <w:t>843</w:t>
      </w:r>
      <w:r w:rsidR="00C6285E">
        <w:rPr>
          <w:rFonts w:hint="eastAsia"/>
        </w:rPr>
        <w:t>的</w:t>
      </w:r>
      <w:r w:rsidRPr="000139F1">
        <w:rPr>
          <w:rFonts w:hint="eastAsia"/>
        </w:rPr>
        <w:t>规定</w:t>
      </w:r>
    </w:p>
    <w:p w14:paraId="4CF65BA9" w14:textId="77717CFF" w:rsidR="00DE092D" w:rsidRPr="000F4F42" w:rsidRDefault="00DE092D" w:rsidP="00173C78">
      <w:pPr>
        <w:pStyle w:val="Heading3"/>
        <w:spacing w:before="156" w:after="156"/>
      </w:pPr>
      <w:r w:rsidRPr="000F4F42">
        <w:t>4.</w:t>
      </w:r>
      <w:r w:rsidR="000F44ED">
        <w:t>2</w:t>
      </w:r>
      <w:r w:rsidRPr="000F4F42">
        <w:t>.</w:t>
      </w:r>
      <w:r w:rsidR="005809A0">
        <w:t>3</w:t>
      </w:r>
      <w:r w:rsidRPr="000F4F42">
        <w:t xml:space="preserve"> </w:t>
      </w:r>
      <w:bookmarkEnd w:id="51"/>
      <w:r w:rsidR="00F26BCF" w:rsidRPr="00F26BCF">
        <w:rPr>
          <w:rFonts w:hint="eastAsia"/>
        </w:rPr>
        <w:t>天然火山灰质材料</w:t>
      </w:r>
    </w:p>
    <w:p w14:paraId="222734F8" w14:textId="64C87513" w:rsidR="00DE092D" w:rsidRDefault="003C197C" w:rsidP="000F4F42">
      <w:pPr>
        <w:ind w:firstLineChars="200" w:firstLine="420"/>
        <w:rPr>
          <w:rFonts w:eastAsiaTheme="majorEastAsia"/>
        </w:rPr>
      </w:pPr>
      <w:r w:rsidRPr="003C197C">
        <w:rPr>
          <w:rFonts w:eastAsiaTheme="majorEastAsia" w:hint="eastAsia"/>
        </w:rPr>
        <w:t>天然火山灰质材料应符合</w:t>
      </w:r>
      <w:r w:rsidRPr="003C197C">
        <w:rPr>
          <w:rFonts w:eastAsiaTheme="majorEastAsia" w:hint="eastAsia"/>
        </w:rPr>
        <w:t>JG/T 315</w:t>
      </w:r>
      <w:r w:rsidRPr="003C197C">
        <w:rPr>
          <w:rFonts w:eastAsiaTheme="majorEastAsia" w:hint="eastAsia"/>
        </w:rPr>
        <w:t>的规定</w:t>
      </w:r>
      <w:r w:rsidR="00161469">
        <w:rPr>
          <w:rFonts w:eastAsiaTheme="majorEastAsia" w:hint="eastAsia"/>
        </w:rPr>
        <w:t>。</w:t>
      </w:r>
    </w:p>
    <w:p w14:paraId="7A92F3C4" w14:textId="2841A895" w:rsidR="000F4F42" w:rsidRDefault="000F4F42" w:rsidP="00173C78">
      <w:pPr>
        <w:pStyle w:val="Heading3"/>
        <w:spacing w:before="156" w:after="156"/>
        <w:rPr>
          <w:lang w:val="en-GB"/>
        </w:rPr>
      </w:pPr>
      <w:bookmarkStart w:id="52" w:name="_Toc155885427"/>
      <w:r>
        <w:rPr>
          <w:lang w:val="en-GB"/>
        </w:rPr>
        <w:t>4.</w:t>
      </w:r>
      <w:r w:rsidR="000F44ED">
        <w:rPr>
          <w:lang w:val="en-GB"/>
        </w:rPr>
        <w:t>2</w:t>
      </w:r>
      <w:r>
        <w:rPr>
          <w:lang w:val="en-GB"/>
        </w:rPr>
        <w:t>.</w:t>
      </w:r>
      <w:r w:rsidR="005809A0">
        <w:rPr>
          <w:lang w:val="en-GB"/>
        </w:rPr>
        <w:t>4</w:t>
      </w:r>
      <w:r>
        <w:rPr>
          <w:lang w:val="en-GB"/>
        </w:rPr>
        <w:t xml:space="preserve"> </w:t>
      </w:r>
      <w:bookmarkEnd w:id="52"/>
      <w:r w:rsidR="001B77CD" w:rsidRPr="001B77CD">
        <w:rPr>
          <w:rFonts w:ascii="黑体" w:hAnsi="黑体" w:cs="黑体" w:hint="eastAsia"/>
          <w:lang w:val="en-GB"/>
        </w:rPr>
        <w:t>烧页岩</w:t>
      </w:r>
    </w:p>
    <w:p w14:paraId="729EA6C7" w14:textId="1A7AED17" w:rsidR="000F4F42" w:rsidRDefault="003C197C" w:rsidP="000F4F42">
      <w:pPr>
        <w:ind w:firstLine="420"/>
        <w:rPr>
          <w:lang w:val="en-GB"/>
        </w:rPr>
      </w:pPr>
      <w:r w:rsidRPr="003C197C">
        <w:rPr>
          <w:rFonts w:hint="eastAsia"/>
          <w:lang w:val="en-GB"/>
        </w:rPr>
        <w:t>烧页岩应符合</w:t>
      </w:r>
      <w:r w:rsidRPr="003C197C">
        <w:rPr>
          <w:rFonts w:hint="eastAsia"/>
          <w:lang w:val="en-GB"/>
        </w:rPr>
        <w:t>GB/T 2847</w:t>
      </w:r>
      <w:r w:rsidRPr="003C197C">
        <w:rPr>
          <w:rFonts w:hint="eastAsia"/>
          <w:lang w:val="en-GB"/>
        </w:rPr>
        <w:t>的规定</w:t>
      </w:r>
      <w:r w:rsidR="000F4F42">
        <w:rPr>
          <w:lang w:val="en-GB"/>
        </w:rPr>
        <w:t>。</w:t>
      </w:r>
    </w:p>
    <w:p w14:paraId="4B7114CE" w14:textId="1A61F21B" w:rsidR="000F4F42" w:rsidRDefault="000F4F42" w:rsidP="00173C78">
      <w:pPr>
        <w:pStyle w:val="Heading3"/>
        <w:spacing w:before="156" w:after="156"/>
        <w:rPr>
          <w:lang w:val="en-GB"/>
        </w:rPr>
      </w:pPr>
      <w:bookmarkStart w:id="53" w:name="_Toc155885428"/>
      <w:r>
        <w:rPr>
          <w:lang w:val="en-GB"/>
        </w:rPr>
        <w:t>4.</w:t>
      </w:r>
      <w:r w:rsidR="000F44ED">
        <w:rPr>
          <w:lang w:val="en-GB"/>
        </w:rPr>
        <w:t>2</w:t>
      </w:r>
      <w:r>
        <w:rPr>
          <w:lang w:val="en-GB"/>
        </w:rPr>
        <w:t>.</w:t>
      </w:r>
      <w:r w:rsidR="005809A0">
        <w:rPr>
          <w:lang w:val="en-GB"/>
        </w:rPr>
        <w:t>5</w:t>
      </w:r>
      <w:r>
        <w:rPr>
          <w:lang w:val="en-GB"/>
        </w:rPr>
        <w:t xml:space="preserve"> </w:t>
      </w:r>
      <w:bookmarkEnd w:id="53"/>
      <w:r w:rsidR="001B77CD" w:rsidRPr="001B77CD">
        <w:rPr>
          <w:rFonts w:hint="eastAsia"/>
        </w:rPr>
        <w:t>粒化高炉矿渣粉或粒化高炉矿渣</w:t>
      </w:r>
    </w:p>
    <w:p w14:paraId="4C380E0F" w14:textId="220D2A3A" w:rsidR="000F4F42" w:rsidRDefault="003C197C" w:rsidP="000F4F42">
      <w:pPr>
        <w:ind w:firstLine="420"/>
        <w:rPr>
          <w:lang w:val="en-GB"/>
        </w:rPr>
      </w:pPr>
      <w:r w:rsidRPr="003C197C">
        <w:rPr>
          <w:rFonts w:hint="eastAsia"/>
          <w:lang w:val="en-GB"/>
        </w:rPr>
        <w:t>粒化高炉</w:t>
      </w:r>
      <w:proofErr w:type="gramStart"/>
      <w:r w:rsidRPr="003C197C">
        <w:rPr>
          <w:rFonts w:hint="eastAsia"/>
          <w:lang w:val="en-GB"/>
        </w:rPr>
        <w:t>矿渣粉应符合</w:t>
      </w:r>
      <w:proofErr w:type="gramEnd"/>
      <w:r w:rsidRPr="003C197C">
        <w:rPr>
          <w:rFonts w:hint="eastAsia"/>
          <w:lang w:val="en-GB"/>
        </w:rPr>
        <w:t>GB/T 18046</w:t>
      </w:r>
      <w:r w:rsidRPr="003C197C">
        <w:rPr>
          <w:rFonts w:hint="eastAsia"/>
          <w:lang w:val="en-GB"/>
        </w:rPr>
        <w:t>的规定；粒化高炉矿渣应符合</w:t>
      </w:r>
      <w:r w:rsidRPr="003C197C">
        <w:rPr>
          <w:rFonts w:hint="eastAsia"/>
          <w:lang w:val="en-GB"/>
        </w:rPr>
        <w:t>GB/T 203</w:t>
      </w:r>
      <w:r w:rsidRPr="003C197C">
        <w:rPr>
          <w:rFonts w:hint="eastAsia"/>
          <w:lang w:val="en-GB"/>
        </w:rPr>
        <w:t>的规定</w:t>
      </w:r>
      <w:r w:rsidR="000F4F42">
        <w:rPr>
          <w:rFonts w:hint="eastAsia"/>
          <w:lang w:val="en-GB"/>
        </w:rPr>
        <w:t>。</w:t>
      </w:r>
    </w:p>
    <w:p w14:paraId="1D802C85" w14:textId="053437DD" w:rsidR="000F4F42" w:rsidRDefault="000F4F42" w:rsidP="00173C78">
      <w:pPr>
        <w:pStyle w:val="Heading3"/>
        <w:spacing w:before="156" w:after="156"/>
        <w:rPr>
          <w:lang w:val="en-GB"/>
        </w:rPr>
      </w:pPr>
      <w:bookmarkStart w:id="54" w:name="_Toc155885429"/>
      <w:r>
        <w:rPr>
          <w:lang w:val="en-GB"/>
        </w:rPr>
        <w:t>4.</w:t>
      </w:r>
      <w:r w:rsidR="000F44ED">
        <w:rPr>
          <w:lang w:val="en-GB"/>
        </w:rPr>
        <w:t>2</w:t>
      </w:r>
      <w:r>
        <w:rPr>
          <w:lang w:val="en-GB"/>
        </w:rPr>
        <w:t>.</w:t>
      </w:r>
      <w:r w:rsidR="005809A0">
        <w:rPr>
          <w:lang w:val="en-GB"/>
        </w:rPr>
        <w:t>6</w:t>
      </w:r>
      <w:r>
        <w:rPr>
          <w:rFonts w:hint="eastAsia"/>
          <w:lang w:val="en-GB"/>
        </w:rPr>
        <w:t xml:space="preserve"> </w:t>
      </w:r>
      <w:r>
        <w:rPr>
          <w:rFonts w:hint="eastAsia"/>
          <w:lang w:val="en-GB"/>
        </w:rPr>
        <w:t>钢渣粉或钢渣</w:t>
      </w:r>
      <w:bookmarkEnd w:id="54"/>
    </w:p>
    <w:p w14:paraId="5938A057" w14:textId="77777777" w:rsidR="000F4F42" w:rsidRDefault="000F4F42" w:rsidP="000F4F42">
      <w:pPr>
        <w:ind w:firstLine="420"/>
        <w:rPr>
          <w:lang w:val="en-GB"/>
        </w:rPr>
      </w:pPr>
      <w:proofErr w:type="gramStart"/>
      <w:r>
        <w:rPr>
          <w:lang w:val="en-GB"/>
        </w:rPr>
        <w:t>钢渣粉应符合</w:t>
      </w:r>
      <w:proofErr w:type="gramEnd"/>
      <w:r>
        <w:rPr>
          <w:lang w:val="en-GB"/>
        </w:rPr>
        <w:t>GB/T 26748</w:t>
      </w:r>
      <w:r>
        <w:rPr>
          <w:lang w:val="en-GB"/>
        </w:rPr>
        <w:t>的规定；钢渣应符合</w:t>
      </w:r>
      <w:r>
        <w:rPr>
          <w:lang w:val="en-GB"/>
        </w:rPr>
        <w:t>YB/T 022</w:t>
      </w:r>
      <w:r>
        <w:rPr>
          <w:lang w:val="en-GB"/>
        </w:rPr>
        <w:t>的规定</w:t>
      </w:r>
      <w:r>
        <w:rPr>
          <w:rFonts w:hint="eastAsia"/>
          <w:lang w:val="en-GB"/>
        </w:rPr>
        <w:t>。</w:t>
      </w:r>
    </w:p>
    <w:p w14:paraId="6C6C0205" w14:textId="718C3C3C" w:rsidR="000F4F42" w:rsidRDefault="000F4F42" w:rsidP="00173C78">
      <w:pPr>
        <w:pStyle w:val="Heading3"/>
        <w:spacing w:before="156" w:after="156"/>
        <w:rPr>
          <w:lang w:val="en-GB"/>
        </w:rPr>
      </w:pPr>
      <w:bookmarkStart w:id="55" w:name="_Toc155885430"/>
      <w:r>
        <w:rPr>
          <w:lang w:val="en-GB"/>
        </w:rPr>
        <w:t>4.</w:t>
      </w:r>
      <w:r w:rsidR="000F44ED">
        <w:rPr>
          <w:lang w:val="en-GB"/>
        </w:rPr>
        <w:t>2</w:t>
      </w:r>
      <w:r>
        <w:rPr>
          <w:lang w:val="en-GB"/>
        </w:rPr>
        <w:t>.</w:t>
      </w:r>
      <w:r w:rsidR="005809A0">
        <w:rPr>
          <w:lang w:val="en-GB"/>
        </w:rPr>
        <w:t>7</w:t>
      </w:r>
      <w:r>
        <w:rPr>
          <w:lang w:val="en-GB"/>
        </w:rPr>
        <w:t xml:space="preserve"> </w:t>
      </w:r>
      <w:bookmarkEnd w:id="55"/>
      <w:r w:rsidR="00997FB9" w:rsidRPr="00997FB9">
        <w:rPr>
          <w:rFonts w:hint="eastAsia"/>
          <w:lang w:val="en-GB"/>
        </w:rPr>
        <w:t>粒化电炉磷渣粉或粒化电炉磷渣</w:t>
      </w:r>
    </w:p>
    <w:p w14:paraId="0696608C" w14:textId="60CA2C56" w:rsidR="000F4F42" w:rsidRDefault="00285F32" w:rsidP="000F4F42">
      <w:pPr>
        <w:ind w:firstLine="420"/>
        <w:rPr>
          <w:bCs/>
          <w:color w:val="000000"/>
          <w:kern w:val="0"/>
          <w:szCs w:val="21"/>
        </w:rPr>
      </w:pPr>
      <w:r w:rsidRPr="00285F32">
        <w:rPr>
          <w:rFonts w:hint="eastAsia"/>
          <w:bCs/>
          <w:color w:val="000000"/>
          <w:kern w:val="0"/>
          <w:szCs w:val="21"/>
        </w:rPr>
        <w:t>粒化电炉磷渣粉应符合</w:t>
      </w:r>
      <w:r w:rsidRPr="00285F32">
        <w:rPr>
          <w:rFonts w:hint="eastAsia"/>
          <w:bCs/>
          <w:color w:val="000000"/>
          <w:kern w:val="0"/>
          <w:szCs w:val="21"/>
        </w:rPr>
        <w:t>JG/T 317</w:t>
      </w:r>
      <w:r w:rsidRPr="00285F32">
        <w:rPr>
          <w:rFonts w:hint="eastAsia"/>
          <w:bCs/>
          <w:color w:val="000000"/>
          <w:kern w:val="0"/>
          <w:szCs w:val="21"/>
        </w:rPr>
        <w:t>的规定；粒化</w:t>
      </w:r>
      <w:proofErr w:type="gramStart"/>
      <w:r w:rsidRPr="00285F32">
        <w:rPr>
          <w:rFonts w:hint="eastAsia"/>
          <w:bCs/>
          <w:color w:val="000000"/>
          <w:kern w:val="0"/>
          <w:szCs w:val="21"/>
        </w:rPr>
        <w:t>电炉磷渣应</w:t>
      </w:r>
      <w:proofErr w:type="gramEnd"/>
      <w:r w:rsidRPr="00285F32">
        <w:rPr>
          <w:rFonts w:hint="eastAsia"/>
          <w:bCs/>
          <w:color w:val="000000"/>
          <w:kern w:val="0"/>
          <w:szCs w:val="21"/>
        </w:rPr>
        <w:t>符合</w:t>
      </w:r>
      <w:r w:rsidRPr="00285F32">
        <w:rPr>
          <w:rFonts w:hint="eastAsia"/>
          <w:bCs/>
          <w:color w:val="000000"/>
          <w:kern w:val="0"/>
          <w:szCs w:val="21"/>
        </w:rPr>
        <w:t>GB/T 6645</w:t>
      </w:r>
      <w:r w:rsidRPr="00285F32">
        <w:rPr>
          <w:rFonts w:hint="eastAsia"/>
          <w:bCs/>
          <w:color w:val="000000"/>
          <w:kern w:val="0"/>
          <w:szCs w:val="21"/>
        </w:rPr>
        <w:t>的规定</w:t>
      </w:r>
      <w:r w:rsidR="000F4F42">
        <w:rPr>
          <w:bCs/>
          <w:color w:val="000000"/>
          <w:kern w:val="0"/>
          <w:szCs w:val="21"/>
        </w:rPr>
        <w:t>。</w:t>
      </w:r>
    </w:p>
    <w:p w14:paraId="254E9ECC" w14:textId="2958F16C" w:rsidR="001639D2" w:rsidRPr="001639D2" w:rsidRDefault="001639D2" w:rsidP="00173C78">
      <w:pPr>
        <w:pStyle w:val="Heading3"/>
        <w:spacing w:before="156" w:after="156"/>
        <w:rPr>
          <w:lang w:val="en-GB"/>
        </w:rPr>
      </w:pPr>
      <w:bookmarkStart w:id="56" w:name="_Toc155885431"/>
      <w:r w:rsidRPr="001639D2">
        <w:rPr>
          <w:lang w:val="en-GB"/>
        </w:rPr>
        <w:t>4.2.</w:t>
      </w:r>
      <w:r w:rsidR="005809A0">
        <w:rPr>
          <w:lang w:val="en-GB"/>
        </w:rPr>
        <w:t>8</w:t>
      </w:r>
      <w:r w:rsidRPr="001639D2">
        <w:rPr>
          <w:lang w:val="en-GB"/>
        </w:rPr>
        <w:t xml:space="preserve"> </w:t>
      </w:r>
      <w:bookmarkEnd w:id="56"/>
      <w:r w:rsidR="00EC160E" w:rsidRPr="00EC160E">
        <w:rPr>
          <w:rFonts w:hint="eastAsia"/>
          <w:lang w:val="en-GB"/>
        </w:rPr>
        <w:t>硅灰</w:t>
      </w:r>
    </w:p>
    <w:p w14:paraId="0747BA9F" w14:textId="331D5F93" w:rsidR="001639D2" w:rsidRDefault="00285F32" w:rsidP="00285F32">
      <w:pPr>
        <w:ind w:firstLine="420"/>
        <w:rPr>
          <w:bCs/>
          <w:color w:val="000000"/>
          <w:kern w:val="0"/>
          <w:szCs w:val="21"/>
        </w:rPr>
      </w:pPr>
      <w:proofErr w:type="gramStart"/>
      <w:r w:rsidRPr="00285F32">
        <w:rPr>
          <w:rFonts w:hint="eastAsia"/>
          <w:bCs/>
          <w:color w:val="000000"/>
          <w:kern w:val="0"/>
          <w:szCs w:val="21"/>
        </w:rPr>
        <w:t>硅灰应</w:t>
      </w:r>
      <w:proofErr w:type="gramEnd"/>
      <w:r w:rsidRPr="00285F32">
        <w:rPr>
          <w:rFonts w:hint="eastAsia"/>
          <w:bCs/>
          <w:color w:val="000000"/>
          <w:kern w:val="0"/>
          <w:szCs w:val="21"/>
        </w:rPr>
        <w:t>符合</w:t>
      </w:r>
      <w:r w:rsidRPr="00285F32">
        <w:rPr>
          <w:rFonts w:hint="eastAsia"/>
          <w:bCs/>
          <w:color w:val="000000"/>
          <w:kern w:val="0"/>
          <w:szCs w:val="21"/>
        </w:rPr>
        <w:t>GB/T 27690</w:t>
      </w:r>
      <w:r w:rsidRPr="00285F32">
        <w:rPr>
          <w:rFonts w:hint="eastAsia"/>
          <w:bCs/>
          <w:color w:val="000000"/>
          <w:kern w:val="0"/>
          <w:szCs w:val="21"/>
        </w:rPr>
        <w:t>的规定</w:t>
      </w:r>
      <w:r w:rsidR="001639D2">
        <w:rPr>
          <w:rFonts w:hint="eastAsia"/>
          <w:bCs/>
          <w:color w:val="000000"/>
          <w:kern w:val="0"/>
          <w:szCs w:val="21"/>
        </w:rPr>
        <w:t>。</w:t>
      </w:r>
    </w:p>
    <w:p w14:paraId="52028F88" w14:textId="2F503B24" w:rsidR="000F4F42" w:rsidRDefault="000F4F42" w:rsidP="00173C78">
      <w:pPr>
        <w:pStyle w:val="Heading3"/>
        <w:spacing w:before="156" w:after="156"/>
        <w:rPr>
          <w:lang w:val="en-GB"/>
        </w:rPr>
      </w:pPr>
      <w:bookmarkStart w:id="57" w:name="_Toc155885432"/>
      <w:r>
        <w:rPr>
          <w:lang w:val="en-GB"/>
        </w:rPr>
        <w:t>4.</w:t>
      </w:r>
      <w:r w:rsidR="000F44ED">
        <w:rPr>
          <w:lang w:val="en-GB"/>
        </w:rPr>
        <w:t>2</w:t>
      </w:r>
      <w:r>
        <w:rPr>
          <w:lang w:val="en-GB"/>
        </w:rPr>
        <w:t>.</w:t>
      </w:r>
      <w:r w:rsidR="005809A0">
        <w:rPr>
          <w:lang w:val="en-GB"/>
        </w:rPr>
        <w:t>9</w:t>
      </w:r>
      <w:r>
        <w:rPr>
          <w:lang w:val="en-GB"/>
        </w:rPr>
        <w:t xml:space="preserve"> </w:t>
      </w:r>
      <w:bookmarkEnd w:id="57"/>
      <w:r w:rsidR="00EC160E" w:rsidRPr="00EC160E">
        <w:rPr>
          <w:rFonts w:hint="eastAsia"/>
          <w:lang w:val="en-GB"/>
        </w:rPr>
        <w:t>石灰石粉</w:t>
      </w:r>
    </w:p>
    <w:p w14:paraId="474948D8" w14:textId="77777777" w:rsidR="000F4F42" w:rsidRDefault="000F4F42" w:rsidP="000F4F42">
      <w:pPr>
        <w:ind w:firstLine="420"/>
        <w:rPr>
          <w:lang w:val="en-GB"/>
        </w:rPr>
      </w:pPr>
      <w:proofErr w:type="gramStart"/>
      <w:r>
        <w:rPr>
          <w:lang w:val="en-GB"/>
        </w:rPr>
        <w:t>石灰石粉应符合</w:t>
      </w:r>
      <w:proofErr w:type="gramEnd"/>
      <w:r>
        <w:rPr>
          <w:lang w:val="en-GB"/>
        </w:rPr>
        <w:t>GB/T 30190</w:t>
      </w:r>
      <w:r>
        <w:rPr>
          <w:lang w:val="en-GB"/>
        </w:rPr>
        <w:t>的规定。</w:t>
      </w:r>
    </w:p>
    <w:p w14:paraId="0B7C92D1" w14:textId="2C3987EF" w:rsidR="000F4F42" w:rsidRDefault="000F4F42" w:rsidP="00173C78">
      <w:pPr>
        <w:pStyle w:val="Heading3"/>
        <w:spacing w:before="156" w:after="156"/>
      </w:pPr>
      <w:bookmarkStart w:id="58" w:name="_Toc155885434"/>
      <w:r>
        <w:t>4.</w:t>
      </w:r>
      <w:r w:rsidR="000F44ED">
        <w:t>2</w:t>
      </w:r>
      <w:r>
        <w:t>.</w:t>
      </w:r>
      <w:r w:rsidR="005809A0">
        <w:t>10</w:t>
      </w:r>
      <w:r>
        <w:t xml:space="preserve"> </w:t>
      </w:r>
      <w:r>
        <w:rPr>
          <w:rFonts w:ascii="黑体" w:hAnsi="黑体" w:cs="黑体" w:hint="eastAsia"/>
        </w:rPr>
        <w:t>碱激发剂</w:t>
      </w:r>
      <w:bookmarkEnd w:id="58"/>
    </w:p>
    <w:p w14:paraId="45191133" w14:textId="77777777" w:rsidR="000F4F42" w:rsidRDefault="000F4F42" w:rsidP="000F4F42">
      <w:pPr>
        <w:ind w:firstLine="420"/>
        <w:rPr>
          <w:bCs/>
          <w:color w:val="000000"/>
          <w:kern w:val="0"/>
          <w:szCs w:val="21"/>
        </w:rPr>
      </w:pPr>
      <w:r>
        <w:rPr>
          <w:bCs/>
          <w:color w:val="000000"/>
          <w:kern w:val="0"/>
          <w:szCs w:val="21"/>
        </w:rPr>
        <w:t>工业硅酸钠应符合</w:t>
      </w:r>
      <w:r>
        <w:rPr>
          <w:bCs/>
          <w:color w:val="000000"/>
          <w:kern w:val="0"/>
          <w:szCs w:val="21"/>
        </w:rPr>
        <w:t>GB/T 4209</w:t>
      </w:r>
      <w:r>
        <w:rPr>
          <w:bCs/>
          <w:color w:val="000000"/>
          <w:kern w:val="0"/>
          <w:szCs w:val="21"/>
        </w:rPr>
        <w:t>的规定；工业碳酸钠应符合</w:t>
      </w:r>
      <w:r>
        <w:rPr>
          <w:bCs/>
          <w:color w:val="000000"/>
          <w:kern w:val="0"/>
          <w:szCs w:val="21"/>
        </w:rPr>
        <w:t>GB/T 210.2</w:t>
      </w:r>
      <w:r>
        <w:rPr>
          <w:bCs/>
          <w:color w:val="000000"/>
          <w:kern w:val="0"/>
          <w:szCs w:val="21"/>
        </w:rPr>
        <w:t>的规定；工业氢氧化钠应符合</w:t>
      </w:r>
      <w:r>
        <w:rPr>
          <w:bCs/>
          <w:color w:val="000000"/>
          <w:kern w:val="0"/>
          <w:szCs w:val="21"/>
        </w:rPr>
        <w:t>GB/T 209</w:t>
      </w:r>
      <w:r>
        <w:rPr>
          <w:bCs/>
          <w:color w:val="000000"/>
          <w:kern w:val="0"/>
          <w:szCs w:val="21"/>
        </w:rPr>
        <w:t>的规定；工业无水硫酸钠应符合</w:t>
      </w:r>
      <w:r>
        <w:rPr>
          <w:bCs/>
          <w:color w:val="000000"/>
          <w:kern w:val="0"/>
          <w:szCs w:val="21"/>
        </w:rPr>
        <w:t>GB/T 6009</w:t>
      </w:r>
      <w:r>
        <w:rPr>
          <w:bCs/>
          <w:color w:val="000000"/>
          <w:kern w:val="0"/>
          <w:szCs w:val="21"/>
        </w:rPr>
        <w:t>的规定；生石灰应符合</w:t>
      </w:r>
      <w:r>
        <w:rPr>
          <w:bCs/>
          <w:color w:val="000000"/>
          <w:kern w:val="0"/>
          <w:szCs w:val="21"/>
        </w:rPr>
        <w:t>JC/T 479</w:t>
      </w:r>
      <w:r>
        <w:rPr>
          <w:bCs/>
          <w:color w:val="000000"/>
          <w:kern w:val="0"/>
          <w:szCs w:val="21"/>
        </w:rPr>
        <w:t>的规定；消石灰应符合</w:t>
      </w:r>
      <w:r>
        <w:rPr>
          <w:bCs/>
          <w:color w:val="000000"/>
          <w:kern w:val="0"/>
          <w:szCs w:val="21"/>
        </w:rPr>
        <w:t>JC/T 481</w:t>
      </w:r>
      <w:r>
        <w:rPr>
          <w:bCs/>
          <w:color w:val="000000"/>
          <w:kern w:val="0"/>
          <w:szCs w:val="21"/>
        </w:rPr>
        <w:t>的规定。</w:t>
      </w:r>
    </w:p>
    <w:p w14:paraId="3A2D0547" w14:textId="1DE0A3B6" w:rsidR="00285F32" w:rsidRDefault="00285F32" w:rsidP="00285F32">
      <w:pPr>
        <w:pStyle w:val="Heading3"/>
        <w:spacing w:before="156" w:after="156"/>
        <w:rPr>
          <w:lang w:val="en-GB"/>
        </w:rPr>
      </w:pPr>
      <w:bookmarkStart w:id="59" w:name="_Toc155885433"/>
      <w:r>
        <w:rPr>
          <w:lang w:val="en-GB"/>
        </w:rPr>
        <w:t>4.2.1</w:t>
      </w:r>
      <w:r w:rsidR="005809A0">
        <w:rPr>
          <w:lang w:val="en-GB"/>
        </w:rPr>
        <w:t>1</w:t>
      </w:r>
      <w:r>
        <w:rPr>
          <w:lang w:val="en-GB"/>
        </w:rPr>
        <w:t xml:space="preserve"> </w:t>
      </w:r>
      <w:bookmarkEnd w:id="59"/>
      <w:r w:rsidRPr="00285F32">
        <w:rPr>
          <w:rFonts w:hint="eastAsia"/>
          <w:lang w:val="en-GB"/>
        </w:rPr>
        <w:t>石膏</w:t>
      </w:r>
    </w:p>
    <w:p w14:paraId="6C303FB8" w14:textId="293EB0D3" w:rsidR="00285F32" w:rsidRDefault="00285F32" w:rsidP="00285F32">
      <w:pPr>
        <w:ind w:firstLine="420"/>
        <w:rPr>
          <w:bCs/>
          <w:color w:val="000000"/>
          <w:kern w:val="0"/>
          <w:szCs w:val="21"/>
        </w:rPr>
      </w:pPr>
      <w:r w:rsidRPr="00285F32">
        <w:rPr>
          <w:rFonts w:hint="eastAsia"/>
          <w:bCs/>
          <w:color w:val="000000"/>
          <w:kern w:val="0"/>
          <w:szCs w:val="21"/>
        </w:rPr>
        <w:t>天然石膏应符合</w:t>
      </w:r>
      <w:r w:rsidRPr="00285F32">
        <w:rPr>
          <w:rFonts w:hint="eastAsia"/>
          <w:bCs/>
          <w:color w:val="000000"/>
          <w:kern w:val="0"/>
          <w:szCs w:val="21"/>
        </w:rPr>
        <w:t>GB/T 5483</w:t>
      </w:r>
      <w:r w:rsidRPr="00285F32">
        <w:rPr>
          <w:rFonts w:hint="eastAsia"/>
          <w:bCs/>
          <w:color w:val="000000"/>
          <w:kern w:val="0"/>
          <w:szCs w:val="21"/>
        </w:rPr>
        <w:t>的规定；工业副产石膏应符合</w:t>
      </w:r>
      <w:r w:rsidRPr="00285F32">
        <w:rPr>
          <w:rFonts w:hint="eastAsia"/>
          <w:bCs/>
          <w:color w:val="000000"/>
          <w:kern w:val="0"/>
          <w:szCs w:val="21"/>
        </w:rPr>
        <w:t>GB/T 21371</w:t>
      </w:r>
      <w:r w:rsidRPr="00285F32">
        <w:rPr>
          <w:rFonts w:hint="eastAsia"/>
          <w:bCs/>
          <w:color w:val="000000"/>
          <w:kern w:val="0"/>
          <w:szCs w:val="21"/>
        </w:rPr>
        <w:t>的规定</w:t>
      </w:r>
      <w:r>
        <w:rPr>
          <w:bCs/>
          <w:color w:val="000000"/>
          <w:kern w:val="0"/>
          <w:szCs w:val="21"/>
        </w:rPr>
        <w:t>。</w:t>
      </w:r>
    </w:p>
    <w:p w14:paraId="6DB5B0FC" w14:textId="5433336C" w:rsidR="000F4F42" w:rsidRDefault="000F4F42" w:rsidP="00173C78">
      <w:pPr>
        <w:pStyle w:val="Heading3"/>
        <w:spacing w:before="156" w:after="156"/>
      </w:pPr>
      <w:bookmarkStart w:id="60" w:name="_Toc155885435"/>
      <w:r>
        <w:t>4.</w:t>
      </w:r>
      <w:r w:rsidR="000F44ED">
        <w:t>2</w:t>
      </w:r>
      <w:r>
        <w:t>.1</w:t>
      </w:r>
      <w:r w:rsidR="005809A0">
        <w:t>2</w:t>
      </w:r>
      <w:r>
        <w:t xml:space="preserve"> </w:t>
      </w:r>
      <w:r>
        <w:rPr>
          <w:rFonts w:ascii="黑体" w:hAnsi="黑体" w:cs="黑体" w:hint="eastAsia"/>
        </w:rPr>
        <w:t>赤泥</w:t>
      </w:r>
      <w:bookmarkEnd w:id="60"/>
    </w:p>
    <w:p w14:paraId="6E539D1E" w14:textId="77777777" w:rsidR="000F4F42" w:rsidRDefault="000F4F42" w:rsidP="000F4F42">
      <w:pPr>
        <w:ind w:firstLine="420"/>
        <w:rPr>
          <w:bCs/>
          <w:color w:val="000000"/>
          <w:kern w:val="0"/>
          <w:szCs w:val="21"/>
        </w:rPr>
      </w:pPr>
      <w:r>
        <w:rPr>
          <w:bCs/>
          <w:color w:val="000000"/>
          <w:kern w:val="0"/>
          <w:szCs w:val="21"/>
        </w:rPr>
        <w:t>赤泥应符合</w:t>
      </w:r>
      <w:r>
        <w:rPr>
          <w:bCs/>
          <w:color w:val="000000"/>
          <w:kern w:val="0"/>
          <w:szCs w:val="21"/>
        </w:rPr>
        <w:t>DB37_T 3559</w:t>
      </w:r>
      <w:r>
        <w:rPr>
          <w:bCs/>
          <w:color w:val="000000"/>
          <w:kern w:val="0"/>
          <w:szCs w:val="21"/>
        </w:rPr>
        <w:t>的规定。</w:t>
      </w:r>
    </w:p>
    <w:p w14:paraId="18BF858E" w14:textId="3AB1F03B" w:rsidR="000F4F42" w:rsidRDefault="000F4F42" w:rsidP="00173C78">
      <w:pPr>
        <w:pStyle w:val="Heading3"/>
        <w:spacing w:before="156" w:after="156"/>
      </w:pPr>
      <w:bookmarkStart w:id="61" w:name="_Toc155885436"/>
      <w:r>
        <w:t>4.</w:t>
      </w:r>
      <w:r w:rsidR="000F44ED">
        <w:t>2</w:t>
      </w:r>
      <w:r>
        <w:t>.1</w:t>
      </w:r>
      <w:r w:rsidR="005809A0">
        <w:t>3</w:t>
      </w:r>
      <w:r>
        <w:t xml:space="preserve"> </w:t>
      </w:r>
      <w:r>
        <w:rPr>
          <w:rFonts w:ascii="黑体" w:hAnsi="黑体" w:cs="黑体" w:hint="eastAsia"/>
        </w:rPr>
        <w:t>电石渣</w:t>
      </w:r>
      <w:bookmarkEnd w:id="61"/>
    </w:p>
    <w:p w14:paraId="06736398" w14:textId="77777777" w:rsidR="000F4F42" w:rsidRDefault="000F4F42" w:rsidP="000F4F42">
      <w:pPr>
        <w:ind w:firstLine="420"/>
        <w:rPr>
          <w:lang w:val="en-GB"/>
        </w:rPr>
      </w:pPr>
      <w:r>
        <w:rPr>
          <w:lang w:val="en-GB"/>
        </w:rPr>
        <w:t>电石渣应符合</w:t>
      </w:r>
      <w:r>
        <w:rPr>
          <w:lang w:val="en-GB"/>
        </w:rPr>
        <w:t>T/NMSNXH 001</w:t>
      </w:r>
      <w:r>
        <w:rPr>
          <w:lang w:val="en-GB"/>
        </w:rPr>
        <w:t>的规定。</w:t>
      </w:r>
    </w:p>
    <w:p w14:paraId="13C06AE1" w14:textId="2AA8F432" w:rsidR="000F4F42" w:rsidRDefault="000F4F42" w:rsidP="00173C78">
      <w:pPr>
        <w:pStyle w:val="Heading3"/>
        <w:spacing w:before="156" w:after="156"/>
        <w:rPr>
          <w:lang w:val="en-GB"/>
        </w:rPr>
      </w:pPr>
      <w:bookmarkStart w:id="62" w:name="_Toc155885437"/>
      <w:r>
        <w:rPr>
          <w:lang w:val="en-GB"/>
        </w:rPr>
        <w:t>4.</w:t>
      </w:r>
      <w:r w:rsidR="000F44ED">
        <w:rPr>
          <w:lang w:val="en-GB"/>
        </w:rPr>
        <w:t>2</w:t>
      </w:r>
      <w:r>
        <w:rPr>
          <w:lang w:val="en-GB"/>
        </w:rPr>
        <w:t>.1</w:t>
      </w:r>
      <w:r w:rsidR="005809A0">
        <w:rPr>
          <w:lang w:val="en-GB"/>
        </w:rPr>
        <w:t>4</w:t>
      </w:r>
      <w:r>
        <w:rPr>
          <w:lang w:val="en-GB"/>
        </w:rPr>
        <w:t xml:space="preserve"> </w:t>
      </w:r>
      <w:r>
        <w:rPr>
          <w:rFonts w:ascii="黑体" w:hAnsi="黑体" w:cs="黑体" w:hint="eastAsia"/>
          <w:lang w:val="en-GB"/>
        </w:rPr>
        <w:t>硅钙渣</w:t>
      </w:r>
      <w:bookmarkEnd w:id="62"/>
    </w:p>
    <w:p w14:paraId="57D0F71A" w14:textId="77777777" w:rsidR="000F4F42" w:rsidRDefault="000F4F42" w:rsidP="000F4F42">
      <w:pPr>
        <w:ind w:firstLine="420"/>
        <w:rPr>
          <w:lang w:val="en-GB"/>
        </w:rPr>
      </w:pPr>
      <w:r>
        <w:rPr>
          <w:lang w:val="en-GB"/>
        </w:rPr>
        <w:t>硅钙渣应符合</w:t>
      </w:r>
      <w:r>
        <w:rPr>
          <w:lang w:val="en-GB"/>
        </w:rPr>
        <w:t>DB15_T 1225</w:t>
      </w:r>
      <w:r>
        <w:rPr>
          <w:lang w:val="en-GB"/>
        </w:rPr>
        <w:t>的规定。</w:t>
      </w:r>
    </w:p>
    <w:p w14:paraId="77A854D9" w14:textId="3160FA8C" w:rsidR="000C5646" w:rsidRPr="00FB0AED" w:rsidRDefault="000C5646" w:rsidP="000C5646">
      <w:pPr>
        <w:pStyle w:val="Heading1"/>
        <w:spacing w:before="312" w:after="312"/>
        <w:ind w:left="420" w:hanging="420"/>
      </w:pPr>
      <w:bookmarkStart w:id="63" w:name="_Toc109055941"/>
      <w:bookmarkStart w:id="64" w:name="_Toc155885438"/>
      <w:bookmarkStart w:id="65" w:name="_Hlk82009745"/>
      <w:r>
        <w:rPr>
          <w:lang w:val="en-GB"/>
        </w:rPr>
        <w:lastRenderedPageBreak/>
        <w:t xml:space="preserve">5   </w:t>
      </w:r>
      <w:r w:rsidRPr="00FB0AED">
        <w:rPr>
          <w:rFonts w:hint="eastAsia"/>
          <w:lang w:val="en-GB"/>
        </w:rPr>
        <w:t>分类</w:t>
      </w:r>
      <w:r>
        <w:rPr>
          <w:rFonts w:hint="eastAsia"/>
          <w:lang w:val="en-GB"/>
        </w:rPr>
        <w:t>与代号</w:t>
      </w:r>
      <w:bookmarkEnd w:id="63"/>
      <w:bookmarkEnd w:id="64"/>
    </w:p>
    <w:p w14:paraId="0FCC0764" w14:textId="60D594FF" w:rsidR="000C5646" w:rsidRPr="005661A9" w:rsidRDefault="000C5646" w:rsidP="000C5646">
      <w:pPr>
        <w:pStyle w:val="Heading2"/>
        <w:spacing w:before="156" w:after="156"/>
      </w:pPr>
      <w:bookmarkStart w:id="66" w:name="_Toc109055942"/>
      <w:bookmarkStart w:id="67" w:name="_Toc155885439"/>
      <w:bookmarkEnd w:id="65"/>
      <w:r>
        <w:t>5</w:t>
      </w:r>
      <w:r w:rsidRPr="005661A9">
        <w:t>.</w:t>
      </w:r>
      <w:r w:rsidRPr="005661A9">
        <w:rPr>
          <w:rFonts w:hint="eastAsia"/>
        </w:rPr>
        <w:t>1</w:t>
      </w:r>
      <w:r w:rsidRPr="005661A9">
        <w:t xml:space="preserve"> </w:t>
      </w:r>
      <w:bookmarkEnd w:id="66"/>
      <w:r w:rsidR="0094373E" w:rsidRPr="0094373E">
        <w:rPr>
          <w:rFonts w:hint="eastAsia"/>
        </w:rPr>
        <w:t>钙矾石型地质聚合物水泥和非钙矾石型地质聚合物水泥</w:t>
      </w:r>
      <w:bookmarkEnd w:id="67"/>
    </w:p>
    <w:p w14:paraId="214432DD" w14:textId="4FAD1BBC" w:rsidR="000C5646" w:rsidRDefault="0094373E" w:rsidP="000C5646">
      <w:pPr>
        <w:spacing w:beforeLines="50" w:before="156" w:afterLines="50" w:after="156"/>
        <w:ind w:firstLineChars="200" w:firstLine="420"/>
      </w:pPr>
      <w:r w:rsidRPr="0094373E">
        <w:rPr>
          <w:rFonts w:hint="eastAsia"/>
        </w:rPr>
        <w:t>根据地质聚合物水泥水化产物中是否生成钙矾石相，分为钙矾石型地质聚合物水泥</w:t>
      </w:r>
      <w:proofErr w:type="gramStart"/>
      <w:r w:rsidRPr="0094373E">
        <w:rPr>
          <w:rFonts w:hint="eastAsia"/>
        </w:rPr>
        <w:t>和非钙矾石</w:t>
      </w:r>
      <w:proofErr w:type="gramEnd"/>
      <w:r w:rsidRPr="0094373E">
        <w:rPr>
          <w:rFonts w:hint="eastAsia"/>
        </w:rPr>
        <w:t>型地质聚合物水泥</w:t>
      </w:r>
      <w:r w:rsidR="000C5646" w:rsidRPr="0010395A">
        <w:rPr>
          <w:rFonts w:hint="eastAsia"/>
        </w:rPr>
        <w:t>。</w:t>
      </w:r>
    </w:p>
    <w:p w14:paraId="50601037" w14:textId="150A1707" w:rsidR="000C5646" w:rsidRPr="000D5E21" w:rsidRDefault="000C5646" w:rsidP="000C5646">
      <w:pPr>
        <w:pStyle w:val="Heading3"/>
        <w:spacing w:before="156" w:after="156"/>
      </w:pPr>
      <w:bookmarkStart w:id="68" w:name="_Toc109055943"/>
      <w:bookmarkStart w:id="69" w:name="_Toc155885440"/>
      <w:r>
        <w:t>5</w:t>
      </w:r>
      <w:r w:rsidRPr="000D5E21">
        <w:t xml:space="preserve">.1.1 </w:t>
      </w:r>
      <w:bookmarkEnd w:id="68"/>
      <w:r w:rsidR="0094373E" w:rsidRPr="0094373E">
        <w:rPr>
          <w:rFonts w:hint="eastAsia"/>
        </w:rPr>
        <w:t>钙矾石型地质聚合物水泥</w:t>
      </w:r>
      <w:bookmarkEnd w:id="69"/>
    </w:p>
    <w:p w14:paraId="105AF635" w14:textId="147DD594" w:rsidR="000C5646" w:rsidRDefault="0094373E" w:rsidP="000C5646">
      <w:pPr>
        <w:pStyle w:val="ListParagraph"/>
        <w:tabs>
          <w:tab w:val="left" w:pos="1134"/>
        </w:tabs>
        <w:spacing w:beforeLines="50" w:before="156" w:afterLines="50" w:after="156"/>
        <w:rPr>
          <w:rFonts w:ascii="宋体" w:hAnsi="宋体"/>
          <w:bCs/>
          <w:color w:val="000000"/>
          <w:kern w:val="0"/>
          <w:szCs w:val="21"/>
        </w:rPr>
      </w:pPr>
      <w:r w:rsidRPr="0094373E">
        <w:rPr>
          <w:rFonts w:ascii="宋体" w:hAnsi="宋体" w:hint="eastAsia"/>
          <w:bCs/>
          <w:color w:val="000000"/>
          <w:kern w:val="0"/>
          <w:szCs w:val="21"/>
        </w:rPr>
        <w:t>其中，</w:t>
      </w:r>
      <w:r w:rsidR="001A4B1A" w:rsidRPr="001A4B1A">
        <w:rPr>
          <w:rFonts w:ascii="宋体" w:hAnsi="宋体" w:hint="eastAsia"/>
          <w:bCs/>
          <w:color w:val="000000"/>
          <w:kern w:val="0"/>
          <w:szCs w:val="21"/>
        </w:rPr>
        <w:t>钙矾石型地质聚合物水泥</w:t>
      </w:r>
      <w:r w:rsidRPr="0094373E">
        <w:rPr>
          <w:rFonts w:ascii="宋体" w:hAnsi="宋体" w:hint="eastAsia"/>
          <w:bCs/>
          <w:color w:val="000000"/>
          <w:kern w:val="0"/>
          <w:szCs w:val="21"/>
        </w:rPr>
        <w:t>中包含硫酸盐</w:t>
      </w:r>
      <w:r w:rsidR="00491143">
        <w:rPr>
          <w:rFonts w:ascii="宋体" w:hAnsi="宋体" w:hint="eastAsia"/>
          <w:bCs/>
          <w:color w:val="000000"/>
          <w:kern w:val="0"/>
          <w:szCs w:val="21"/>
        </w:rPr>
        <w:t>类原料</w:t>
      </w:r>
      <w:r w:rsidR="00A9440C">
        <w:rPr>
          <w:rFonts w:ascii="宋体" w:hAnsi="宋体" w:hint="eastAsia"/>
          <w:bCs/>
          <w:color w:val="000000"/>
          <w:kern w:val="0"/>
          <w:szCs w:val="21"/>
        </w:rPr>
        <w:t>等</w:t>
      </w:r>
      <w:r w:rsidRPr="0094373E">
        <w:rPr>
          <w:rFonts w:ascii="宋体" w:hAnsi="宋体" w:hint="eastAsia"/>
          <w:bCs/>
          <w:color w:val="000000"/>
          <w:kern w:val="0"/>
          <w:szCs w:val="21"/>
        </w:rPr>
        <w:t>用于</w:t>
      </w:r>
      <w:proofErr w:type="gramStart"/>
      <w:r w:rsidRPr="0094373E">
        <w:rPr>
          <w:rFonts w:ascii="宋体" w:hAnsi="宋体" w:hint="eastAsia"/>
          <w:bCs/>
          <w:color w:val="000000"/>
          <w:kern w:val="0"/>
          <w:szCs w:val="21"/>
        </w:rPr>
        <w:t>早期钙</w:t>
      </w:r>
      <w:proofErr w:type="gramEnd"/>
      <w:r w:rsidRPr="0094373E">
        <w:rPr>
          <w:rFonts w:ascii="宋体" w:hAnsi="宋体" w:hint="eastAsia"/>
          <w:bCs/>
          <w:color w:val="000000"/>
          <w:kern w:val="0"/>
          <w:szCs w:val="21"/>
        </w:rPr>
        <w:t>矾石生成。</w:t>
      </w:r>
    </w:p>
    <w:p w14:paraId="0CA41C22" w14:textId="3353231D" w:rsidR="000C5646" w:rsidRDefault="000C5646" w:rsidP="000C5646">
      <w:pPr>
        <w:pStyle w:val="Heading3"/>
        <w:spacing w:before="156" w:after="156"/>
      </w:pPr>
      <w:bookmarkStart w:id="70" w:name="_Toc109055944"/>
      <w:bookmarkStart w:id="71" w:name="_Toc155885441"/>
      <w:r>
        <w:t>5</w:t>
      </w:r>
      <w:r w:rsidRPr="000D5E21">
        <w:t xml:space="preserve">.1.2 </w:t>
      </w:r>
      <w:bookmarkEnd w:id="70"/>
      <w:r w:rsidR="0094373E" w:rsidRPr="0094373E">
        <w:rPr>
          <w:rFonts w:hint="eastAsia"/>
        </w:rPr>
        <w:t>非钙矾石型地质聚合物水泥</w:t>
      </w:r>
      <w:bookmarkEnd w:id="71"/>
    </w:p>
    <w:p w14:paraId="0ED805C4" w14:textId="602A46ED" w:rsidR="000C5646" w:rsidRPr="00416BA0" w:rsidRDefault="0094373E" w:rsidP="000C5646">
      <w:pPr>
        <w:spacing w:beforeLines="50" w:before="156" w:afterLines="50" w:after="156"/>
        <w:ind w:firstLineChars="200" w:firstLine="420"/>
      </w:pPr>
      <w:proofErr w:type="gramStart"/>
      <w:r w:rsidRPr="0094373E">
        <w:rPr>
          <w:rFonts w:hint="eastAsia"/>
        </w:rPr>
        <w:t>而</w:t>
      </w:r>
      <w:bookmarkStart w:id="72" w:name="_Hlk155717359"/>
      <w:r w:rsidRPr="0094373E">
        <w:rPr>
          <w:rFonts w:hint="eastAsia"/>
        </w:rPr>
        <w:t>非钙矾石</w:t>
      </w:r>
      <w:proofErr w:type="gramEnd"/>
      <w:r w:rsidRPr="0094373E">
        <w:rPr>
          <w:rFonts w:hint="eastAsia"/>
        </w:rPr>
        <w:t>型地质聚合物水泥</w:t>
      </w:r>
      <w:bookmarkEnd w:id="72"/>
      <w:r w:rsidRPr="0094373E">
        <w:rPr>
          <w:rFonts w:hint="eastAsia"/>
        </w:rPr>
        <w:t>中则</w:t>
      </w:r>
      <w:proofErr w:type="gramStart"/>
      <w:r w:rsidRPr="0094373E">
        <w:rPr>
          <w:rFonts w:hint="eastAsia"/>
        </w:rPr>
        <w:t>不</w:t>
      </w:r>
      <w:proofErr w:type="gramEnd"/>
      <w:r w:rsidRPr="0094373E">
        <w:rPr>
          <w:rFonts w:hint="eastAsia"/>
        </w:rPr>
        <w:t>含有硫酸盐类原料</w:t>
      </w:r>
      <w:r w:rsidR="000C5646" w:rsidRPr="009F420F">
        <w:rPr>
          <w:rFonts w:hint="eastAsia"/>
        </w:rPr>
        <w:t>。</w:t>
      </w:r>
    </w:p>
    <w:p w14:paraId="1061F9A3" w14:textId="1C8CF8C7" w:rsidR="000C5646" w:rsidRDefault="000C5646" w:rsidP="000C5646">
      <w:pPr>
        <w:pStyle w:val="Heading2"/>
        <w:spacing w:before="156" w:after="156"/>
      </w:pPr>
      <w:bookmarkStart w:id="73" w:name="_Toc109055945"/>
      <w:bookmarkStart w:id="74" w:name="_Toc155885442"/>
      <w:r>
        <w:t>5.2</w:t>
      </w:r>
      <w:r w:rsidRPr="006D3733">
        <w:t xml:space="preserve"> </w:t>
      </w:r>
      <w:bookmarkEnd w:id="73"/>
      <w:r w:rsidR="0094373E" w:rsidRPr="0094373E">
        <w:rPr>
          <w:rFonts w:hint="eastAsia"/>
        </w:rPr>
        <w:t>单组份地质聚合物水泥和双组分地质聚合物水泥</w:t>
      </w:r>
      <w:bookmarkEnd w:id="74"/>
    </w:p>
    <w:p w14:paraId="19B295FE" w14:textId="1A2DDA98" w:rsidR="000C5646" w:rsidRDefault="00112906" w:rsidP="000C5646">
      <w:pPr>
        <w:spacing w:beforeLines="50" w:before="156" w:afterLines="50" w:after="156"/>
        <w:ind w:firstLineChars="200" w:firstLine="420"/>
        <w:rPr>
          <w:rFonts w:asciiTheme="majorEastAsia" w:eastAsiaTheme="majorEastAsia" w:hAnsiTheme="majorEastAsia"/>
        </w:rPr>
      </w:pPr>
      <w:r w:rsidRPr="00112906">
        <w:rPr>
          <w:rFonts w:asciiTheme="majorEastAsia" w:eastAsiaTheme="majorEastAsia" w:hAnsiTheme="majorEastAsia" w:hint="eastAsia"/>
        </w:rPr>
        <w:t>按照地质聚合物水泥的组成形态，可分为单组份地质聚合物水泥和双组分地质聚合物水泥。其中，单组份地质聚合物水泥只需加入固定比例的拌合水，而双组分地质聚合物水泥包含A和B两种组分，其中A组分为固体粉末原料，而B组分为液体激发剂，两者以一定比例混合，也可根据使用需要补加一定的拌合水</w:t>
      </w:r>
      <w:r w:rsidR="000C5646">
        <w:rPr>
          <w:rFonts w:asciiTheme="majorEastAsia" w:eastAsiaTheme="majorEastAsia" w:hAnsiTheme="majorEastAsia" w:hint="eastAsia"/>
        </w:rPr>
        <w:t>。</w:t>
      </w:r>
    </w:p>
    <w:p w14:paraId="7330F874" w14:textId="77777777" w:rsidR="000C5646" w:rsidRDefault="000C5646" w:rsidP="000C5646"/>
    <w:p w14:paraId="3680F88D" w14:textId="17176487" w:rsidR="000C5646" w:rsidRPr="001870F0" w:rsidRDefault="000C5646" w:rsidP="000C5646">
      <w:pPr>
        <w:pStyle w:val="Heading2"/>
        <w:spacing w:before="156" w:after="156"/>
      </w:pPr>
      <w:bookmarkStart w:id="75" w:name="_Toc109055946"/>
      <w:bookmarkStart w:id="76" w:name="_Toc155885443"/>
      <w:r>
        <w:t>5</w:t>
      </w:r>
      <w:r w:rsidRPr="001870F0">
        <w:t xml:space="preserve">.3 </w:t>
      </w:r>
      <w:r w:rsidRPr="001870F0">
        <w:rPr>
          <w:rFonts w:hint="eastAsia"/>
        </w:rPr>
        <w:t>代号</w:t>
      </w:r>
      <w:bookmarkEnd w:id="75"/>
      <w:bookmarkEnd w:id="76"/>
    </w:p>
    <w:p w14:paraId="4E34B5A4" w14:textId="0CB8455A" w:rsidR="00AF2C7B" w:rsidRDefault="00AF2C7B" w:rsidP="00AF2C7B">
      <w:pPr>
        <w:jc w:val="center"/>
      </w:pPr>
      <w:r w:rsidRPr="00CB0C56">
        <w:rPr>
          <w:noProof/>
        </w:rPr>
        <w:drawing>
          <wp:inline distT="0" distB="0" distL="0" distR="0" wp14:anchorId="1654CC77" wp14:editId="11F8B158">
            <wp:extent cx="2520950" cy="1371600"/>
            <wp:effectExtent l="0" t="0" r="0" b="0"/>
            <wp:docPr id="41133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0950" cy="1371600"/>
                    </a:xfrm>
                    <a:prstGeom prst="rect">
                      <a:avLst/>
                    </a:prstGeom>
                    <a:noFill/>
                    <a:ln>
                      <a:noFill/>
                    </a:ln>
                  </pic:spPr>
                </pic:pic>
              </a:graphicData>
            </a:graphic>
          </wp:inline>
        </w:drawing>
      </w:r>
    </w:p>
    <w:p w14:paraId="57292832" w14:textId="77777777" w:rsidR="00AF2C7B" w:rsidRDefault="00AF2C7B" w:rsidP="00AF2C7B">
      <w:pPr>
        <w:jc w:val="center"/>
      </w:pPr>
      <w:r>
        <w:rPr>
          <w:rFonts w:hint="eastAsia"/>
        </w:rPr>
        <w:t>图</w:t>
      </w:r>
      <w:r>
        <w:t>1</w:t>
      </w:r>
      <w:r>
        <w:rPr>
          <w:rFonts w:hint="eastAsia"/>
        </w:rPr>
        <w:t xml:space="preserve">  </w:t>
      </w:r>
      <w:r>
        <w:rPr>
          <w:rFonts w:hint="eastAsia"/>
        </w:rPr>
        <w:t>地质聚合物水泥分类与代号示意图</w:t>
      </w:r>
    </w:p>
    <w:p w14:paraId="4C3D2792" w14:textId="77777777" w:rsidR="00F32BBC" w:rsidRPr="00C63ED1" w:rsidRDefault="00F32BBC" w:rsidP="00F32BBC"/>
    <w:p w14:paraId="68E9EB07" w14:textId="4C984E37" w:rsidR="008469C9" w:rsidRPr="009E2917" w:rsidRDefault="008469C9" w:rsidP="008469C9">
      <w:pPr>
        <w:pStyle w:val="Heading1"/>
        <w:spacing w:before="312" w:after="312"/>
        <w:ind w:left="420" w:hanging="420"/>
      </w:pPr>
      <w:bookmarkStart w:id="77" w:name="_Toc109055947"/>
      <w:bookmarkStart w:id="78" w:name="_Toc155885444"/>
      <w:r>
        <w:t xml:space="preserve">6   </w:t>
      </w:r>
      <w:r w:rsidRPr="009E2917">
        <w:rPr>
          <w:rFonts w:hint="eastAsia"/>
        </w:rPr>
        <w:t>胶砂强度</w:t>
      </w:r>
      <w:bookmarkEnd w:id="77"/>
      <w:bookmarkEnd w:id="78"/>
    </w:p>
    <w:p w14:paraId="56B54320" w14:textId="0FE1788B" w:rsidR="008469C9" w:rsidRPr="00D124E5" w:rsidRDefault="00216B36" w:rsidP="008469C9">
      <w:pPr>
        <w:ind w:firstLineChars="200" w:firstLine="420"/>
        <w:rPr>
          <w:rFonts w:asciiTheme="majorEastAsia" w:eastAsiaTheme="majorEastAsia" w:hAnsiTheme="majorEastAsia"/>
        </w:rPr>
      </w:pPr>
      <w:r w:rsidRPr="00216B36">
        <w:rPr>
          <w:rFonts w:asciiTheme="majorEastAsia" w:eastAsiaTheme="majorEastAsia" w:hAnsiTheme="majorEastAsia" w:hint="eastAsia"/>
        </w:rPr>
        <w:t>不同类别地质聚合物水泥强度要求应符合表1的规定</w:t>
      </w:r>
      <w:r w:rsidR="008469C9" w:rsidRPr="00D124E5">
        <w:rPr>
          <w:rFonts w:asciiTheme="majorEastAsia" w:eastAsiaTheme="majorEastAsia" w:hAnsiTheme="majorEastAsia" w:hint="eastAsia"/>
        </w:rPr>
        <w:t>。</w:t>
      </w:r>
    </w:p>
    <w:p w14:paraId="02DD1379" w14:textId="529F422E" w:rsidR="008469C9" w:rsidRDefault="00216B36" w:rsidP="008469C9">
      <w:pPr>
        <w:spacing w:beforeLines="50" w:before="156"/>
        <w:jc w:val="center"/>
      </w:pPr>
      <w:r w:rsidRPr="00216B36">
        <w:rPr>
          <w:rFonts w:hint="eastAsia"/>
        </w:rPr>
        <w:t>表</w:t>
      </w:r>
      <w:r w:rsidRPr="00216B36">
        <w:rPr>
          <w:rFonts w:hint="eastAsia"/>
        </w:rPr>
        <w:t xml:space="preserve">1 </w:t>
      </w:r>
      <w:r w:rsidRPr="00216B36">
        <w:rPr>
          <w:rFonts w:hint="eastAsia"/>
        </w:rPr>
        <w:t>地质聚合物</w:t>
      </w:r>
      <w:proofErr w:type="gramStart"/>
      <w:r w:rsidRPr="00216B36">
        <w:rPr>
          <w:rFonts w:hint="eastAsia"/>
        </w:rPr>
        <w:t>水泥胶砂强度</w:t>
      </w:r>
      <w:proofErr w:type="gramEnd"/>
      <w:r w:rsidRPr="00216B36">
        <w:rPr>
          <w:rFonts w:hint="eastAsia"/>
        </w:rPr>
        <w:t>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865"/>
        <w:gridCol w:w="1480"/>
        <w:gridCol w:w="1491"/>
        <w:gridCol w:w="1624"/>
        <w:gridCol w:w="1363"/>
        <w:gridCol w:w="1652"/>
      </w:tblGrid>
      <w:tr w:rsidR="00216B36" w:rsidRPr="00A414AC" w14:paraId="43DF6D42" w14:textId="77777777" w:rsidTr="00522440">
        <w:tc>
          <w:tcPr>
            <w:tcW w:w="1720" w:type="pct"/>
            <w:gridSpan w:val="3"/>
            <w:vMerge w:val="restart"/>
            <w:shd w:val="clear" w:color="auto" w:fill="auto"/>
            <w:vAlign w:val="center"/>
          </w:tcPr>
          <w:p w14:paraId="045C01AD" w14:textId="77777777" w:rsidR="00216B36" w:rsidRPr="00A414AC" w:rsidRDefault="00216B36" w:rsidP="00522440">
            <w:pPr>
              <w:jc w:val="center"/>
              <w:rPr>
                <w:sz w:val="20"/>
                <w:szCs w:val="20"/>
              </w:rPr>
            </w:pPr>
            <w:r w:rsidRPr="00A414AC">
              <w:rPr>
                <w:sz w:val="20"/>
                <w:szCs w:val="20"/>
              </w:rPr>
              <w:t>代号</w:t>
            </w:r>
          </w:p>
        </w:tc>
        <w:tc>
          <w:tcPr>
            <w:tcW w:w="1667" w:type="pct"/>
            <w:gridSpan w:val="2"/>
            <w:shd w:val="clear" w:color="auto" w:fill="auto"/>
            <w:vAlign w:val="center"/>
          </w:tcPr>
          <w:p w14:paraId="58B8F860" w14:textId="77777777" w:rsidR="00216B36" w:rsidRPr="00A414AC" w:rsidRDefault="00216B36" w:rsidP="00522440">
            <w:pPr>
              <w:jc w:val="center"/>
              <w:rPr>
                <w:sz w:val="20"/>
                <w:szCs w:val="20"/>
              </w:rPr>
            </w:pPr>
            <w:r w:rsidRPr="00A414AC">
              <w:rPr>
                <w:sz w:val="20"/>
                <w:szCs w:val="20"/>
              </w:rPr>
              <w:t>抗压强度（</w:t>
            </w:r>
            <w:r w:rsidRPr="00A414AC">
              <w:rPr>
                <w:sz w:val="20"/>
                <w:szCs w:val="20"/>
              </w:rPr>
              <w:t>MPa</w:t>
            </w:r>
            <w:r w:rsidRPr="00A414AC">
              <w:rPr>
                <w:sz w:val="20"/>
                <w:szCs w:val="20"/>
              </w:rPr>
              <w:t>）</w:t>
            </w:r>
          </w:p>
        </w:tc>
        <w:tc>
          <w:tcPr>
            <w:tcW w:w="1613" w:type="pct"/>
            <w:gridSpan w:val="2"/>
            <w:shd w:val="clear" w:color="auto" w:fill="auto"/>
            <w:vAlign w:val="center"/>
          </w:tcPr>
          <w:p w14:paraId="4B1D735C" w14:textId="77777777" w:rsidR="00216B36" w:rsidRPr="00A414AC" w:rsidRDefault="00216B36" w:rsidP="00522440">
            <w:pPr>
              <w:jc w:val="center"/>
              <w:rPr>
                <w:sz w:val="20"/>
                <w:szCs w:val="20"/>
              </w:rPr>
            </w:pPr>
            <w:r w:rsidRPr="00A414AC">
              <w:rPr>
                <w:sz w:val="20"/>
                <w:szCs w:val="20"/>
              </w:rPr>
              <w:t>抗折强度（</w:t>
            </w:r>
            <w:r w:rsidRPr="00A414AC">
              <w:rPr>
                <w:sz w:val="20"/>
                <w:szCs w:val="20"/>
              </w:rPr>
              <w:t>MPa</w:t>
            </w:r>
            <w:r w:rsidRPr="00A414AC">
              <w:rPr>
                <w:sz w:val="20"/>
                <w:szCs w:val="20"/>
              </w:rPr>
              <w:t>）</w:t>
            </w:r>
          </w:p>
        </w:tc>
      </w:tr>
      <w:tr w:rsidR="00216B36" w:rsidRPr="00A414AC" w14:paraId="2A542F2C" w14:textId="77777777" w:rsidTr="00522440">
        <w:tc>
          <w:tcPr>
            <w:tcW w:w="1720" w:type="pct"/>
            <w:gridSpan w:val="3"/>
            <w:vMerge/>
            <w:shd w:val="clear" w:color="auto" w:fill="auto"/>
          </w:tcPr>
          <w:p w14:paraId="6D6F58D6" w14:textId="77777777" w:rsidR="00216B36" w:rsidRPr="00A414AC" w:rsidRDefault="00216B36" w:rsidP="00522440">
            <w:pPr>
              <w:rPr>
                <w:sz w:val="20"/>
                <w:szCs w:val="20"/>
              </w:rPr>
            </w:pPr>
            <w:bookmarkStart w:id="79" w:name="_Hlk155301040"/>
          </w:p>
        </w:tc>
        <w:tc>
          <w:tcPr>
            <w:tcW w:w="798" w:type="pct"/>
            <w:shd w:val="clear" w:color="auto" w:fill="auto"/>
          </w:tcPr>
          <w:p w14:paraId="63AFFE1B" w14:textId="77777777" w:rsidR="00216B36" w:rsidRPr="00A414AC" w:rsidRDefault="00216B36" w:rsidP="00522440">
            <w:pPr>
              <w:rPr>
                <w:sz w:val="20"/>
                <w:szCs w:val="20"/>
              </w:rPr>
            </w:pPr>
            <w:r w:rsidRPr="00A414AC">
              <w:rPr>
                <w:sz w:val="20"/>
                <w:szCs w:val="20"/>
              </w:rPr>
              <w:t>3d</w:t>
            </w:r>
          </w:p>
        </w:tc>
        <w:tc>
          <w:tcPr>
            <w:tcW w:w="869" w:type="pct"/>
            <w:shd w:val="clear" w:color="auto" w:fill="auto"/>
          </w:tcPr>
          <w:p w14:paraId="71B42F17" w14:textId="77777777" w:rsidR="00216B36" w:rsidRPr="00A414AC" w:rsidRDefault="00216B36" w:rsidP="00522440">
            <w:pPr>
              <w:rPr>
                <w:sz w:val="20"/>
                <w:szCs w:val="20"/>
              </w:rPr>
            </w:pPr>
            <w:r w:rsidRPr="00A414AC">
              <w:rPr>
                <w:sz w:val="20"/>
                <w:szCs w:val="20"/>
              </w:rPr>
              <w:t>28d</w:t>
            </w:r>
          </w:p>
        </w:tc>
        <w:tc>
          <w:tcPr>
            <w:tcW w:w="729" w:type="pct"/>
            <w:shd w:val="clear" w:color="auto" w:fill="auto"/>
          </w:tcPr>
          <w:p w14:paraId="287F8B08" w14:textId="77777777" w:rsidR="00216B36" w:rsidRPr="00A414AC" w:rsidRDefault="00216B36" w:rsidP="00522440">
            <w:pPr>
              <w:rPr>
                <w:sz w:val="20"/>
                <w:szCs w:val="20"/>
              </w:rPr>
            </w:pPr>
            <w:r w:rsidRPr="00A414AC">
              <w:rPr>
                <w:sz w:val="20"/>
                <w:szCs w:val="20"/>
              </w:rPr>
              <w:t>3d</w:t>
            </w:r>
          </w:p>
        </w:tc>
        <w:tc>
          <w:tcPr>
            <w:tcW w:w="884" w:type="pct"/>
            <w:shd w:val="clear" w:color="auto" w:fill="auto"/>
          </w:tcPr>
          <w:p w14:paraId="4005672E" w14:textId="77777777" w:rsidR="00216B36" w:rsidRPr="00A414AC" w:rsidRDefault="00216B36" w:rsidP="00522440">
            <w:pPr>
              <w:rPr>
                <w:sz w:val="20"/>
                <w:szCs w:val="20"/>
              </w:rPr>
            </w:pPr>
            <w:r w:rsidRPr="00A414AC">
              <w:rPr>
                <w:sz w:val="20"/>
                <w:szCs w:val="20"/>
              </w:rPr>
              <w:t>28d</w:t>
            </w:r>
          </w:p>
        </w:tc>
      </w:tr>
      <w:tr w:rsidR="00216B36" w:rsidRPr="00A414AC" w14:paraId="384430F0" w14:textId="77777777" w:rsidTr="00522440">
        <w:tc>
          <w:tcPr>
            <w:tcW w:w="465" w:type="pct"/>
            <w:vMerge w:val="restart"/>
            <w:shd w:val="clear" w:color="auto" w:fill="auto"/>
          </w:tcPr>
          <w:p w14:paraId="7AA26E31" w14:textId="77777777" w:rsidR="00216B36" w:rsidRPr="00A414AC" w:rsidRDefault="00216B36" w:rsidP="00522440">
            <w:pPr>
              <w:rPr>
                <w:sz w:val="20"/>
                <w:szCs w:val="20"/>
              </w:rPr>
            </w:pPr>
            <w:bookmarkStart w:id="80" w:name="_Hlk104898366"/>
            <w:r w:rsidRPr="00A414AC">
              <w:rPr>
                <w:sz w:val="20"/>
                <w:szCs w:val="20"/>
              </w:rPr>
              <w:t>E</w:t>
            </w:r>
          </w:p>
        </w:tc>
        <w:tc>
          <w:tcPr>
            <w:tcW w:w="463" w:type="pct"/>
            <w:vMerge w:val="restart"/>
            <w:shd w:val="clear" w:color="auto" w:fill="auto"/>
          </w:tcPr>
          <w:p w14:paraId="446A4B61" w14:textId="77777777" w:rsidR="00216B36" w:rsidRPr="00A414AC" w:rsidRDefault="00216B36" w:rsidP="00522440">
            <w:pPr>
              <w:rPr>
                <w:sz w:val="20"/>
                <w:szCs w:val="20"/>
              </w:rPr>
            </w:pPr>
            <w:r w:rsidRPr="00A414AC">
              <w:rPr>
                <w:sz w:val="20"/>
                <w:szCs w:val="20"/>
              </w:rPr>
              <w:t>S</w:t>
            </w:r>
          </w:p>
        </w:tc>
        <w:tc>
          <w:tcPr>
            <w:tcW w:w="792" w:type="pct"/>
            <w:shd w:val="clear" w:color="auto" w:fill="auto"/>
          </w:tcPr>
          <w:p w14:paraId="3CDAB290" w14:textId="77777777" w:rsidR="00216B36" w:rsidRPr="00A414AC" w:rsidRDefault="00216B36" w:rsidP="00522440">
            <w:pPr>
              <w:rPr>
                <w:sz w:val="20"/>
                <w:szCs w:val="20"/>
              </w:rPr>
            </w:pPr>
            <w:r w:rsidRPr="00EA1E88">
              <w:t>ES-32.5</w:t>
            </w:r>
          </w:p>
        </w:tc>
        <w:tc>
          <w:tcPr>
            <w:tcW w:w="798" w:type="pct"/>
            <w:shd w:val="clear" w:color="auto" w:fill="auto"/>
          </w:tcPr>
          <w:p w14:paraId="2D010E7D" w14:textId="77777777" w:rsidR="00216B36" w:rsidRPr="00A414AC" w:rsidRDefault="00216B36" w:rsidP="00522440">
            <w:pPr>
              <w:rPr>
                <w:sz w:val="20"/>
                <w:szCs w:val="20"/>
              </w:rPr>
            </w:pPr>
            <w:r w:rsidRPr="00A414AC">
              <w:rPr>
                <w:sz w:val="20"/>
                <w:szCs w:val="20"/>
              </w:rPr>
              <w:t>≥ 5</w:t>
            </w:r>
          </w:p>
        </w:tc>
        <w:tc>
          <w:tcPr>
            <w:tcW w:w="869" w:type="pct"/>
            <w:shd w:val="clear" w:color="auto" w:fill="auto"/>
          </w:tcPr>
          <w:p w14:paraId="1C959286" w14:textId="77777777" w:rsidR="00216B36" w:rsidRPr="00A414AC" w:rsidRDefault="00216B36" w:rsidP="00522440">
            <w:pPr>
              <w:rPr>
                <w:sz w:val="20"/>
                <w:szCs w:val="20"/>
              </w:rPr>
            </w:pPr>
            <w:r w:rsidRPr="00A414AC">
              <w:rPr>
                <w:sz w:val="20"/>
                <w:szCs w:val="20"/>
              </w:rPr>
              <w:t>≥ 32.5</w:t>
            </w:r>
          </w:p>
        </w:tc>
        <w:tc>
          <w:tcPr>
            <w:tcW w:w="729" w:type="pct"/>
            <w:shd w:val="clear" w:color="auto" w:fill="auto"/>
          </w:tcPr>
          <w:p w14:paraId="3122F29A" w14:textId="77777777" w:rsidR="00216B36" w:rsidRPr="00A414AC" w:rsidRDefault="00216B36" w:rsidP="00522440">
            <w:pPr>
              <w:rPr>
                <w:sz w:val="20"/>
                <w:szCs w:val="20"/>
              </w:rPr>
            </w:pPr>
            <w:bookmarkStart w:id="81" w:name="_Hlk108944240"/>
            <w:r w:rsidRPr="00A414AC">
              <w:rPr>
                <w:sz w:val="20"/>
                <w:szCs w:val="20"/>
              </w:rPr>
              <w:t>≥ 1.0</w:t>
            </w:r>
            <w:bookmarkEnd w:id="81"/>
          </w:p>
        </w:tc>
        <w:tc>
          <w:tcPr>
            <w:tcW w:w="884" w:type="pct"/>
            <w:shd w:val="clear" w:color="auto" w:fill="auto"/>
          </w:tcPr>
          <w:p w14:paraId="24C1C235" w14:textId="77777777" w:rsidR="00216B36" w:rsidRPr="00A414AC" w:rsidRDefault="00216B36" w:rsidP="00522440">
            <w:pPr>
              <w:rPr>
                <w:sz w:val="20"/>
                <w:szCs w:val="20"/>
              </w:rPr>
            </w:pPr>
            <w:r w:rsidRPr="00A414AC">
              <w:rPr>
                <w:sz w:val="20"/>
                <w:szCs w:val="20"/>
              </w:rPr>
              <w:t>≥ 3.5</w:t>
            </w:r>
          </w:p>
        </w:tc>
      </w:tr>
      <w:tr w:rsidR="00216B36" w:rsidRPr="00A414AC" w14:paraId="2D476ACB" w14:textId="77777777" w:rsidTr="00522440">
        <w:tc>
          <w:tcPr>
            <w:tcW w:w="465" w:type="pct"/>
            <w:vMerge/>
            <w:shd w:val="clear" w:color="auto" w:fill="auto"/>
          </w:tcPr>
          <w:p w14:paraId="2B163E2E" w14:textId="77777777" w:rsidR="00216B36" w:rsidRPr="00A414AC" w:rsidRDefault="00216B36" w:rsidP="00522440">
            <w:pPr>
              <w:rPr>
                <w:sz w:val="20"/>
                <w:szCs w:val="20"/>
              </w:rPr>
            </w:pPr>
          </w:p>
        </w:tc>
        <w:tc>
          <w:tcPr>
            <w:tcW w:w="463" w:type="pct"/>
            <w:vMerge/>
            <w:shd w:val="clear" w:color="auto" w:fill="auto"/>
          </w:tcPr>
          <w:p w14:paraId="0F5C4022" w14:textId="77777777" w:rsidR="00216B36" w:rsidRPr="00A414AC" w:rsidRDefault="00216B36" w:rsidP="00522440">
            <w:pPr>
              <w:rPr>
                <w:sz w:val="20"/>
                <w:szCs w:val="20"/>
              </w:rPr>
            </w:pPr>
          </w:p>
        </w:tc>
        <w:tc>
          <w:tcPr>
            <w:tcW w:w="792" w:type="pct"/>
            <w:shd w:val="clear" w:color="auto" w:fill="auto"/>
          </w:tcPr>
          <w:p w14:paraId="61150E86" w14:textId="77777777" w:rsidR="00216B36" w:rsidRPr="00A414AC" w:rsidRDefault="00216B36" w:rsidP="00522440">
            <w:pPr>
              <w:rPr>
                <w:sz w:val="20"/>
                <w:szCs w:val="20"/>
              </w:rPr>
            </w:pPr>
            <w:r w:rsidRPr="00EA1E88">
              <w:t>ES-42.5</w:t>
            </w:r>
          </w:p>
        </w:tc>
        <w:tc>
          <w:tcPr>
            <w:tcW w:w="798" w:type="pct"/>
            <w:shd w:val="clear" w:color="auto" w:fill="auto"/>
          </w:tcPr>
          <w:p w14:paraId="7FDB1107" w14:textId="77777777" w:rsidR="00216B36" w:rsidRPr="00A414AC" w:rsidRDefault="00216B36" w:rsidP="00522440">
            <w:pPr>
              <w:rPr>
                <w:sz w:val="20"/>
                <w:szCs w:val="20"/>
              </w:rPr>
            </w:pPr>
            <w:r w:rsidRPr="00A414AC">
              <w:rPr>
                <w:sz w:val="20"/>
                <w:szCs w:val="20"/>
              </w:rPr>
              <w:t>≥ 8</w:t>
            </w:r>
          </w:p>
        </w:tc>
        <w:tc>
          <w:tcPr>
            <w:tcW w:w="869" w:type="pct"/>
            <w:shd w:val="clear" w:color="auto" w:fill="auto"/>
          </w:tcPr>
          <w:p w14:paraId="12293E65" w14:textId="77777777" w:rsidR="00216B36" w:rsidRPr="00A414AC" w:rsidRDefault="00216B36" w:rsidP="00522440">
            <w:pPr>
              <w:rPr>
                <w:sz w:val="20"/>
                <w:szCs w:val="20"/>
              </w:rPr>
            </w:pPr>
            <w:r w:rsidRPr="00A414AC">
              <w:rPr>
                <w:sz w:val="20"/>
                <w:szCs w:val="20"/>
              </w:rPr>
              <w:t>≥ 42.5</w:t>
            </w:r>
          </w:p>
        </w:tc>
        <w:tc>
          <w:tcPr>
            <w:tcW w:w="729" w:type="pct"/>
            <w:shd w:val="clear" w:color="auto" w:fill="auto"/>
          </w:tcPr>
          <w:p w14:paraId="534B5E1D" w14:textId="77777777" w:rsidR="00216B36" w:rsidRPr="00A414AC" w:rsidRDefault="00216B36" w:rsidP="00522440">
            <w:pPr>
              <w:rPr>
                <w:sz w:val="20"/>
                <w:szCs w:val="20"/>
              </w:rPr>
            </w:pPr>
            <w:r w:rsidRPr="00A414AC">
              <w:rPr>
                <w:sz w:val="20"/>
                <w:szCs w:val="20"/>
              </w:rPr>
              <w:t>≥ 1.5</w:t>
            </w:r>
          </w:p>
        </w:tc>
        <w:tc>
          <w:tcPr>
            <w:tcW w:w="884" w:type="pct"/>
            <w:shd w:val="clear" w:color="auto" w:fill="auto"/>
          </w:tcPr>
          <w:p w14:paraId="0D666BEF" w14:textId="77777777" w:rsidR="00216B36" w:rsidRPr="00A414AC" w:rsidRDefault="00216B36" w:rsidP="00522440">
            <w:pPr>
              <w:rPr>
                <w:sz w:val="20"/>
                <w:szCs w:val="20"/>
              </w:rPr>
            </w:pPr>
            <w:r w:rsidRPr="00A414AC">
              <w:rPr>
                <w:sz w:val="20"/>
                <w:szCs w:val="20"/>
              </w:rPr>
              <w:t>≥ 4.5</w:t>
            </w:r>
          </w:p>
        </w:tc>
      </w:tr>
      <w:tr w:rsidR="00216B36" w:rsidRPr="00A414AC" w14:paraId="00C7F3A3" w14:textId="77777777" w:rsidTr="00522440">
        <w:tc>
          <w:tcPr>
            <w:tcW w:w="465" w:type="pct"/>
            <w:vMerge/>
            <w:shd w:val="clear" w:color="auto" w:fill="auto"/>
          </w:tcPr>
          <w:p w14:paraId="27D8C5B7" w14:textId="77777777" w:rsidR="00216B36" w:rsidRPr="00A414AC" w:rsidRDefault="00216B36" w:rsidP="00522440">
            <w:pPr>
              <w:rPr>
                <w:sz w:val="20"/>
                <w:szCs w:val="20"/>
              </w:rPr>
            </w:pPr>
          </w:p>
        </w:tc>
        <w:tc>
          <w:tcPr>
            <w:tcW w:w="463" w:type="pct"/>
            <w:vMerge/>
            <w:shd w:val="clear" w:color="auto" w:fill="auto"/>
          </w:tcPr>
          <w:p w14:paraId="4225BA66" w14:textId="77777777" w:rsidR="00216B36" w:rsidRPr="00A414AC" w:rsidRDefault="00216B36" w:rsidP="00522440">
            <w:pPr>
              <w:rPr>
                <w:sz w:val="20"/>
                <w:szCs w:val="20"/>
              </w:rPr>
            </w:pPr>
          </w:p>
        </w:tc>
        <w:tc>
          <w:tcPr>
            <w:tcW w:w="792" w:type="pct"/>
            <w:shd w:val="clear" w:color="auto" w:fill="auto"/>
          </w:tcPr>
          <w:p w14:paraId="3C6CA862" w14:textId="77777777" w:rsidR="00216B36" w:rsidRPr="00A414AC" w:rsidRDefault="00216B36" w:rsidP="00522440">
            <w:pPr>
              <w:rPr>
                <w:sz w:val="20"/>
                <w:szCs w:val="20"/>
              </w:rPr>
            </w:pPr>
            <w:r w:rsidRPr="00EA1E88">
              <w:t>ES-52.5</w:t>
            </w:r>
          </w:p>
        </w:tc>
        <w:tc>
          <w:tcPr>
            <w:tcW w:w="798" w:type="pct"/>
            <w:shd w:val="clear" w:color="auto" w:fill="auto"/>
          </w:tcPr>
          <w:p w14:paraId="2F847C76" w14:textId="77777777" w:rsidR="00216B36" w:rsidRPr="00A414AC" w:rsidRDefault="00216B36" w:rsidP="00522440">
            <w:pPr>
              <w:rPr>
                <w:sz w:val="20"/>
                <w:szCs w:val="20"/>
              </w:rPr>
            </w:pPr>
            <w:r w:rsidRPr="00A414AC">
              <w:rPr>
                <w:sz w:val="20"/>
                <w:szCs w:val="20"/>
              </w:rPr>
              <w:t>≥ 12</w:t>
            </w:r>
          </w:p>
        </w:tc>
        <w:tc>
          <w:tcPr>
            <w:tcW w:w="869" w:type="pct"/>
            <w:shd w:val="clear" w:color="auto" w:fill="auto"/>
          </w:tcPr>
          <w:p w14:paraId="08A791F0" w14:textId="77777777" w:rsidR="00216B36" w:rsidRPr="00A414AC" w:rsidRDefault="00216B36" w:rsidP="00522440">
            <w:pPr>
              <w:rPr>
                <w:sz w:val="20"/>
                <w:szCs w:val="20"/>
              </w:rPr>
            </w:pPr>
            <w:r w:rsidRPr="00A414AC">
              <w:rPr>
                <w:sz w:val="20"/>
                <w:szCs w:val="20"/>
              </w:rPr>
              <w:t>≥ 52.5</w:t>
            </w:r>
          </w:p>
        </w:tc>
        <w:tc>
          <w:tcPr>
            <w:tcW w:w="729" w:type="pct"/>
            <w:shd w:val="clear" w:color="auto" w:fill="auto"/>
          </w:tcPr>
          <w:p w14:paraId="1F965A37" w14:textId="77777777" w:rsidR="00216B36" w:rsidRPr="00A414AC" w:rsidRDefault="00216B36" w:rsidP="00522440">
            <w:pPr>
              <w:rPr>
                <w:sz w:val="20"/>
                <w:szCs w:val="20"/>
              </w:rPr>
            </w:pPr>
            <w:r w:rsidRPr="00A414AC">
              <w:rPr>
                <w:sz w:val="20"/>
                <w:szCs w:val="20"/>
              </w:rPr>
              <w:t>≥ 2.0</w:t>
            </w:r>
          </w:p>
        </w:tc>
        <w:tc>
          <w:tcPr>
            <w:tcW w:w="884" w:type="pct"/>
            <w:shd w:val="clear" w:color="auto" w:fill="auto"/>
          </w:tcPr>
          <w:p w14:paraId="660FA208" w14:textId="77777777" w:rsidR="00216B36" w:rsidRPr="00A414AC" w:rsidRDefault="00216B36" w:rsidP="00522440">
            <w:pPr>
              <w:rPr>
                <w:sz w:val="20"/>
                <w:szCs w:val="20"/>
              </w:rPr>
            </w:pPr>
            <w:r w:rsidRPr="00A414AC">
              <w:rPr>
                <w:sz w:val="20"/>
                <w:szCs w:val="20"/>
              </w:rPr>
              <w:t>≥ 5.5</w:t>
            </w:r>
          </w:p>
        </w:tc>
      </w:tr>
      <w:bookmarkEnd w:id="80"/>
      <w:tr w:rsidR="00216B36" w:rsidRPr="00A414AC" w14:paraId="6A7773ED" w14:textId="77777777" w:rsidTr="00522440">
        <w:tc>
          <w:tcPr>
            <w:tcW w:w="465" w:type="pct"/>
            <w:vMerge w:val="restart"/>
            <w:shd w:val="clear" w:color="auto" w:fill="auto"/>
          </w:tcPr>
          <w:p w14:paraId="11DA68D1" w14:textId="77777777" w:rsidR="00216B36" w:rsidRPr="00A414AC" w:rsidRDefault="00216B36" w:rsidP="00522440">
            <w:pPr>
              <w:rPr>
                <w:sz w:val="20"/>
                <w:szCs w:val="20"/>
              </w:rPr>
            </w:pPr>
            <w:r w:rsidRPr="00A414AC">
              <w:rPr>
                <w:sz w:val="20"/>
                <w:szCs w:val="20"/>
              </w:rPr>
              <w:t>N</w:t>
            </w:r>
          </w:p>
        </w:tc>
        <w:tc>
          <w:tcPr>
            <w:tcW w:w="463" w:type="pct"/>
            <w:vMerge w:val="restart"/>
            <w:shd w:val="clear" w:color="auto" w:fill="auto"/>
          </w:tcPr>
          <w:p w14:paraId="02F3E10A" w14:textId="77777777" w:rsidR="00216B36" w:rsidRPr="00A414AC" w:rsidRDefault="00216B36" w:rsidP="00522440">
            <w:pPr>
              <w:rPr>
                <w:sz w:val="20"/>
                <w:szCs w:val="20"/>
              </w:rPr>
            </w:pPr>
            <w:r w:rsidRPr="00A414AC">
              <w:rPr>
                <w:sz w:val="20"/>
                <w:szCs w:val="20"/>
              </w:rPr>
              <w:t>D</w:t>
            </w:r>
          </w:p>
        </w:tc>
        <w:tc>
          <w:tcPr>
            <w:tcW w:w="792" w:type="pct"/>
            <w:shd w:val="clear" w:color="auto" w:fill="auto"/>
          </w:tcPr>
          <w:p w14:paraId="610CE3B5" w14:textId="77777777" w:rsidR="00216B36" w:rsidRPr="00A414AC" w:rsidRDefault="00216B36" w:rsidP="00522440">
            <w:pPr>
              <w:rPr>
                <w:sz w:val="20"/>
                <w:szCs w:val="20"/>
              </w:rPr>
            </w:pPr>
            <w:r w:rsidRPr="00EA1E88">
              <w:t>ND-32.5</w:t>
            </w:r>
          </w:p>
        </w:tc>
        <w:tc>
          <w:tcPr>
            <w:tcW w:w="798" w:type="pct"/>
            <w:shd w:val="clear" w:color="auto" w:fill="auto"/>
          </w:tcPr>
          <w:p w14:paraId="46887940" w14:textId="77777777" w:rsidR="00216B36" w:rsidRPr="00A414AC" w:rsidRDefault="00216B36" w:rsidP="00522440">
            <w:pPr>
              <w:rPr>
                <w:sz w:val="20"/>
                <w:szCs w:val="20"/>
              </w:rPr>
            </w:pPr>
            <w:r w:rsidRPr="00A414AC">
              <w:rPr>
                <w:sz w:val="20"/>
                <w:szCs w:val="20"/>
              </w:rPr>
              <w:t>≥ 15</w:t>
            </w:r>
          </w:p>
        </w:tc>
        <w:tc>
          <w:tcPr>
            <w:tcW w:w="869" w:type="pct"/>
            <w:shd w:val="clear" w:color="auto" w:fill="auto"/>
          </w:tcPr>
          <w:p w14:paraId="7CA060EA" w14:textId="77777777" w:rsidR="00216B36" w:rsidRPr="00A414AC" w:rsidRDefault="00216B36" w:rsidP="00522440">
            <w:pPr>
              <w:rPr>
                <w:sz w:val="20"/>
                <w:szCs w:val="20"/>
              </w:rPr>
            </w:pPr>
            <w:r w:rsidRPr="00A414AC">
              <w:rPr>
                <w:sz w:val="20"/>
                <w:szCs w:val="20"/>
              </w:rPr>
              <w:t>≥ 32.5</w:t>
            </w:r>
          </w:p>
        </w:tc>
        <w:tc>
          <w:tcPr>
            <w:tcW w:w="729" w:type="pct"/>
            <w:shd w:val="clear" w:color="auto" w:fill="auto"/>
          </w:tcPr>
          <w:p w14:paraId="2FB2FAF4" w14:textId="77777777" w:rsidR="00216B36" w:rsidRPr="00A414AC" w:rsidRDefault="00216B36" w:rsidP="00522440">
            <w:pPr>
              <w:rPr>
                <w:sz w:val="20"/>
                <w:szCs w:val="20"/>
              </w:rPr>
            </w:pPr>
            <w:r w:rsidRPr="00A414AC">
              <w:rPr>
                <w:sz w:val="20"/>
                <w:szCs w:val="20"/>
              </w:rPr>
              <w:t>≥ 1.0</w:t>
            </w:r>
          </w:p>
        </w:tc>
        <w:tc>
          <w:tcPr>
            <w:tcW w:w="884" w:type="pct"/>
            <w:shd w:val="clear" w:color="auto" w:fill="auto"/>
          </w:tcPr>
          <w:p w14:paraId="0052258E" w14:textId="77777777" w:rsidR="00216B36" w:rsidRPr="00A414AC" w:rsidRDefault="00216B36" w:rsidP="00522440">
            <w:pPr>
              <w:rPr>
                <w:sz w:val="20"/>
                <w:szCs w:val="20"/>
              </w:rPr>
            </w:pPr>
            <w:r w:rsidRPr="00A414AC">
              <w:rPr>
                <w:sz w:val="20"/>
                <w:szCs w:val="20"/>
              </w:rPr>
              <w:t>≥ 3.5</w:t>
            </w:r>
          </w:p>
        </w:tc>
      </w:tr>
      <w:tr w:rsidR="00216B36" w:rsidRPr="00A414AC" w14:paraId="758D98FD" w14:textId="77777777" w:rsidTr="00522440">
        <w:tc>
          <w:tcPr>
            <w:tcW w:w="465" w:type="pct"/>
            <w:vMerge/>
            <w:shd w:val="clear" w:color="auto" w:fill="auto"/>
          </w:tcPr>
          <w:p w14:paraId="03A745E9" w14:textId="77777777" w:rsidR="00216B36" w:rsidRPr="00A414AC" w:rsidRDefault="00216B36" w:rsidP="00522440">
            <w:pPr>
              <w:rPr>
                <w:sz w:val="20"/>
                <w:szCs w:val="20"/>
              </w:rPr>
            </w:pPr>
          </w:p>
        </w:tc>
        <w:tc>
          <w:tcPr>
            <w:tcW w:w="463" w:type="pct"/>
            <w:vMerge/>
            <w:shd w:val="clear" w:color="auto" w:fill="auto"/>
          </w:tcPr>
          <w:p w14:paraId="4331B258" w14:textId="77777777" w:rsidR="00216B36" w:rsidRPr="00A414AC" w:rsidRDefault="00216B36" w:rsidP="00522440">
            <w:pPr>
              <w:rPr>
                <w:sz w:val="20"/>
                <w:szCs w:val="20"/>
              </w:rPr>
            </w:pPr>
          </w:p>
        </w:tc>
        <w:tc>
          <w:tcPr>
            <w:tcW w:w="792" w:type="pct"/>
            <w:shd w:val="clear" w:color="auto" w:fill="auto"/>
          </w:tcPr>
          <w:p w14:paraId="6493A45F" w14:textId="77777777" w:rsidR="00216B36" w:rsidRPr="00A414AC" w:rsidRDefault="00216B36" w:rsidP="00522440">
            <w:pPr>
              <w:rPr>
                <w:sz w:val="20"/>
                <w:szCs w:val="20"/>
              </w:rPr>
            </w:pPr>
            <w:r w:rsidRPr="00EA1E88">
              <w:t>ND-42.5</w:t>
            </w:r>
          </w:p>
        </w:tc>
        <w:tc>
          <w:tcPr>
            <w:tcW w:w="798" w:type="pct"/>
            <w:shd w:val="clear" w:color="auto" w:fill="auto"/>
          </w:tcPr>
          <w:p w14:paraId="0F15B884" w14:textId="77777777" w:rsidR="00216B36" w:rsidRPr="00A414AC" w:rsidRDefault="00216B36" w:rsidP="00522440">
            <w:pPr>
              <w:rPr>
                <w:sz w:val="20"/>
                <w:szCs w:val="20"/>
              </w:rPr>
            </w:pPr>
            <w:r w:rsidRPr="00A414AC">
              <w:rPr>
                <w:sz w:val="20"/>
                <w:szCs w:val="20"/>
              </w:rPr>
              <w:t>≥ 20</w:t>
            </w:r>
          </w:p>
        </w:tc>
        <w:tc>
          <w:tcPr>
            <w:tcW w:w="869" w:type="pct"/>
            <w:shd w:val="clear" w:color="auto" w:fill="auto"/>
          </w:tcPr>
          <w:p w14:paraId="4F5457ED" w14:textId="77777777" w:rsidR="00216B36" w:rsidRPr="00A414AC" w:rsidRDefault="00216B36" w:rsidP="00522440">
            <w:pPr>
              <w:rPr>
                <w:sz w:val="20"/>
                <w:szCs w:val="20"/>
              </w:rPr>
            </w:pPr>
            <w:r w:rsidRPr="00A414AC">
              <w:rPr>
                <w:sz w:val="20"/>
                <w:szCs w:val="20"/>
              </w:rPr>
              <w:t>≥ 42.5</w:t>
            </w:r>
          </w:p>
        </w:tc>
        <w:tc>
          <w:tcPr>
            <w:tcW w:w="729" w:type="pct"/>
            <w:shd w:val="clear" w:color="auto" w:fill="auto"/>
          </w:tcPr>
          <w:p w14:paraId="71BDECDF" w14:textId="77777777" w:rsidR="00216B36" w:rsidRPr="00A414AC" w:rsidRDefault="00216B36" w:rsidP="00522440">
            <w:pPr>
              <w:rPr>
                <w:sz w:val="20"/>
                <w:szCs w:val="20"/>
              </w:rPr>
            </w:pPr>
            <w:r w:rsidRPr="00A414AC">
              <w:rPr>
                <w:sz w:val="20"/>
                <w:szCs w:val="20"/>
              </w:rPr>
              <w:t>≥ 1.5</w:t>
            </w:r>
          </w:p>
        </w:tc>
        <w:tc>
          <w:tcPr>
            <w:tcW w:w="884" w:type="pct"/>
            <w:shd w:val="clear" w:color="auto" w:fill="auto"/>
          </w:tcPr>
          <w:p w14:paraId="1E3515AF" w14:textId="77777777" w:rsidR="00216B36" w:rsidRPr="00A414AC" w:rsidRDefault="00216B36" w:rsidP="00522440">
            <w:pPr>
              <w:rPr>
                <w:sz w:val="20"/>
                <w:szCs w:val="20"/>
              </w:rPr>
            </w:pPr>
            <w:r w:rsidRPr="00A414AC">
              <w:rPr>
                <w:sz w:val="20"/>
                <w:szCs w:val="20"/>
              </w:rPr>
              <w:t>≥ 4.5</w:t>
            </w:r>
          </w:p>
        </w:tc>
      </w:tr>
      <w:tr w:rsidR="00216B36" w:rsidRPr="00A414AC" w14:paraId="266C2116" w14:textId="77777777" w:rsidTr="00522440">
        <w:tc>
          <w:tcPr>
            <w:tcW w:w="465" w:type="pct"/>
            <w:vMerge/>
            <w:shd w:val="clear" w:color="auto" w:fill="auto"/>
          </w:tcPr>
          <w:p w14:paraId="54330783" w14:textId="77777777" w:rsidR="00216B36" w:rsidRPr="00A414AC" w:rsidRDefault="00216B36" w:rsidP="00522440">
            <w:pPr>
              <w:rPr>
                <w:sz w:val="20"/>
                <w:szCs w:val="20"/>
              </w:rPr>
            </w:pPr>
          </w:p>
        </w:tc>
        <w:tc>
          <w:tcPr>
            <w:tcW w:w="463" w:type="pct"/>
            <w:vMerge/>
            <w:shd w:val="clear" w:color="auto" w:fill="auto"/>
          </w:tcPr>
          <w:p w14:paraId="44B4121E" w14:textId="77777777" w:rsidR="00216B36" w:rsidRPr="00A414AC" w:rsidRDefault="00216B36" w:rsidP="00522440">
            <w:pPr>
              <w:rPr>
                <w:sz w:val="20"/>
                <w:szCs w:val="20"/>
              </w:rPr>
            </w:pPr>
          </w:p>
        </w:tc>
        <w:tc>
          <w:tcPr>
            <w:tcW w:w="792" w:type="pct"/>
            <w:shd w:val="clear" w:color="auto" w:fill="auto"/>
          </w:tcPr>
          <w:p w14:paraId="4B27E775" w14:textId="77777777" w:rsidR="00216B36" w:rsidRPr="00A414AC" w:rsidRDefault="00216B36" w:rsidP="00522440">
            <w:pPr>
              <w:rPr>
                <w:sz w:val="20"/>
                <w:szCs w:val="20"/>
              </w:rPr>
            </w:pPr>
            <w:r w:rsidRPr="00EA1E88">
              <w:t>ND-52.5</w:t>
            </w:r>
          </w:p>
        </w:tc>
        <w:tc>
          <w:tcPr>
            <w:tcW w:w="798" w:type="pct"/>
            <w:shd w:val="clear" w:color="auto" w:fill="auto"/>
          </w:tcPr>
          <w:p w14:paraId="54E7562F" w14:textId="77777777" w:rsidR="00216B36" w:rsidRPr="00A414AC" w:rsidRDefault="00216B36" w:rsidP="00522440">
            <w:pPr>
              <w:rPr>
                <w:sz w:val="20"/>
                <w:szCs w:val="20"/>
              </w:rPr>
            </w:pPr>
            <w:r w:rsidRPr="00A414AC">
              <w:rPr>
                <w:sz w:val="20"/>
                <w:szCs w:val="20"/>
              </w:rPr>
              <w:t>≥ 25</w:t>
            </w:r>
          </w:p>
        </w:tc>
        <w:tc>
          <w:tcPr>
            <w:tcW w:w="869" w:type="pct"/>
            <w:shd w:val="clear" w:color="auto" w:fill="auto"/>
          </w:tcPr>
          <w:p w14:paraId="49E22B61" w14:textId="77777777" w:rsidR="00216B36" w:rsidRPr="00A414AC" w:rsidRDefault="00216B36" w:rsidP="00522440">
            <w:pPr>
              <w:rPr>
                <w:sz w:val="20"/>
                <w:szCs w:val="20"/>
              </w:rPr>
            </w:pPr>
            <w:r w:rsidRPr="00A414AC">
              <w:rPr>
                <w:sz w:val="20"/>
                <w:szCs w:val="20"/>
              </w:rPr>
              <w:t>≥ 52.5</w:t>
            </w:r>
          </w:p>
        </w:tc>
        <w:tc>
          <w:tcPr>
            <w:tcW w:w="729" w:type="pct"/>
            <w:shd w:val="clear" w:color="auto" w:fill="auto"/>
          </w:tcPr>
          <w:p w14:paraId="04A70E12" w14:textId="77777777" w:rsidR="00216B36" w:rsidRPr="00A414AC" w:rsidRDefault="00216B36" w:rsidP="00522440">
            <w:pPr>
              <w:rPr>
                <w:sz w:val="20"/>
                <w:szCs w:val="20"/>
              </w:rPr>
            </w:pPr>
            <w:r w:rsidRPr="00A414AC">
              <w:rPr>
                <w:sz w:val="20"/>
                <w:szCs w:val="20"/>
              </w:rPr>
              <w:t>≥ 2.0</w:t>
            </w:r>
          </w:p>
        </w:tc>
        <w:tc>
          <w:tcPr>
            <w:tcW w:w="884" w:type="pct"/>
            <w:shd w:val="clear" w:color="auto" w:fill="auto"/>
          </w:tcPr>
          <w:p w14:paraId="17D37640" w14:textId="77777777" w:rsidR="00216B36" w:rsidRPr="00A414AC" w:rsidRDefault="00216B36" w:rsidP="00522440">
            <w:pPr>
              <w:rPr>
                <w:sz w:val="20"/>
                <w:szCs w:val="20"/>
              </w:rPr>
            </w:pPr>
            <w:r w:rsidRPr="00A414AC">
              <w:rPr>
                <w:sz w:val="20"/>
                <w:szCs w:val="20"/>
              </w:rPr>
              <w:t>≥ 5.5</w:t>
            </w:r>
          </w:p>
        </w:tc>
      </w:tr>
      <w:tr w:rsidR="00216B36" w:rsidRPr="00A414AC" w14:paraId="615850A1" w14:textId="77777777" w:rsidTr="00522440">
        <w:tc>
          <w:tcPr>
            <w:tcW w:w="465" w:type="pct"/>
            <w:vMerge/>
            <w:shd w:val="clear" w:color="auto" w:fill="auto"/>
          </w:tcPr>
          <w:p w14:paraId="1D3E0670" w14:textId="77777777" w:rsidR="00216B36" w:rsidRPr="00A414AC" w:rsidRDefault="00216B36" w:rsidP="00522440">
            <w:pPr>
              <w:rPr>
                <w:sz w:val="20"/>
                <w:szCs w:val="20"/>
              </w:rPr>
            </w:pPr>
          </w:p>
        </w:tc>
        <w:tc>
          <w:tcPr>
            <w:tcW w:w="463" w:type="pct"/>
            <w:vMerge w:val="restart"/>
            <w:shd w:val="clear" w:color="auto" w:fill="auto"/>
          </w:tcPr>
          <w:p w14:paraId="6F89A810" w14:textId="77777777" w:rsidR="00216B36" w:rsidRPr="00A414AC" w:rsidRDefault="00216B36" w:rsidP="00522440">
            <w:pPr>
              <w:rPr>
                <w:sz w:val="20"/>
                <w:szCs w:val="20"/>
              </w:rPr>
            </w:pPr>
            <w:r w:rsidRPr="00A414AC">
              <w:rPr>
                <w:sz w:val="20"/>
                <w:szCs w:val="20"/>
              </w:rPr>
              <w:t>S</w:t>
            </w:r>
          </w:p>
        </w:tc>
        <w:tc>
          <w:tcPr>
            <w:tcW w:w="792" w:type="pct"/>
            <w:shd w:val="clear" w:color="auto" w:fill="auto"/>
          </w:tcPr>
          <w:p w14:paraId="0F01628E" w14:textId="77777777" w:rsidR="00216B36" w:rsidRPr="00A414AC" w:rsidRDefault="00216B36" w:rsidP="00522440">
            <w:pPr>
              <w:rPr>
                <w:sz w:val="20"/>
                <w:szCs w:val="20"/>
              </w:rPr>
            </w:pPr>
            <w:r w:rsidRPr="00EA1E88">
              <w:t>NS-32.5</w:t>
            </w:r>
          </w:p>
        </w:tc>
        <w:tc>
          <w:tcPr>
            <w:tcW w:w="798" w:type="pct"/>
            <w:shd w:val="clear" w:color="auto" w:fill="auto"/>
          </w:tcPr>
          <w:p w14:paraId="432E9510" w14:textId="77777777" w:rsidR="00216B36" w:rsidRPr="00A414AC" w:rsidRDefault="00216B36" w:rsidP="00522440">
            <w:pPr>
              <w:rPr>
                <w:sz w:val="20"/>
                <w:szCs w:val="20"/>
              </w:rPr>
            </w:pPr>
            <w:r w:rsidRPr="00A414AC">
              <w:rPr>
                <w:sz w:val="20"/>
                <w:szCs w:val="20"/>
              </w:rPr>
              <w:t>≥ 10</w:t>
            </w:r>
          </w:p>
        </w:tc>
        <w:tc>
          <w:tcPr>
            <w:tcW w:w="869" w:type="pct"/>
            <w:shd w:val="clear" w:color="auto" w:fill="auto"/>
          </w:tcPr>
          <w:p w14:paraId="6D19587B" w14:textId="77777777" w:rsidR="00216B36" w:rsidRPr="00A414AC" w:rsidRDefault="00216B36" w:rsidP="00522440">
            <w:pPr>
              <w:rPr>
                <w:sz w:val="20"/>
                <w:szCs w:val="20"/>
              </w:rPr>
            </w:pPr>
            <w:r w:rsidRPr="00A414AC">
              <w:rPr>
                <w:sz w:val="20"/>
                <w:szCs w:val="20"/>
              </w:rPr>
              <w:t>≥ 32.5</w:t>
            </w:r>
          </w:p>
        </w:tc>
        <w:tc>
          <w:tcPr>
            <w:tcW w:w="729" w:type="pct"/>
            <w:shd w:val="clear" w:color="auto" w:fill="auto"/>
          </w:tcPr>
          <w:p w14:paraId="00646671" w14:textId="77777777" w:rsidR="00216B36" w:rsidRPr="00A414AC" w:rsidRDefault="00216B36" w:rsidP="00522440">
            <w:pPr>
              <w:rPr>
                <w:sz w:val="20"/>
                <w:szCs w:val="20"/>
              </w:rPr>
            </w:pPr>
            <w:r w:rsidRPr="00A414AC">
              <w:rPr>
                <w:sz w:val="20"/>
                <w:szCs w:val="20"/>
              </w:rPr>
              <w:t>≥ 1.0</w:t>
            </w:r>
          </w:p>
        </w:tc>
        <w:tc>
          <w:tcPr>
            <w:tcW w:w="884" w:type="pct"/>
            <w:shd w:val="clear" w:color="auto" w:fill="auto"/>
          </w:tcPr>
          <w:p w14:paraId="26BAA4FD" w14:textId="77777777" w:rsidR="00216B36" w:rsidRPr="00A414AC" w:rsidRDefault="00216B36" w:rsidP="00522440">
            <w:pPr>
              <w:rPr>
                <w:sz w:val="20"/>
                <w:szCs w:val="20"/>
              </w:rPr>
            </w:pPr>
            <w:r w:rsidRPr="00A414AC">
              <w:rPr>
                <w:sz w:val="20"/>
                <w:szCs w:val="20"/>
              </w:rPr>
              <w:t>≥ 3.5</w:t>
            </w:r>
          </w:p>
        </w:tc>
      </w:tr>
      <w:tr w:rsidR="00216B36" w:rsidRPr="00A414AC" w14:paraId="35D445C9" w14:textId="77777777" w:rsidTr="00522440">
        <w:tc>
          <w:tcPr>
            <w:tcW w:w="465" w:type="pct"/>
            <w:vMerge/>
            <w:shd w:val="clear" w:color="auto" w:fill="auto"/>
          </w:tcPr>
          <w:p w14:paraId="141A2D19" w14:textId="77777777" w:rsidR="00216B36" w:rsidRPr="00A414AC" w:rsidRDefault="00216B36" w:rsidP="00522440">
            <w:pPr>
              <w:rPr>
                <w:sz w:val="20"/>
                <w:szCs w:val="20"/>
              </w:rPr>
            </w:pPr>
          </w:p>
        </w:tc>
        <w:tc>
          <w:tcPr>
            <w:tcW w:w="463" w:type="pct"/>
            <w:vMerge/>
            <w:shd w:val="clear" w:color="auto" w:fill="auto"/>
          </w:tcPr>
          <w:p w14:paraId="4B40CE2E" w14:textId="77777777" w:rsidR="00216B36" w:rsidRPr="00A414AC" w:rsidRDefault="00216B36" w:rsidP="00522440">
            <w:pPr>
              <w:rPr>
                <w:sz w:val="20"/>
                <w:szCs w:val="20"/>
              </w:rPr>
            </w:pPr>
          </w:p>
        </w:tc>
        <w:tc>
          <w:tcPr>
            <w:tcW w:w="792" w:type="pct"/>
            <w:shd w:val="clear" w:color="auto" w:fill="auto"/>
          </w:tcPr>
          <w:p w14:paraId="10329A19" w14:textId="77777777" w:rsidR="00216B36" w:rsidRPr="00A414AC" w:rsidRDefault="00216B36" w:rsidP="00522440">
            <w:pPr>
              <w:rPr>
                <w:sz w:val="20"/>
                <w:szCs w:val="20"/>
              </w:rPr>
            </w:pPr>
            <w:r w:rsidRPr="00EA1E88">
              <w:t>NS-42.5</w:t>
            </w:r>
          </w:p>
        </w:tc>
        <w:tc>
          <w:tcPr>
            <w:tcW w:w="798" w:type="pct"/>
            <w:shd w:val="clear" w:color="auto" w:fill="auto"/>
          </w:tcPr>
          <w:p w14:paraId="004E6D54" w14:textId="77777777" w:rsidR="00216B36" w:rsidRPr="00A414AC" w:rsidRDefault="00216B36" w:rsidP="00522440">
            <w:pPr>
              <w:rPr>
                <w:sz w:val="20"/>
                <w:szCs w:val="20"/>
              </w:rPr>
            </w:pPr>
            <w:r w:rsidRPr="00A414AC">
              <w:rPr>
                <w:sz w:val="20"/>
                <w:szCs w:val="20"/>
              </w:rPr>
              <w:t>≥ 15</w:t>
            </w:r>
          </w:p>
        </w:tc>
        <w:tc>
          <w:tcPr>
            <w:tcW w:w="869" w:type="pct"/>
            <w:shd w:val="clear" w:color="auto" w:fill="auto"/>
          </w:tcPr>
          <w:p w14:paraId="5BC4E47D" w14:textId="77777777" w:rsidR="00216B36" w:rsidRPr="00A414AC" w:rsidRDefault="00216B36" w:rsidP="00522440">
            <w:pPr>
              <w:rPr>
                <w:sz w:val="20"/>
                <w:szCs w:val="20"/>
              </w:rPr>
            </w:pPr>
            <w:r w:rsidRPr="00A414AC">
              <w:rPr>
                <w:sz w:val="20"/>
                <w:szCs w:val="20"/>
              </w:rPr>
              <w:t>≥ 42.5</w:t>
            </w:r>
          </w:p>
        </w:tc>
        <w:tc>
          <w:tcPr>
            <w:tcW w:w="729" w:type="pct"/>
            <w:shd w:val="clear" w:color="auto" w:fill="auto"/>
          </w:tcPr>
          <w:p w14:paraId="2B7E795D" w14:textId="77777777" w:rsidR="00216B36" w:rsidRPr="00A414AC" w:rsidRDefault="00216B36" w:rsidP="00522440">
            <w:pPr>
              <w:rPr>
                <w:sz w:val="20"/>
                <w:szCs w:val="20"/>
              </w:rPr>
            </w:pPr>
            <w:r w:rsidRPr="00A414AC">
              <w:rPr>
                <w:sz w:val="20"/>
                <w:szCs w:val="20"/>
              </w:rPr>
              <w:t>≥ 1.5</w:t>
            </w:r>
          </w:p>
        </w:tc>
        <w:tc>
          <w:tcPr>
            <w:tcW w:w="884" w:type="pct"/>
            <w:shd w:val="clear" w:color="auto" w:fill="auto"/>
          </w:tcPr>
          <w:p w14:paraId="2E02A081" w14:textId="77777777" w:rsidR="00216B36" w:rsidRPr="00A414AC" w:rsidRDefault="00216B36" w:rsidP="00522440">
            <w:pPr>
              <w:rPr>
                <w:sz w:val="20"/>
                <w:szCs w:val="20"/>
              </w:rPr>
            </w:pPr>
            <w:r w:rsidRPr="00A414AC">
              <w:rPr>
                <w:sz w:val="20"/>
                <w:szCs w:val="20"/>
              </w:rPr>
              <w:t>≥ 4.5</w:t>
            </w:r>
          </w:p>
        </w:tc>
      </w:tr>
      <w:tr w:rsidR="00216B36" w:rsidRPr="00A414AC" w14:paraId="2EA3BB94" w14:textId="77777777" w:rsidTr="00522440">
        <w:tc>
          <w:tcPr>
            <w:tcW w:w="465" w:type="pct"/>
            <w:vMerge/>
            <w:shd w:val="clear" w:color="auto" w:fill="auto"/>
          </w:tcPr>
          <w:p w14:paraId="2B861074" w14:textId="77777777" w:rsidR="00216B36" w:rsidRPr="00A414AC" w:rsidRDefault="00216B36" w:rsidP="00522440">
            <w:pPr>
              <w:rPr>
                <w:sz w:val="20"/>
                <w:szCs w:val="20"/>
              </w:rPr>
            </w:pPr>
          </w:p>
        </w:tc>
        <w:tc>
          <w:tcPr>
            <w:tcW w:w="463" w:type="pct"/>
            <w:vMerge/>
            <w:shd w:val="clear" w:color="auto" w:fill="auto"/>
          </w:tcPr>
          <w:p w14:paraId="51320336" w14:textId="77777777" w:rsidR="00216B36" w:rsidRPr="00A414AC" w:rsidRDefault="00216B36" w:rsidP="00522440">
            <w:pPr>
              <w:rPr>
                <w:sz w:val="20"/>
                <w:szCs w:val="20"/>
              </w:rPr>
            </w:pPr>
          </w:p>
        </w:tc>
        <w:tc>
          <w:tcPr>
            <w:tcW w:w="792" w:type="pct"/>
            <w:shd w:val="clear" w:color="auto" w:fill="auto"/>
          </w:tcPr>
          <w:p w14:paraId="06B21CFE" w14:textId="77777777" w:rsidR="00216B36" w:rsidRPr="00A414AC" w:rsidRDefault="00216B36" w:rsidP="00522440">
            <w:pPr>
              <w:rPr>
                <w:sz w:val="20"/>
                <w:szCs w:val="20"/>
              </w:rPr>
            </w:pPr>
            <w:r w:rsidRPr="00EA1E88">
              <w:t>NS-52.5</w:t>
            </w:r>
          </w:p>
        </w:tc>
        <w:tc>
          <w:tcPr>
            <w:tcW w:w="798" w:type="pct"/>
            <w:shd w:val="clear" w:color="auto" w:fill="auto"/>
          </w:tcPr>
          <w:p w14:paraId="7A0EDEBD" w14:textId="77777777" w:rsidR="00216B36" w:rsidRPr="00A414AC" w:rsidRDefault="00216B36" w:rsidP="00522440">
            <w:pPr>
              <w:rPr>
                <w:sz w:val="20"/>
                <w:szCs w:val="20"/>
              </w:rPr>
            </w:pPr>
            <w:r w:rsidRPr="00A414AC">
              <w:rPr>
                <w:sz w:val="20"/>
                <w:szCs w:val="20"/>
              </w:rPr>
              <w:t>≥ 20</w:t>
            </w:r>
          </w:p>
        </w:tc>
        <w:tc>
          <w:tcPr>
            <w:tcW w:w="869" w:type="pct"/>
            <w:shd w:val="clear" w:color="auto" w:fill="auto"/>
          </w:tcPr>
          <w:p w14:paraId="2783E7C8" w14:textId="77777777" w:rsidR="00216B36" w:rsidRPr="00A414AC" w:rsidRDefault="00216B36" w:rsidP="00522440">
            <w:pPr>
              <w:rPr>
                <w:sz w:val="20"/>
                <w:szCs w:val="20"/>
              </w:rPr>
            </w:pPr>
            <w:r w:rsidRPr="00A414AC">
              <w:rPr>
                <w:sz w:val="20"/>
                <w:szCs w:val="20"/>
              </w:rPr>
              <w:t>≥ 52.5</w:t>
            </w:r>
          </w:p>
        </w:tc>
        <w:tc>
          <w:tcPr>
            <w:tcW w:w="729" w:type="pct"/>
            <w:shd w:val="clear" w:color="auto" w:fill="auto"/>
          </w:tcPr>
          <w:p w14:paraId="0A5FA586" w14:textId="77777777" w:rsidR="00216B36" w:rsidRPr="00A414AC" w:rsidRDefault="00216B36" w:rsidP="00522440">
            <w:pPr>
              <w:rPr>
                <w:sz w:val="20"/>
                <w:szCs w:val="20"/>
              </w:rPr>
            </w:pPr>
            <w:r w:rsidRPr="00A414AC">
              <w:rPr>
                <w:sz w:val="20"/>
                <w:szCs w:val="20"/>
              </w:rPr>
              <w:t>≥ 2.0</w:t>
            </w:r>
          </w:p>
        </w:tc>
        <w:tc>
          <w:tcPr>
            <w:tcW w:w="884" w:type="pct"/>
            <w:shd w:val="clear" w:color="auto" w:fill="auto"/>
          </w:tcPr>
          <w:p w14:paraId="125DAC32" w14:textId="77777777" w:rsidR="00216B36" w:rsidRPr="00A414AC" w:rsidRDefault="00216B36" w:rsidP="00522440">
            <w:pPr>
              <w:rPr>
                <w:sz w:val="20"/>
                <w:szCs w:val="20"/>
              </w:rPr>
            </w:pPr>
            <w:r w:rsidRPr="00A414AC">
              <w:rPr>
                <w:sz w:val="20"/>
                <w:szCs w:val="20"/>
              </w:rPr>
              <w:t>≥ 5.5</w:t>
            </w:r>
          </w:p>
        </w:tc>
      </w:tr>
      <w:bookmarkEnd w:id="79"/>
    </w:tbl>
    <w:p w14:paraId="41775E49" w14:textId="77777777" w:rsidR="008469C9" w:rsidRDefault="008469C9" w:rsidP="008469C9"/>
    <w:p w14:paraId="29BB25BF" w14:textId="25755D42" w:rsidR="00EA1E88" w:rsidRDefault="00EA1E88" w:rsidP="00F32BBC">
      <w:pPr>
        <w:pStyle w:val="Heading2"/>
        <w:spacing w:before="156" w:after="156"/>
        <w:rPr>
          <w:bCs/>
          <w:kern w:val="44"/>
          <w:szCs w:val="44"/>
        </w:rPr>
      </w:pPr>
      <w:bookmarkStart w:id="82" w:name="_Toc155885445"/>
      <w:r>
        <w:rPr>
          <w:bCs/>
          <w:kern w:val="44"/>
          <w:szCs w:val="44"/>
        </w:rPr>
        <w:t>7</w:t>
      </w:r>
      <w:r w:rsidRPr="00EA1E88">
        <w:rPr>
          <w:rFonts w:hint="eastAsia"/>
          <w:bCs/>
          <w:kern w:val="44"/>
          <w:szCs w:val="44"/>
        </w:rPr>
        <w:t xml:space="preserve">   </w:t>
      </w:r>
      <w:r w:rsidRPr="00EA1E88">
        <w:rPr>
          <w:rFonts w:hint="eastAsia"/>
          <w:bCs/>
          <w:kern w:val="44"/>
          <w:szCs w:val="44"/>
        </w:rPr>
        <w:t>其他技术性能指标</w:t>
      </w:r>
      <w:bookmarkEnd w:id="82"/>
    </w:p>
    <w:p w14:paraId="04280D1C" w14:textId="28E81AC5" w:rsidR="00F32BBC" w:rsidRPr="00C63ED1" w:rsidRDefault="00EA1E88" w:rsidP="00F32BBC">
      <w:pPr>
        <w:pStyle w:val="Heading2"/>
        <w:spacing w:before="156" w:after="156"/>
      </w:pPr>
      <w:bookmarkStart w:id="83" w:name="_Toc155885446"/>
      <w:r>
        <w:t>7</w:t>
      </w:r>
      <w:r w:rsidR="00F32BBC" w:rsidRPr="00C63ED1">
        <w:t xml:space="preserve">.1 </w:t>
      </w:r>
      <w:r w:rsidR="00F32BBC" w:rsidRPr="00C63ED1">
        <w:t>化学要求</w:t>
      </w:r>
      <w:bookmarkEnd w:id="83"/>
    </w:p>
    <w:p w14:paraId="64AC4533" w14:textId="77777777" w:rsidR="00216B36" w:rsidRDefault="00216B36" w:rsidP="00216B36">
      <w:pPr>
        <w:spacing w:beforeLines="50" w:before="156"/>
        <w:ind w:firstLine="420"/>
      </w:pPr>
      <w:r>
        <w:rPr>
          <w:rFonts w:hint="eastAsia"/>
        </w:rPr>
        <w:t>地质聚合物水泥的化学要求应符合表</w:t>
      </w:r>
      <w:r>
        <w:rPr>
          <w:rFonts w:hint="eastAsia"/>
        </w:rPr>
        <w:t xml:space="preserve"> 2 </w:t>
      </w:r>
      <w:r>
        <w:rPr>
          <w:rFonts w:hint="eastAsia"/>
        </w:rPr>
        <w:t>的规定。</w:t>
      </w:r>
    </w:p>
    <w:p w14:paraId="24EA1BA4" w14:textId="0E56C7C3" w:rsidR="00EA1E88" w:rsidRDefault="00216B36" w:rsidP="00216B36">
      <w:pPr>
        <w:spacing w:beforeLines="50" w:before="156"/>
        <w:jc w:val="center"/>
      </w:pPr>
      <w:r>
        <w:rPr>
          <w:rFonts w:hint="eastAsia"/>
        </w:rPr>
        <w:t>表</w:t>
      </w:r>
      <w:r>
        <w:rPr>
          <w:rFonts w:hint="eastAsia"/>
        </w:rPr>
        <w:t xml:space="preserve">2 </w:t>
      </w:r>
      <w:r>
        <w:rPr>
          <w:rFonts w:hint="eastAsia"/>
        </w:rPr>
        <w:t>地质聚合物水泥的化学要求</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3198"/>
        <w:gridCol w:w="3198"/>
      </w:tblGrid>
      <w:tr w:rsidR="00216B36" w:rsidRPr="00A414AC" w14:paraId="1B5FD69D" w14:textId="77777777" w:rsidTr="00522440">
        <w:tc>
          <w:tcPr>
            <w:tcW w:w="1578" w:type="pct"/>
            <w:vMerge w:val="restart"/>
            <w:shd w:val="clear" w:color="auto" w:fill="auto"/>
            <w:vAlign w:val="center"/>
          </w:tcPr>
          <w:p w14:paraId="10BAE6E2" w14:textId="77777777" w:rsidR="00216B36" w:rsidRPr="00A414AC" w:rsidRDefault="00216B36" w:rsidP="00522440">
            <w:pPr>
              <w:jc w:val="center"/>
              <w:rPr>
                <w:sz w:val="20"/>
                <w:szCs w:val="20"/>
              </w:rPr>
            </w:pPr>
            <w:r w:rsidRPr="00A414AC">
              <w:rPr>
                <w:sz w:val="20"/>
                <w:szCs w:val="20"/>
              </w:rPr>
              <w:t>项目</w:t>
            </w:r>
          </w:p>
        </w:tc>
        <w:tc>
          <w:tcPr>
            <w:tcW w:w="3422" w:type="pct"/>
            <w:gridSpan w:val="2"/>
            <w:shd w:val="clear" w:color="auto" w:fill="auto"/>
          </w:tcPr>
          <w:p w14:paraId="6D3813E3" w14:textId="77777777" w:rsidR="00216B36" w:rsidRPr="00A414AC" w:rsidRDefault="00216B36" w:rsidP="00522440">
            <w:pPr>
              <w:jc w:val="center"/>
              <w:rPr>
                <w:sz w:val="20"/>
                <w:szCs w:val="20"/>
              </w:rPr>
            </w:pPr>
            <w:r w:rsidRPr="00A414AC">
              <w:rPr>
                <w:sz w:val="20"/>
                <w:szCs w:val="20"/>
              </w:rPr>
              <w:t>指标</w:t>
            </w:r>
          </w:p>
        </w:tc>
      </w:tr>
      <w:tr w:rsidR="00216B36" w:rsidRPr="00A414AC" w14:paraId="2461BC06" w14:textId="77777777" w:rsidTr="00522440">
        <w:tc>
          <w:tcPr>
            <w:tcW w:w="1578" w:type="pct"/>
            <w:vMerge/>
            <w:shd w:val="clear" w:color="auto" w:fill="auto"/>
          </w:tcPr>
          <w:p w14:paraId="46B91549" w14:textId="77777777" w:rsidR="00216B36" w:rsidRPr="00A414AC" w:rsidRDefault="00216B36" w:rsidP="00522440">
            <w:pPr>
              <w:rPr>
                <w:sz w:val="20"/>
                <w:szCs w:val="20"/>
              </w:rPr>
            </w:pPr>
          </w:p>
        </w:tc>
        <w:tc>
          <w:tcPr>
            <w:tcW w:w="1711" w:type="pct"/>
            <w:shd w:val="clear" w:color="auto" w:fill="auto"/>
          </w:tcPr>
          <w:p w14:paraId="4572599A" w14:textId="77777777" w:rsidR="00216B36" w:rsidRPr="00A414AC" w:rsidRDefault="00216B36" w:rsidP="00522440">
            <w:pPr>
              <w:rPr>
                <w:sz w:val="20"/>
                <w:szCs w:val="20"/>
              </w:rPr>
            </w:pPr>
            <w:r w:rsidRPr="00A414AC">
              <w:rPr>
                <w:rFonts w:hint="eastAsia"/>
                <w:sz w:val="20"/>
                <w:szCs w:val="20"/>
              </w:rPr>
              <w:t>钙矾石型地质聚合物水泥</w:t>
            </w:r>
          </w:p>
        </w:tc>
        <w:tc>
          <w:tcPr>
            <w:tcW w:w="1711" w:type="pct"/>
            <w:shd w:val="clear" w:color="auto" w:fill="auto"/>
          </w:tcPr>
          <w:p w14:paraId="4EE438BE" w14:textId="77777777" w:rsidR="00216B36" w:rsidRPr="00A414AC" w:rsidRDefault="00216B36" w:rsidP="00522440">
            <w:pPr>
              <w:rPr>
                <w:sz w:val="20"/>
                <w:szCs w:val="20"/>
              </w:rPr>
            </w:pPr>
            <w:proofErr w:type="gramStart"/>
            <w:r w:rsidRPr="00A414AC">
              <w:rPr>
                <w:rFonts w:hint="eastAsia"/>
                <w:sz w:val="20"/>
                <w:szCs w:val="20"/>
              </w:rPr>
              <w:t>非钙矾石</w:t>
            </w:r>
            <w:proofErr w:type="gramEnd"/>
            <w:r w:rsidRPr="00A414AC">
              <w:rPr>
                <w:rFonts w:hint="eastAsia"/>
                <w:sz w:val="20"/>
                <w:szCs w:val="20"/>
              </w:rPr>
              <w:t>型地质聚合物水泥</w:t>
            </w:r>
          </w:p>
        </w:tc>
      </w:tr>
      <w:tr w:rsidR="00216B36" w:rsidRPr="00A414AC" w14:paraId="0FD05FB4" w14:textId="77777777" w:rsidTr="00522440">
        <w:tc>
          <w:tcPr>
            <w:tcW w:w="1578" w:type="pct"/>
            <w:shd w:val="clear" w:color="auto" w:fill="auto"/>
          </w:tcPr>
          <w:p w14:paraId="5476F457" w14:textId="77777777" w:rsidR="00216B36" w:rsidRPr="00A414AC" w:rsidRDefault="00216B36" w:rsidP="00522440">
            <w:pPr>
              <w:rPr>
                <w:sz w:val="20"/>
                <w:szCs w:val="20"/>
              </w:rPr>
            </w:pPr>
            <w:r w:rsidRPr="00A414AC">
              <w:rPr>
                <w:sz w:val="20"/>
                <w:szCs w:val="20"/>
              </w:rPr>
              <w:t>三氧化硫（</w:t>
            </w:r>
            <w:proofErr w:type="spellStart"/>
            <w:r w:rsidRPr="00A414AC">
              <w:rPr>
                <w:sz w:val="20"/>
                <w:szCs w:val="20"/>
              </w:rPr>
              <w:t>wt</w:t>
            </w:r>
            <w:proofErr w:type="spellEnd"/>
            <w:r w:rsidRPr="00A414AC">
              <w:rPr>
                <w:sz w:val="20"/>
                <w:szCs w:val="20"/>
              </w:rPr>
              <w:t>%</w:t>
            </w:r>
            <w:r w:rsidRPr="00A414AC">
              <w:rPr>
                <w:sz w:val="20"/>
                <w:szCs w:val="20"/>
              </w:rPr>
              <w:t>）</w:t>
            </w:r>
          </w:p>
        </w:tc>
        <w:tc>
          <w:tcPr>
            <w:tcW w:w="1711" w:type="pct"/>
            <w:shd w:val="clear" w:color="auto" w:fill="auto"/>
          </w:tcPr>
          <w:p w14:paraId="7288965A" w14:textId="77777777" w:rsidR="00216B36" w:rsidRPr="00A414AC" w:rsidRDefault="00216B36" w:rsidP="00522440">
            <w:pPr>
              <w:rPr>
                <w:sz w:val="20"/>
                <w:szCs w:val="20"/>
              </w:rPr>
            </w:pPr>
            <w:r w:rsidRPr="00A414AC">
              <w:rPr>
                <w:sz w:val="20"/>
                <w:szCs w:val="20"/>
              </w:rPr>
              <w:t xml:space="preserve">≥ 5 </w:t>
            </w:r>
            <w:r w:rsidRPr="00A414AC">
              <w:rPr>
                <w:sz w:val="20"/>
                <w:szCs w:val="20"/>
              </w:rPr>
              <w:t>且</w:t>
            </w:r>
            <w:r w:rsidRPr="00A414AC">
              <w:rPr>
                <w:sz w:val="20"/>
                <w:szCs w:val="20"/>
              </w:rPr>
              <w:t xml:space="preserve"> ≤ 12</w:t>
            </w:r>
          </w:p>
        </w:tc>
        <w:tc>
          <w:tcPr>
            <w:tcW w:w="1711" w:type="pct"/>
            <w:shd w:val="clear" w:color="auto" w:fill="auto"/>
          </w:tcPr>
          <w:p w14:paraId="7CFCF859" w14:textId="77777777" w:rsidR="00216B36" w:rsidRPr="00A414AC" w:rsidRDefault="00216B36" w:rsidP="00522440">
            <w:pPr>
              <w:rPr>
                <w:sz w:val="20"/>
                <w:szCs w:val="20"/>
              </w:rPr>
            </w:pPr>
            <w:r w:rsidRPr="00A414AC">
              <w:rPr>
                <w:sz w:val="20"/>
                <w:szCs w:val="20"/>
              </w:rPr>
              <w:t>－</w:t>
            </w:r>
          </w:p>
        </w:tc>
      </w:tr>
      <w:tr w:rsidR="00216B36" w:rsidRPr="00A414AC" w14:paraId="63C5CE04" w14:textId="77777777" w:rsidTr="00522440">
        <w:tc>
          <w:tcPr>
            <w:tcW w:w="1578" w:type="pct"/>
            <w:shd w:val="clear" w:color="auto" w:fill="auto"/>
          </w:tcPr>
          <w:p w14:paraId="47F4291F" w14:textId="77777777" w:rsidR="00216B36" w:rsidRPr="00A414AC" w:rsidRDefault="00216B36" w:rsidP="00522440">
            <w:pPr>
              <w:rPr>
                <w:sz w:val="20"/>
                <w:szCs w:val="20"/>
              </w:rPr>
            </w:pPr>
            <w:r w:rsidRPr="00A414AC">
              <w:rPr>
                <w:sz w:val="20"/>
                <w:szCs w:val="20"/>
              </w:rPr>
              <w:t>氯离子含量（</w:t>
            </w:r>
            <w:proofErr w:type="spellStart"/>
            <w:r w:rsidRPr="00A414AC">
              <w:rPr>
                <w:sz w:val="20"/>
                <w:szCs w:val="20"/>
              </w:rPr>
              <w:t>wt</w:t>
            </w:r>
            <w:proofErr w:type="spellEnd"/>
            <w:r w:rsidRPr="00A414AC">
              <w:rPr>
                <w:sz w:val="20"/>
                <w:szCs w:val="20"/>
              </w:rPr>
              <w:t>%</w:t>
            </w:r>
            <w:r w:rsidRPr="00A414AC">
              <w:rPr>
                <w:sz w:val="20"/>
                <w:szCs w:val="20"/>
              </w:rPr>
              <w:t>）</w:t>
            </w:r>
          </w:p>
        </w:tc>
        <w:tc>
          <w:tcPr>
            <w:tcW w:w="3422" w:type="pct"/>
            <w:gridSpan w:val="2"/>
            <w:shd w:val="clear" w:color="auto" w:fill="auto"/>
          </w:tcPr>
          <w:p w14:paraId="7CDA74F5" w14:textId="77777777" w:rsidR="00216B36" w:rsidRPr="00A414AC" w:rsidRDefault="00216B36" w:rsidP="00522440">
            <w:pPr>
              <w:jc w:val="center"/>
              <w:rPr>
                <w:sz w:val="20"/>
                <w:szCs w:val="20"/>
              </w:rPr>
            </w:pPr>
            <w:r w:rsidRPr="00A414AC">
              <w:rPr>
                <w:sz w:val="20"/>
                <w:szCs w:val="20"/>
              </w:rPr>
              <w:t>≤ 0.06</w:t>
            </w:r>
          </w:p>
        </w:tc>
      </w:tr>
      <w:tr w:rsidR="00584611" w:rsidRPr="00A414AC" w14:paraId="5DED0AC3" w14:textId="77777777" w:rsidTr="00522440">
        <w:tc>
          <w:tcPr>
            <w:tcW w:w="1578" w:type="pct"/>
            <w:shd w:val="clear" w:color="auto" w:fill="auto"/>
          </w:tcPr>
          <w:p w14:paraId="3F91C20C" w14:textId="39D64335" w:rsidR="00584611" w:rsidRPr="00A414AC" w:rsidRDefault="00584611" w:rsidP="00522440">
            <w:pPr>
              <w:rPr>
                <w:sz w:val="20"/>
                <w:szCs w:val="20"/>
              </w:rPr>
            </w:pPr>
            <w:r>
              <w:rPr>
                <w:rFonts w:hint="eastAsia"/>
                <w:sz w:val="20"/>
                <w:szCs w:val="20"/>
              </w:rPr>
              <w:t>碱含量</w:t>
            </w:r>
          </w:p>
        </w:tc>
        <w:tc>
          <w:tcPr>
            <w:tcW w:w="3422" w:type="pct"/>
            <w:gridSpan w:val="2"/>
            <w:shd w:val="clear" w:color="auto" w:fill="auto"/>
          </w:tcPr>
          <w:p w14:paraId="55CE1449" w14:textId="5BA0BA3D" w:rsidR="00584611" w:rsidRPr="00A414AC" w:rsidRDefault="00476728" w:rsidP="00522440">
            <w:pPr>
              <w:jc w:val="center"/>
              <w:rPr>
                <w:sz w:val="20"/>
                <w:szCs w:val="20"/>
              </w:rPr>
            </w:pPr>
            <w:r>
              <w:rPr>
                <w:rFonts w:hint="eastAsia"/>
                <w:sz w:val="20"/>
                <w:szCs w:val="20"/>
              </w:rPr>
              <w:t>碱含量按</w:t>
            </w:r>
            <w:r>
              <w:rPr>
                <w:rFonts w:hint="eastAsia"/>
                <w:sz w:val="20"/>
                <w:szCs w:val="20"/>
              </w:rPr>
              <w:t>Na</w:t>
            </w:r>
            <w:r w:rsidRPr="00476728">
              <w:rPr>
                <w:sz w:val="20"/>
                <w:szCs w:val="20"/>
                <w:vertAlign w:val="subscript"/>
              </w:rPr>
              <w:t>2</w:t>
            </w:r>
            <w:r>
              <w:rPr>
                <w:rFonts w:hint="eastAsia"/>
                <w:sz w:val="20"/>
                <w:szCs w:val="20"/>
              </w:rPr>
              <w:t>O</w:t>
            </w:r>
            <w:r>
              <w:rPr>
                <w:sz w:val="20"/>
                <w:szCs w:val="20"/>
              </w:rPr>
              <w:t>+0.658</w:t>
            </w:r>
            <w:r>
              <w:rPr>
                <w:rFonts w:hint="eastAsia"/>
                <w:sz w:val="20"/>
                <w:szCs w:val="20"/>
              </w:rPr>
              <w:t>K</w:t>
            </w:r>
            <w:r w:rsidRPr="00476728">
              <w:rPr>
                <w:sz w:val="20"/>
                <w:szCs w:val="20"/>
                <w:vertAlign w:val="subscript"/>
              </w:rPr>
              <w:t>2</w:t>
            </w:r>
            <w:r>
              <w:rPr>
                <w:rFonts w:hint="eastAsia"/>
                <w:sz w:val="20"/>
                <w:szCs w:val="20"/>
              </w:rPr>
              <w:t>O</w:t>
            </w:r>
            <w:r>
              <w:rPr>
                <w:rFonts w:hint="eastAsia"/>
                <w:sz w:val="20"/>
                <w:szCs w:val="20"/>
              </w:rPr>
              <w:t>计算，当使用碱活性骨料或者用户要求提供低碱水泥时，由买卖双方协商确定。</w:t>
            </w:r>
          </w:p>
        </w:tc>
      </w:tr>
    </w:tbl>
    <w:p w14:paraId="263A635E" w14:textId="77777777" w:rsidR="00EA1E88" w:rsidRDefault="00EA1E88" w:rsidP="00EA1E88"/>
    <w:p w14:paraId="43CE0F29" w14:textId="2C0242F2" w:rsidR="00F32BBC" w:rsidRPr="00C63ED1" w:rsidRDefault="00F42CA0" w:rsidP="00F32BBC">
      <w:pPr>
        <w:pStyle w:val="Heading2"/>
        <w:spacing w:before="156" w:after="156"/>
      </w:pPr>
      <w:bookmarkStart w:id="84" w:name="_Toc155885447"/>
      <w:r>
        <w:t>7</w:t>
      </w:r>
      <w:r w:rsidR="00F32BBC" w:rsidRPr="00C63ED1">
        <w:t xml:space="preserve">.2 </w:t>
      </w:r>
      <w:r w:rsidR="00F32BBC" w:rsidRPr="00C63ED1">
        <w:t>物理要求</w:t>
      </w:r>
      <w:bookmarkEnd w:id="84"/>
    </w:p>
    <w:p w14:paraId="0547B72E" w14:textId="7F260FA5" w:rsidR="00EA1E88" w:rsidRDefault="00112906" w:rsidP="00EA1E88">
      <w:pPr>
        <w:spacing w:beforeLines="50" w:before="156"/>
        <w:ind w:firstLineChars="200" w:firstLine="420"/>
      </w:pPr>
      <w:r w:rsidRPr="00112906">
        <w:rPr>
          <w:rFonts w:hint="eastAsia"/>
        </w:rPr>
        <w:t>地质聚合物水泥的物理要求应符合表</w:t>
      </w:r>
      <w:r w:rsidRPr="00112906">
        <w:rPr>
          <w:rFonts w:hint="eastAsia"/>
        </w:rPr>
        <w:t xml:space="preserve"> 3</w:t>
      </w:r>
      <w:r w:rsidRPr="00112906">
        <w:rPr>
          <w:rFonts w:hint="eastAsia"/>
        </w:rPr>
        <w:t>的规定</w:t>
      </w:r>
      <w:r w:rsidR="00EA1E88" w:rsidRPr="00227B7D">
        <w:rPr>
          <w:rFonts w:hint="eastAsia"/>
        </w:rPr>
        <w:t>。</w:t>
      </w:r>
    </w:p>
    <w:p w14:paraId="3155D2F3" w14:textId="77777777" w:rsidR="002F6CAB" w:rsidRDefault="002F6CAB" w:rsidP="00EA1E88">
      <w:pPr>
        <w:spacing w:beforeLines="50" w:before="156"/>
        <w:jc w:val="center"/>
      </w:pPr>
    </w:p>
    <w:p w14:paraId="2B4B2206" w14:textId="323A3FDC" w:rsidR="00EA1E88" w:rsidRPr="002A30CE" w:rsidRDefault="00112906" w:rsidP="00EA1E88">
      <w:pPr>
        <w:spacing w:beforeLines="50" w:before="156"/>
        <w:jc w:val="center"/>
      </w:pPr>
      <w:r w:rsidRPr="00112906">
        <w:rPr>
          <w:rFonts w:hint="eastAsia"/>
        </w:rPr>
        <w:t>表</w:t>
      </w:r>
      <w:r w:rsidRPr="00112906">
        <w:rPr>
          <w:rFonts w:hint="eastAsia"/>
        </w:rPr>
        <w:t xml:space="preserve">3 </w:t>
      </w:r>
      <w:r w:rsidRPr="00112906">
        <w:rPr>
          <w:rFonts w:hint="eastAsia"/>
        </w:rPr>
        <w:t>地质聚合物水泥的物理要求</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2641"/>
        <w:gridCol w:w="3755"/>
      </w:tblGrid>
      <w:tr w:rsidR="000C6BCF" w:rsidRPr="00A414AC" w14:paraId="65CE46CA" w14:textId="77777777" w:rsidTr="00522440">
        <w:tc>
          <w:tcPr>
            <w:tcW w:w="1578" w:type="pct"/>
            <w:vMerge w:val="restart"/>
            <w:shd w:val="clear" w:color="auto" w:fill="auto"/>
            <w:vAlign w:val="center"/>
          </w:tcPr>
          <w:p w14:paraId="73BF0F3F" w14:textId="77777777" w:rsidR="000C6BCF" w:rsidRPr="00A414AC" w:rsidRDefault="000C6BCF" w:rsidP="00522440">
            <w:pPr>
              <w:jc w:val="center"/>
              <w:rPr>
                <w:sz w:val="20"/>
                <w:szCs w:val="20"/>
              </w:rPr>
            </w:pPr>
            <w:r w:rsidRPr="00A414AC">
              <w:rPr>
                <w:sz w:val="20"/>
                <w:szCs w:val="20"/>
              </w:rPr>
              <w:t>项目</w:t>
            </w:r>
          </w:p>
        </w:tc>
        <w:tc>
          <w:tcPr>
            <w:tcW w:w="3422" w:type="pct"/>
            <w:gridSpan w:val="2"/>
            <w:shd w:val="clear" w:color="auto" w:fill="auto"/>
          </w:tcPr>
          <w:p w14:paraId="03B8DBA0" w14:textId="77777777" w:rsidR="000C6BCF" w:rsidRPr="00A414AC" w:rsidRDefault="000C6BCF" w:rsidP="00522440">
            <w:pPr>
              <w:jc w:val="center"/>
              <w:rPr>
                <w:sz w:val="20"/>
                <w:szCs w:val="20"/>
              </w:rPr>
            </w:pPr>
            <w:r w:rsidRPr="00A414AC">
              <w:rPr>
                <w:sz w:val="20"/>
                <w:szCs w:val="20"/>
              </w:rPr>
              <w:t>指标</w:t>
            </w:r>
          </w:p>
        </w:tc>
      </w:tr>
      <w:tr w:rsidR="000C6BCF" w:rsidRPr="00A414AC" w14:paraId="0DC8289C" w14:textId="77777777" w:rsidTr="00522440">
        <w:tc>
          <w:tcPr>
            <w:tcW w:w="1578" w:type="pct"/>
            <w:vMerge/>
            <w:shd w:val="clear" w:color="auto" w:fill="auto"/>
          </w:tcPr>
          <w:p w14:paraId="357EA008" w14:textId="77777777" w:rsidR="000C6BCF" w:rsidRPr="00A414AC" w:rsidRDefault="000C6BCF" w:rsidP="00522440">
            <w:pPr>
              <w:rPr>
                <w:sz w:val="20"/>
                <w:szCs w:val="20"/>
              </w:rPr>
            </w:pPr>
          </w:p>
        </w:tc>
        <w:tc>
          <w:tcPr>
            <w:tcW w:w="1413" w:type="pct"/>
            <w:shd w:val="clear" w:color="auto" w:fill="auto"/>
          </w:tcPr>
          <w:p w14:paraId="55CE14EB" w14:textId="77777777" w:rsidR="000C6BCF" w:rsidRPr="00A414AC" w:rsidRDefault="000C6BCF" w:rsidP="00522440">
            <w:pPr>
              <w:rPr>
                <w:sz w:val="20"/>
                <w:szCs w:val="20"/>
              </w:rPr>
            </w:pPr>
            <w:r w:rsidRPr="00A414AC">
              <w:rPr>
                <w:rFonts w:hint="eastAsia"/>
                <w:sz w:val="20"/>
                <w:szCs w:val="20"/>
              </w:rPr>
              <w:t>单组份地质聚合物水泥</w:t>
            </w:r>
          </w:p>
        </w:tc>
        <w:tc>
          <w:tcPr>
            <w:tcW w:w="2009" w:type="pct"/>
            <w:shd w:val="clear" w:color="auto" w:fill="auto"/>
          </w:tcPr>
          <w:p w14:paraId="5E05562F" w14:textId="77777777" w:rsidR="000C6BCF" w:rsidRPr="00A414AC" w:rsidRDefault="000C6BCF" w:rsidP="00522440">
            <w:pPr>
              <w:rPr>
                <w:sz w:val="20"/>
                <w:szCs w:val="20"/>
              </w:rPr>
            </w:pPr>
            <w:r w:rsidRPr="00A414AC">
              <w:rPr>
                <w:rFonts w:hint="eastAsia"/>
                <w:sz w:val="20"/>
                <w:szCs w:val="20"/>
              </w:rPr>
              <w:t>双组分地质聚合物水泥（固体粉体）</w:t>
            </w:r>
          </w:p>
        </w:tc>
      </w:tr>
      <w:tr w:rsidR="000C6BCF" w:rsidRPr="00A414AC" w14:paraId="20C4E5C8" w14:textId="77777777" w:rsidTr="00522440">
        <w:tc>
          <w:tcPr>
            <w:tcW w:w="1578" w:type="pct"/>
            <w:shd w:val="clear" w:color="auto" w:fill="auto"/>
          </w:tcPr>
          <w:p w14:paraId="52CAB2DA" w14:textId="77777777" w:rsidR="000C6BCF" w:rsidRPr="00A414AC" w:rsidRDefault="000C6BCF" w:rsidP="00522440">
            <w:pPr>
              <w:rPr>
                <w:sz w:val="20"/>
                <w:szCs w:val="20"/>
              </w:rPr>
            </w:pPr>
            <w:r w:rsidRPr="00A414AC">
              <w:rPr>
                <w:sz w:val="20"/>
                <w:szCs w:val="20"/>
              </w:rPr>
              <w:t>比表面积（</w:t>
            </w:r>
            <w:r w:rsidRPr="00A414AC">
              <w:rPr>
                <w:sz w:val="20"/>
                <w:szCs w:val="20"/>
              </w:rPr>
              <w:t>m2/kg</w:t>
            </w:r>
            <w:r w:rsidRPr="00A414AC">
              <w:rPr>
                <w:sz w:val="20"/>
                <w:szCs w:val="20"/>
              </w:rPr>
              <w:t>）</w:t>
            </w:r>
          </w:p>
        </w:tc>
        <w:tc>
          <w:tcPr>
            <w:tcW w:w="1413" w:type="pct"/>
            <w:shd w:val="clear" w:color="auto" w:fill="auto"/>
          </w:tcPr>
          <w:p w14:paraId="453C284A" w14:textId="77777777" w:rsidR="000C6BCF" w:rsidRPr="00A414AC" w:rsidRDefault="000C6BCF" w:rsidP="00522440">
            <w:pPr>
              <w:jc w:val="center"/>
              <w:rPr>
                <w:sz w:val="20"/>
                <w:szCs w:val="20"/>
              </w:rPr>
            </w:pPr>
            <w:r w:rsidRPr="00A414AC">
              <w:rPr>
                <w:rFonts w:hint="eastAsia"/>
                <w:sz w:val="20"/>
                <w:szCs w:val="20"/>
              </w:rPr>
              <w:t>≥</w:t>
            </w:r>
            <w:r w:rsidRPr="00A414AC">
              <w:rPr>
                <w:rFonts w:hint="eastAsia"/>
                <w:sz w:val="20"/>
                <w:szCs w:val="20"/>
              </w:rPr>
              <w:t>400</w:t>
            </w:r>
          </w:p>
        </w:tc>
        <w:tc>
          <w:tcPr>
            <w:tcW w:w="2009" w:type="pct"/>
            <w:shd w:val="clear" w:color="auto" w:fill="auto"/>
          </w:tcPr>
          <w:p w14:paraId="2FE28995" w14:textId="77777777" w:rsidR="000C6BCF" w:rsidRPr="00A414AC" w:rsidRDefault="000C6BCF" w:rsidP="00522440">
            <w:pPr>
              <w:jc w:val="center"/>
              <w:rPr>
                <w:sz w:val="20"/>
                <w:szCs w:val="20"/>
              </w:rPr>
            </w:pPr>
            <w:r w:rsidRPr="00A414AC">
              <w:rPr>
                <w:rFonts w:hint="eastAsia"/>
                <w:sz w:val="20"/>
                <w:szCs w:val="20"/>
              </w:rPr>
              <w:t>≥</w:t>
            </w:r>
            <w:r w:rsidRPr="00A414AC">
              <w:rPr>
                <w:rFonts w:hint="eastAsia"/>
                <w:sz w:val="20"/>
                <w:szCs w:val="20"/>
              </w:rPr>
              <w:t>300</w:t>
            </w:r>
          </w:p>
        </w:tc>
      </w:tr>
      <w:tr w:rsidR="000C6BCF" w:rsidRPr="00A414AC" w14:paraId="75C896C1" w14:textId="77777777" w:rsidTr="00522440">
        <w:tc>
          <w:tcPr>
            <w:tcW w:w="1578" w:type="pct"/>
            <w:shd w:val="clear" w:color="auto" w:fill="auto"/>
          </w:tcPr>
          <w:p w14:paraId="3CAFFC87" w14:textId="77777777" w:rsidR="000C6BCF" w:rsidRPr="00A414AC" w:rsidRDefault="000C6BCF" w:rsidP="00522440">
            <w:pPr>
              <w:rPr>
                <w:sz w:val="20"/>
                <w:szCs w:val="20"/>
              </w:rPr>
            </w:pPr>
            <w:r w:rsidRPr="00A414AC">
              <w:rPr>
                <w:sz w:val="20"/>
                <w:szCs w:val="20"/>
              </w:rPr>
              <w:t>标准稠度用水量（</w:t>
            </w:r>
            <w:proofErr w:type="spellStart"/>
            <w:r w:rsidRPr="00A414AC">
              <w:rPr>
                <w:sz w:val="20"/>
                <w:szCs w:val="20"/>
              </w:rPr>
              <w:t>wt</w:t>
            </w:r>
            <w:proofErr w:type="spellEnd"/>
            <w:r w:rsidRPr="00A414AC">
              <w:rPr>
                <w:sz w:val="20"/>
                <w:szCs w:val="20"/>
              </w:rPr>
              <w:t>%</w:t>
            </w:r>
            <w:r w:rsidRPr="00A414AC">
              <w:rPr>
                <w:sz w:val="20"/>
                <w:szCs w:val="20"/>
              </w:rPr>
              <w:t>）</w:t>
            </w:r>
          </w:p>
        </w:tc>
        <w:tc>
          <w:tcPr>
            <w:tcW w:w="3422" w:type="pct"/>
            <w:gridSpan w:val="2"/>
            <w:shd w:val="clear" w:color="auto" w:fill="auto"/>
          </w:tcPr>
          <w:p w14:paraId="46779CD6" w14:textId="77777777" w:rsidR="000C6BCF" w:rsidRPr="00A414AC" w:rsidRDefault="000C6BCF" w:rsidP="00522440">
            <w:pPr>
              <w:jc w:val="center"/>
              <w:rPr>
                <w:sz w:val="20"/>
                <w:szCs w:val="20"/>
              </w:rPr>
            </w:pPr>
            <w:r w:rsidRPr="00A414AC">
              <w:rPr>
                <w:sz w:val="20"/>
                <w:szCs w:val="20"/>
              </w:rPr>
              <w:t>≤ 35</w:t>
            </w:r>
          </w:p>
        </w:tc>
      </w:tr>
      <w:tr w:rsidR="000C6BCF" w:rsidRPr="00A414AC" w14:paraId="210F0727" w14:textId="77777777" w:rsidTr="00522440">
        <w:tc>
          <w:tcPr>
            <w:tcW w:w="1578" w:type="pct"/>
            <w:shd w:val="clear" w:color="auto" w:fill="auto"/>
          </w:tcPr>
          <w:p w14:paraId="2B4C623A" w14:textId="77777777" w:rsidR="000C6BCF" w:rsidRPr="00A414AC" w:rsidRDefault="000C6BCF" w:rsidP="00522440">
            <w:pPr>
              <w:rPr>
                <w:sz w:val="20"/>
                <w:szCs w:val="20"/>
              </w:rPr>
            </w:pPr>
            <w:r w:rsidRPr="00A414AC">
              <w:rPr>
                <w:sz w:val="20"/>
                <w:szCs w:val="20"/>
              </w:rPr>
              <w:t>初凝时间（</w:t>
            </w:r>
            <w:r w:rsidRPr="00A414AC">
              <w:rPr>
                <w:sz w:val="20"/>
                <w:szCs w:val="20"/>
              </w:rPr>
              <w:t>min</w:t>
            </w:r>
            <w:r w:rsidRPr="00A414AC">
              <w:rPr>
                <w:sz w:val="20"/>
                <w:szCs w:val="20"/>
              </w:rPr>
              <w:t>）</w:t>
            </w:r>
          </w:p>
        </w:tc>
        <w:tc>
          <w:tcPr>
            <w:tcW w:w="3422" w:type="pct"/>
            <w:gridSpan w:val="2"/>
            <w:shd w:val="clear" w:color="auto" w:fill="auto"/>
          </w:tcPr>
          <w:p w14:paraId="2C610524" w14:textId="77777777" w:rsidR="000C6BCF" w:rsidRPr="00A414AC" w:rsidRDefault="000C6BCF" w:rsidP="00522440">
            <w:pPr>
              <w:jc w:val="center"/>
              <w:rPr>
                <w:sz w:val="20"/>
                <w:szCs w:val="20"/>
              </w:rPr>
            </w:pPr>
            <w:r w:rsidRPr="00A414AC">
              <w:rPr>
                <w:sz w:val="20"/>
                <w:szCs w:val="20"/>
              </w:rPr>
              <w:t>≥ 45</w:t>
            </w:r>
          </w:p>
        </w:tc>
      </w:tr>
      <w:tr w:rsidR="000C6BCF" w:rsidRPr="00A414AC" w14:paraId="60B87B77" w14:textId="77777777" w:rsidTr="00522440">
        <w:tc>
          <w:tcPr>
            <w:tcW w:w="1578" w:type="pct"/>
            <w:shd w:val="clear" w:color="auto" w:fill="auto"/>
          </w:tcPr>
          <w:p w14:paraId="58922B2C" w14:textId="77777777" w:rsidR="000C6BCF" w:rsidRPr="00A414AC" w:rsidRDefault="000C6BCF" w:rsidP="00522440">
            <w:pPr>
              <w:rPr>
                <w:sz w:val="20"/>
                <w:szCs w:val="20"/>
              </w:rPr>
            </w:pPr>
            <w:r w:rsidRPr="00A414AC">
              <w:rPr>
                <w:sz w:val="20"/>
                <w:szCs w:val="20"/>
              </w:rPr>
              <w:t>终凝时间（</w:t>
            </w:r>
            <w:r w:rsidRPr="00A414AC">
              <w:rPr>
                <w:sz w:val="20"/>
                <w:szCs w:val="20"/>
              </w:rPr>
              <w:t>min</w:t>
            </w:r>
            <w:r w:rsidRPr="00A414AC">
              <w:rPr>
                <w:sz w:val="20"/>
                <w:szCs w:val="20"/>
              </w:rPr>
              <w:t>）</w:t>
            </w:r>
          </w:p>
        </w:tc>
        <w:tc>
          <w:tcPr>
            <w:tcW w:w="3422" w:type="pct"/>
            <w:gridSpan w:val="2"/>
            <w:shd w:val="clear" w:color="auto" w:fill="auto"/>
          </w:tcPr>
          <w:p w14:paraId="7A8F262D" w14:textId="77777777" w:rsidR="000C6BCF" w:rsidRPr="00A414AC" w:rsidRDefault="000C6BCF" w:rsidP="00522440">
            <w:pPr>
              <w:jc w:val="center"/>
              <w:rPr>
                <w:sz w:val="20"/>
                <w:szCs w:val="20"/>
              </w:rPr>
            </w:pPr>
            <w:r w:rsidRPr="00A414AC">
              <w:rPr>
                <w:sz w:val="20"/>
                <w:szCs w:val="20"/>
              </w:rPr>
              <w:t>≤ 600</w:t>
            </w:r>
          </w:p>
        </w:tc>
      </w:tr>
      <w:tr w:rsidR="000C6BCF" w:rsidRPr="00A414AC" w14:paraId="5A1C1E03" w14:textId="77777777" w:rsidTr="00522440">
        <w:tc>
          <w:tcPr>
            <w:tcW w:w="1578" w:type="pct"/>
            <w:shd w:val="clear" w:color="auto" w:fill="auto"/>
          </w:tcPr>
          <w:p w14:paraId="20656C75" w14:textId="77777777" w:rsidR="000C6BCF" w:rsidRPr="00A414AC" w:rsidRDefault="000C6BCF" w:rsidP="00522440">
            <w:pPr>
              <w:rPr>
                <w:sz w:val="20"/>
                <w:szCs w:val="20"/>
              </w:rPr>
            </w:pPr>
            <w:r w:rsidRPr="00A414AC">
              <w:rPr>
                <w:sz w:val="20"/>
                <w:szCs w:val="20"/>
              </w:rPr>
              <w:t>安定性（沸煮法和压蒸法）</w:t>
            </w:r>
          </w:p>
        </w:tc>
        <w:tc>
          <w:tcPr>
            <w:tcW w:w="3422" w:type="pct"/>
            <w:gridSpan w:val="2"/>
            <w:shd w:val="clear" w:color="auto" w:fill="auto"/>
          </w:tcPr>
          <w:p w14:paraId="6DFE9161" w14:textId="77777777" w:rsidR="000C6BCF" w:rsidRPr="00A414AC" w:rsidRDefault="000C6BCF" w:rsidP="00522440">
            <w:pPr>
              <w:jc w:val="center"/>
              <w:rPr>
                <w:sz w:val="20"/>
                <w:szCs w:val="20"/>
              </w:rPr>
            </w:pPr>
            <w:r w:rsidRPr="00A414AC">
              <w:rPr>
                <w:sz w:val="20"/>
                <w:szCs w:val="20"/>
              </w:rPr>
              <w:t>合格</w:t>
            </w:r>
          </w:p>
        </w:tc>
      </w:tr>
      <w:tr w:rsidR="000C6BCF" w:rsidRPr="00A414AC" w14:paraId="097DDB9A" w14:textId="77777777" w:rsidTr="00522440">
        <w:tc>
          <w:tcPr>
            <w:tcW w:w="1578" w:type="pct"/>
            <w:shd w:val="clear" w:color="auto" w:fill="auto"/>
          </w:tcPr>
          <w:p w14:paraId="03B848F6" w14:textId="77777777" w:rsidR="000C6BCF" w:rsidRPr="00A414AC" w:rsidRDefault="000C6BCF" w:rsidP="00522440">
            <w:pPr>
              <w:rPr>
                <w:sz w:val="20"/>
                <w:szCs w:val="20"/>
              </w:rPr>
            </w:pPr>
            <w:r w:rsidRPr="00A414AC">
              <w:rPr>
                <w:sz w:val="20"/>
                <w:szCs w:val="20"/>
              </w:rPr>
              <w:t>收缩值（</w:t>
            </w:r>
            <w:r w:rsidRPr="00A414AC">
              <w:rPr>
                <w:sz w:val="20"/>
                <w:szCs w:val="20"/>
              </w:rPr>
              <w:t>%</w:t>
            </w:r>
            <w:r w:rsidRPr="00A414AC">
              <w:rPr>
                <w:sz w:val="20"/>
                <w:szCs w:val="20"/>
              </w:rPr>
              <w:t>）</w:t>
            </w:r>
          </w:p>
        </w:tc>
        <w:tc>
          <w:tcPr>
            <w:tcW w:w="3422" w:type="pct"/>
            <w:gridSpan w:val="2"/>
            <w:shd w:val="clear" w:color="auto" w:fill="auto"/>
          </w:tcPr>
          <w:p w14:paraId="4FD3C01C" w14:textId="77777777" w:rsidR="000C6BCF" w:rsidRPr="00A414AC" w:rsidRDefault="000C6BCF" w:rsidP="00522440">
            <w:pPr>
              <w:jc w:val="center"/>
              <w:rPr>
                <w:sz w:val="20"/>
                <w:szCs w:val="20"/>
              </w:rPr>
            </w:pPr>
            <w:r w:rsidRPr="00A414AC">
              <w:rPr>
                <w:sz w:val="20"/>
                <w:szCs w:val="20"/>
              </w:rPr>
              <w:t>≤ 0.1</w:t>
            </w:r>
          </w:p>
        </w:tc>
      </w:tr>
    </w:tbl>
    <w:p w14:paraId="74A4270B" w14:textId="77777777" w:rsidR="00EA1E88" w:rsidRDefault="00EA1E88" w:rsidP="00EA1E88"/>
    <w:p w14:paraId="78E5AB7A" w14:textId="37DB71D2" w:rsidR="00F42CA0" w:rsidRDefault="00F42CA0" w:rsidP="00F42CA0">
      <w:pPr>
        <w:pStyle w:val="Heading2"/>
        <w:spacing w:before="156" w:after="156"/>
      </w:pPr>
      <w:bookmarkStart w:id="85" w:name="_Toc155885448"/>
      <w:r>
        <w:t>7</w:t>
      </w:r>
      <w:r w:rsidR="00F32BBC" w:rsidRPr="00C63ED1">
        <w:t xml:space="preserve">.3 </w:t>
      </w:r>
      <w:r w:rsidRPr="00F42CA0">
        <w:rPr>
          <w:rFonts w:hint="eastAsia"/>
        </w:rPr>
        <w:t>放射性限值</w:t>
      </w:r>
      <w:bookmarkEnd w:id="85"/>
    </w:p>
    <w:p w14:paraId="10769814" w14:textId="4A155BB5" w:rsidR="00F32BBC" w:rsidRPr="000C6BCF" w:rsidRDefault="000C6BCF" w:rsidP="000C6BCF">
      <w:pPr>
        <w:ind w:firstLine="420"/>
      </w:pPr>
      <w:r w:rsidRPr="000C6BCF">
        <w:rPr>
          <w:rFonts w:hint="eastAsia"/>
        </w:rPr>
        <w:t>内照射指数不大于</w:t>
      </w:r>
      <w:r w:rsidRPr="000C6BCF">
        <w:rPr>
          <w:rFonts w:hint="eastAsia"/>
        </w:rPr>
        <w:t>1.0</w:t>
      </w:r>
      <w:r w:rsidRPr="000C6BCF">
        <w:rPr>
          <w:rFonts w:hint="eastAsia"/>
        </w:rPr>
        <w:t>，外照射指数不大于</w:t>
      </w:r>
      <w:r w:rsidRPr="000C6BCF">
        <w:rPr>
          <w:rFonts w:hint="eastAsia"/>
        </w:rPr>
        <w:t>1.0</w:t>
      </w:r>
      <w:r w:rsidR="00F32BBC" w:rsidRPr="000C6BCF">
        <w:t>。</w:t>
      </w:r>
    </w:p>
    <w:p w14:paraId="37919466" w14:textId="61BF968E" w:rsidR="00F32BBC" w:rsidRPr="00C63ED1" w:rsidRDefault="00430DAF" w:rsidP="00F32BBC">
      <w:pPr>
        <w:pStyle w:val="Heading1"/>
        <w:spacing w:before="312" w:after="312"/>
      </w:pPr>
      <w:bookmarkStart w:id="86" w:name="_Toc155885449"/>
      <w:r>
        <w:t>8</w:t>
      </w:r>
      <w:r>
        <w:rPr>
          <w:rFonts w:hint="eastAsia"/>
        </w:rPr>
        <w:t xml:space="preserve"> </w:t>
      </w:r>
      <w:r w:rsidR="00F32BBC" w:rsidRPr="00C63ED1">
        <w:t xml:space="preserve">  </w:t>
      </w:r>
      <w:r w:rsidR="00F32BBC" w:rsidRPr="00C63ED1">
        <w:t>试验方法</w:t>
      </w:r>
      <w:bookmarkEnd w:id="86"/>
    </w:p>
    <w:p w14:paraId="66F6D7AE" w14:textId="25C1734F" w:rsidR="00F32BBC" w:rsidRPr="00C63ED1" w:rsidRDefault="00430DAF" w:rsidP="00F32BBC">
      <w:pPr>
        <w:pStyle w:val="Heading2"/>
        <w:spacing w:before="156" w:after="156"/>
      </w:pPr>
      <w:bookmarkStart w:id="87" w:name="_Toc155885450"/>
      <w:r>
        <w:t>8</w:t>
      </w:r>
      <w:r w:rsidR="00F32BBC" w:rsidRPr="00C63ED1">
        <w:t>.1</w:t>
      </w:r>
      <w:r>
        <w:rPr>
          <w:rFonts w:hint="eastAsia"/>
        </w:rPr>
        <w:t xml:space="preserve"> </w:t>
      </w:r>
      <w:r w:rsidR="00F32BBC" w:rsidRPr="00C63ED1">
        <w:t>胶砂强度</w:t>
      </w:r>
      <w:bookmarkEnd w:id="87"/>
    </w:p>
    <w:p w14:paraId="26BD2B1E" w14:textId="77777777" w:rsidR="00F32BBC" w:rsidRPr="00C63ED1" w:rsidRDefault="00F32BBC" w:rsidP="00F32BBC">
      <w:pPr>
        <w:ind w:firstLineChars="200" w:firstLine="420"/>
      </w:pPr>
      <w:r w:rsidRPr="00C63ED1">
        <w:lastRenderedPageBreak/>
        <w:t>单组份</w:t>
      </w:r>
      <w:r>
        <w:t>地质聚合物</w:t>
      </w:r>
      <w:proofErr w:type="gramStart"/>
      <w:r w:rsidRPr="00C63ED1">
        <w:rPr>
          <w:rFonts w:eastAsiaTheme="majorEastAsia"/>
        </w:rPr>
        <w:t>水泥</w:t>
      </w:r>
      <w:r w:rsidRPr="00C63ED1">
        <w:t>胶砂强度</w:t>
      </w:r>
      <w:proofErr w:type="gramEnd"/>
      <w:r w:rsidRPr="00C63ED1">
        <w:t>按</w:t>
      </w:r>
      <w:r w:rsidRPr="00C63ED1">
        <w:t>GB/T 17671</w:t>
      </w:r>
      <w:r w:rsidRPr="00C63ED1">
        <w:t>（</w:t>
      </w:r>
      <w:r w:rsidRPr="00C63ED1">
        <w:t>ISO</w:t>
      </w:r>
      <w:r w:rsidRPr="00C63ED1">
        <w:t>法）执行。</w:t>
      </w:r>
    </w:p>
    <w:p w14:paraId="422BEFDF" w14:textId="77777777" w:rsidR="00F32BBC" w:rsidRPr="00C63ED1" w:rsidRDefault="00F32BBC" w:rsidP="00F32BBC">
      <w:pPr>
        <w:ind w:firstLineChars="200" w:firstLine="420"/>
        <w:rPr>
          <w:rFonts w:eastAsia="黑体"/>
        </w:rPr>
      </w:pPr>
      <w:r w:rsidRPr="00C63ED1">
        <w:t>双组分</w:t>
      </w:r>
      <w:r>
        <w:t>地质聚合物</w:t>
      </w:r>
      <w:proofErr w:type="gramStart"/>
      <w:r w:rsidRPr="00C63ED1">
        <w:rPr>
          <w:rFonts w:eastAsiaTheme="majorEastAsia"/>
        </w:rPr>
        <w:t>水泥</w:t>
      </w:r>
      <w:r w:rsidRPr="00C63ED1">
        <w:t>胶砂强度</w:t>
      </w:r>
      <w:proofErr w:type="gramEnd"/>
      <w:r w:rsidRPr="00C63ED1">
        <w:t>按附录</w:t>
      </w:r>
      <w:r w:rsidRPr="00C63ED1">
        <w:t>A</w:t>
      </w:r>
      <w:r w:rsidRPr="00C63ED1">
        <w:t>执行</w:t>
      </w:r>
      <w:r w:rsidRPr="00C63ED1">
        <w:rPr>
          <w:rFonts w:eastAsia="黑体"/>
        </w:rPr>
        <w:t>。</w:t>
      </w:r>
    </w:p>
    <w:p w14:paraId="2A9E0CEA" w14:textId="5EFB7236" w:rsidR="00F32BBC" w:rsidRPr="00C63ED1" w:rsidRDefault="00430DAF" w:rsidP="00F32BBC">
      <w:pPr>
        <w:pStyle w:val="Heading2"/>
        <w:spacing w:before="156" w:after="156"/>
      </w:pPr>
      <w:bookmarkStart w:id="88" w:name="_Toc155885451"/>
      <w:r>
        <w:t>8</w:t>
      </w:r>
      <w:r w:rsidR="00F32BBC" w:rsidRPr="00C63ED1">
        <w:t>.2</w:t>
      </w:r>
      <w:r>
        <w:rPr>
          <w:rFonts w:hint="eastAsia"/>
        </w:rPr>
        <w:t xml:space="preserve"> </w:t>
      </w:r>
      <w:r w:rsidR="00F32BBC" w:rsidRPr="00C63ED1">
        <w:t>三氧化硫含量和氯离子含量</w:t>
      </w:r>
      <w:bookmarkEnd w:id="88"/>
    </w:p>
    <w:p w14:paraId="0C622AC1" w14:textId="77777777" w:rsidR="00F32BBC" w:rsidRPr="00C63ED1" w:rsidRDefault="00F32BBC" w:rsidP="00F32BBC">
      <w:pPr>
        <w:ind w:firstLineChars="200" w:firstLine="420"/>
      </w:pPr>
      <w:r w:rsidRPr="00C63ED1">
        <w:t>按</w:t>
      </w:r>
      <w:r w:rsidRPr="00C63ED1">
        <w:t>GB/T 176</w:t>
      </w:r>
      <w:r w:rsidRPr="00C63ED1">
        <w:t>执行</w:t>
      </w:r>
    </w:p>
    <w:p w14:paraId="2D0ED501" w14:textId="5491AC98" w:rsidR="00F32BBC" w:rsidRPr="00C63ED1" w:rsidRDefault="00430DAF" w:rsidP="00F32BBC">
      <w:pPr>
        <w:pStyle w:val="Heading2"/>
        <w:spacing w:before="156" w:after="156"/>
      </w:pPr>
      <w:bookmarkStart w:id="89" w:name="_Toc155885452"/>
      <w:r>
        <w:t>8</w:t>
      </w:r>
      <w:r w:rsidR="00F32BBC" w:rsidRPr="00C63ED1">
        <w:t xml:space="preserve">.3 </w:t>
      </w:r>
      <w:r w:rsidR="00F32BBC" w:rsidRPr="00C63ED1">
        <w:t>比表面积</w:t>
      </w:r>
      <w:bookmarkEnd w:id="89"/>
    </w:p>
    <w:p w14:paraId="2D0E4541" w14:textId="77777777" w:rsidR="00F32BBC" w:rsidRPr="00C63ED1" w:rsidRDefault="00F32BBC" w:rsidP="00F32BBC">
      <w:pPr>
        <w:ind w:firstLineChars="200" w:firstLine="420"/>
      </w:pPr>
      <w:r w:rsidRPr="00C63ED1">
        <w:t>按</w:t>
      </w:r>
      <w:r w:rsidRPr="00C63ED1">
        <w:t>GB/T 8074</w:t>
      </w:r>
      <w:r w:rsidRPr="00C63ED1">
        <w:t>执行</w:t>
      </w:r>
    </w:p>
    <w:p w14:paraId="1783A9CE" w14:textId="08B28992" w:rsidR="00F32BBC" w:rsidRPr="00C63ED1" w:rsidRDefault="00430DAF" w:rsidP="00F32BBC">
      <w:pPr>
        <w:pStyle w:val="Heading2"/>
        <w:spacing w:before="156" w:after="156"/>
      </w:pPr>
      <w:bookmarkStart w:id="90" w:name="_Toc155885453"/>
      <w:r>
        <w:t>8</w:t>
      </w:r>
      <w:r w:rsidR="00F32BBC" w:rsidRPr="00C63ED1">
        <w:t xml:space="preserve">.4 </w:t>
      </w:r>
      <w:r w:rsidR="00F32BBC" w:rsidRPr="00C63ED1">
        <w:t>标准稠度用水量、凝结时间、安定性</w:t>
      </w:r>
      <w:bookmarkEnd w:id="90"/>
    </w:p>
    <w:p w14:paraId="3115F97C" w14:textId="77777777" w:rsidR="00F32BBC" w:rsidRPr="00C63ED1" w:rsidRDefault="00F32BBC" w:rsidP="00F32BBC">
      <w:pPr>
        <w:ind w:firstLineChars="200" w:firstLine="420"/>
      </w:pPr>
      <w:r w:rsidRPr="00C63ED1">
        <w:t>按</w:t>
      </w:r>
      <w:r w:rsidRPr="00C63ED1">
        <w:t>GB/T 1346</w:t>
      </w:r>
      <w:r w:rsidRPr="00C63ED1">
        <w:t>执行</w:t>
      </w:r>
    </w:p>
    <w:p w14:paraId="3310E5FC" w14:textId="745F5E96" w:rsidR="00F32BBC" w:rsidRPr="00C63ED1" w:rsidRDefault="00430DAF" w:rsidP="00F32BBC">
      <w:pPr>
        <w:pStyle w:val="Heading2"/>
        <w:spacing w:before="156" w:after="156"/>
      </w:pPr>
      <w:bookmarkStart w:id="91" w:name="_Toc155885454"/>
      <w:r>
        <w:t>8</w:t>
      </w:r>
      <w:r w:rsidR="00F32BBC" w:rsidRPr="00C63ED1">
        <w:t xml:space="preserve">.5 </w:t>
      </w:r>
      <w:r w:rsidR="00F32BBC" w:rsidRPr="00C63ED1">
        <w:t>收缩值</w:t>
      </w:r>
      <w:bookmarkEnd w:id="91"/>
    </w:p>
    <w:p w14:paraId="2A53C984" w14:textId="77777777" w:rsidR="00F32BBC" w:rsidRPr="00C63ED1" w:rsidRDefault="00F32BBC" w:rsidP="00F32BBC">
      <w:pPr>
        <w:ind w:firstLineChars="200" w:firstLine="420"/>
      </w:pPr>
      <w:r w:rsidRPr="00C63ED1">
        <w:t>按附录</w:t>
      </w:r>
      <w:r w:rsidRPr="00C63ED1">
        <w:t>B</w:t>
      </w:r>
      <w:r w:rsidRPr="00C63ED1">
        <w:t>执行。</w:t>
      </w:r>
    </w:p>
    <w:p w14:paraId="6B66A60A" w14:textId="5371474E" w:rsidR="00F32BBC" w:rsidRPr="00C63ED1" w:rsidRDefault="00430DAF" w:rsidP="00F32BBC">
      <w:pPr>
        <w:pStyle w:val="Heading2"/>
        <w:spacing w:before="156" w:after="156"/>
      </w:pPr>
      <w:bookmarkStart w:id="92" w:name="_Toc155885455"/>
      <w:r>
        <w:t>8</w:t>
      </w:r>
      <w:r w:rsidR="00F32BBC" w:rsidRPr="00C63ED1">
        <w:t xml:space="preserve">.6 </w:t>
      </w:r>
      <w:r w:rsidR="00F32BBC" w:rsidRPr="00C63ED1">
        <w:t>放射性物质限值</w:t>
      </w:r>
      <w:bookmarkEnd w:id="92"/>
    </w:p>
    <w:p w14:paraId="5BFCCCB6" w14:textId="7DA39FAB" w:rsidR="00F32BBC" w:rsidRDefault="00F32BBC" w:rsidP="00F32BBC">
      <w:pPr>
        <w:ind w:firstLineChars="200" w:firstLine="420"/>
      </w:pPr>
      <w:r w:rsidRPr="00C63ED1">
        <w:t>按</w:t>
      </w:r>
      <w:r w:rsidRPr="00C63ED1">
        <w:t>GB 6566</w:t>
      </w:r>
      <w:r w:rsidRPr="00C63ED1">
        <w:t>执行</w:t>
      </w:r>
      <w:r w:rsidR="00430DAF">
        <w:rPr>
          <w:rFonts w:hint="eastAsia"/>
        </w:rPr>
        <w:t>。</w:t>
      </w:r>
    </w:p>
    <w:p w14:paraId="7FE25467" w14:textId="176F56FB" w:rsidR="00F32BBC" w:rsidRPr="00C63ED1" w:rsidRDefault="00430DAF" w:rsidP="00F32BBC">
      <w:pPr>
        <w:pStyle w:val="Heading1"/>
        <w:spacing w:before="312" w:after="312"/>
      </w:pPr>
      <w:bookmarkStart w:id="93" w:name="_Toc155885456"/>
      <w:r>
        <w:t>9</w:t>
      </w:r>
      <w:r>
        <w:rPr>
          <w:rFonts w:hint="eastAsia"/>
        </w:rPr>
        <w:t xml:space="preserve"> </w:t>
      </w:r>
      <w:r w:rsidR="00F32BBC" w:rsidRPr="00C63ED1">
        <w:t xml:space="preserve">  </w:t>
      </w:r>
      <w:r w:rsidR="00F32BBC" w:rsidRPr="00C63ED1">
        <w:t>检验规则</w:t>
      </w:r>
      <w:bookmarkEnd w:id="93"/>
    </w:p>
    <w:p w14:paraId="28CCFF03" w14:textId="3718FC5C" w:rsidR="00F32BBC" w:rsidRPr="00C63ED1" w:rsidRDefault="00430DAF" w:rsidP="00F32BBC">
      <w:pPr>
        <w:pStyle w:val="Heading2"/>
        <w:spacing w:before="156" w:after="156"/>
      </w:pPr>
      <w:bookmarkStart w:id="94" w:name="_Toc155885457"/>
      <w:r>
        <w:t>9</w:t>
      </w:r>
      <w:r w:rsidR="00F32BBC" w:rsidRPr="00C63ED1">
        <w:t>.</w:t>
      </w:r>
      <w:r w:rsidR="00F32BBC">
        <w:rPr>
          <w:rFonts w:hint="eastAsia"/>
        </w:rPr>
        <w:t>1</w:t>
      </w:r>
      <w:r>
        <w:rPr>
          <w:rFonts w:hint="eastAsia"/>
        </w:rPr>
        <w:t xml:space="preserve"> </w:t>
      </w:r>
      <w:r w:rsidR="00F32BBC" w:rsidRPr="00C63ED1">
        <w:t>编号及取样</w:t>
      </w:r>
      <w:bookmarkEnd w:id="94"/>
    </w:p>
    <w:p w14:paraId="5B5FD8DA" w14:textId="77777777" w:rsidR="00F32BBC" w:rsidRPr="00C63ED1" w:rsidRDefault="00F32BBC" w:rsidP="00F32BBC">
      <w:pPr>
        <w:autoSpaceDE w:val="0"/>
        <w:autoSpaceDN w:val="0"/>
        <w:ind w:firstLineChars="200" w:firstLine="420"/>
        <w:rPr>
          <w:color w:val="0D0D0D"/>
          <w:kern w:val="0"/>
          <w:szCs w:val="21"/>
        </w:rPr>
      </w:pPr>
      <w:r>
        <w:rPr>
          <w:color w:val="0D0D0D"/>
          <w:kern w:val="0"/>
        </w:rPr>
        <w:t>地质聚合物</w:t>
      </w:r>
      <w:r w:rsidRPr="00C63ED1">
        <w:rPr>
          <w:rFonts w:eastAsiaTheme="majorEastAsia"/>
        </w:rPr>
        <w:t>水泥</w:t>
      </w:r>
      <w:r w:rsidRPr="00C63ED1">
        <w:rPr>
          <w:color w:val="0D0D0D"/>
          <w:kern w:val="0"/>
          <w:szCs w:val="21"/>
        </w:rPr>
        <w:t>出厂前按同强度等级编号和取样。袋装和散装材料应分别进行编号和取样。不大于</w:t>
      </w:r>
      <w:r>
        <w:rPr>
          <w:color w:val="0D0D0D"/>
          <w:kern w:val="0"/>
          <w:szCs w:val="21"/>
        </w:rPr>
        <w:t>5</w:t>
      </w:r>
      <w:r w:rsidRPr="00C63ED1">
        <w:rPr>
          <w:color w:val="0D0D0D"/>
          <w:kern w:val="0"/>
          <w:szCs w:val="21"/>
        </w:rPr>
        <w:t>00t</w:t>
      </w:r>
      <w:r w:rsidRPr="00C63ED1">
        <w:rPr>
          <w:color w:val="0D0D0D"/>
          <w:kern w:val="0"/>
          <w:szCs w:val="21"/>
        </w:rPr>
        <w:t>水泥为一个编号，每一编号为一取样单位。</w:t>
      </w:r>
    </w:p>
    <w:p w14:paraId="070EF6F8" w14:textId="77777777" w:rsidR="00F32BBC" w:rsidRPr="00C63ED1" w:rsidRDefault="00F32BBC" w:rsidP="00F32BBC">
      <w:pPr>
        <w:widowControl/>
        <w:tabs>
          <w:tab w:val="center" w:pos="4201"/>
          <w:tab w:val="right" w:leader="dot" w:pos="9298"/>
        </w:tabs>
        <w:autoSpaceDE w:val="0"/>
        <w:autoSpaceDN w:val="0"/>
        <w:ind w:firstLineChars="200" w:firstLine="420"/>
        <w:rPr>
          <w:color w:val="0D0D0D"/>
          <w:kern w:val="0"/>
          <w:szCs w:val="21"/>
        </w:rPr>
      </w:pPr>
      <w:r w:rsidRPr="00C63ED1">
        <w:rPr>
          <w:color w:val="0D0D0D"/>
          <w:kern w:val="0"/>
          <w:szCs w:val="21"/>
        </w:rPr>
        <w:t>取样方法按</w:t>
      </w:r>
      <w:r w:rsidRPr="00C63ED1">
        <w:rPr>
          <w:color w:val="0D0D0D"/>
          <w:kern w:val="0"/>
          <w:szCs w:val="21"/>
        </w:rPr>
        <w:t xml:space="preserve"> GB/T 12573</w:t>
      </w:r>
      <w:r w:rsidRPr="00C63ED1">
        <w:rPr>
          <w:color w:val="0D0D0D"/>
          <w:kern w:val="0"/>
          <w:szCs w:val="21"/>
        </w:rPr>
        <w:t>进行。可连续取，亦可从</w:t>
      </w:r>
      <w:r w:rsidRPr="00C63ED1">
        <w:rPr>
          <w:color w:val="0D0D0D"/>
          <w:kern w:val="0"/>
          <w:szCs w:val="21"/>
        </w:rPr>
        <w:t>20</w:t>
      </w:r>
      <w:r w:rsidRPr="00C63ED1">
        <w:rPr>
          <w:color w:val="0D0D0D"/>
          <w:kern w:val="0"/>
          <w:szCs w:val="21"/>
        </w:rPr>
        <w:t>以上不同部位取等量样品，总量至少</w:t>
      </w:r>
      <w:r w:rsidRPr="00C63ED1">
        <w:rPr>
          <w:color w:val="0D0D0D"/>
          <w:kern w:val="0"/>
          <w:szCs w:val="21"/>
        </w:rPr>
        <w:t>20kg</w:t>
      </w:r>
      <w:r w:rsidRPr="00C63ED1">
        <w:rPr>
          <w:color w:val="0D0D0D"/>
          <w:kern w:val="0"/>
          <w:szCs w:val="21"/>
        </w:rPr>
        <w:t>。当散装水泥运输工具的容量超过该厂规定出厂编号吨数时，允许该编号的数量超过取样规定吨数。</w:t>
      </w:r>
    </w:p>
    <w:p w14:paraId="64253E6A" w14:textId="2733C81D" w:rsidR="00F32BBC" w:rsidRPr="00C63ED1" w:rsidRDefault="00834CC5" w:rsidP="00834CC5">
      <w:pPr>
        <w:pStyle w:val="Heading1"/>
        <w:spacing w:before="312" w:after="312"/>
      </w:pPr>
      <w:bookmarkStart w:id="95" w:name="_Toc155885458"/>
      <w:r>
        <w:t>9</w:t>
      </w:r>
      <w:r w:rsidR="00F32BBC" w:rsidRPr="00C63ED1">
        <w:t>.2</w:t>
      </w:r>
      <w:r>
        <w:rPr>
          <w:rFonts w:hint="eastAsia"/>
        </w:rPr>
        <w:t xml:space="preserve"> </w:t>
      </w:r>
      <w:r w:rsidR="00F32BBC" w:rsidRPr="00C63ED1">
        <w:t>检验</w:t>
      </w:r>
      <w:r w:rsidR="00F32BBC">
        <w:rPr>
          <w:rFonts w:hint="eastAsia"/>
        </w:rPr>
        <w:t>分类</w:t>
      </w:r>
      <w:bookmarkEnd w:id="95"/>
    </w:p>
    <w:p w14:paraId="03D85CCD" w14:textId="2AE957AA" w:rsidR="00F32BBC" w:rsidRPr="00C63ED1" w:rsidRDefault="00834CC5" w:rsidP="00F32BBC">
      <w:pPr>
        <w:pStyle w:val="Heading3"/>
        <w:spacing w:before="156" w:after="156"/>
      </w:pPr>
      <w:bookmarkStart w:id="96" w:name="_Toc155885459"/>
      <w:r>
        <w:t>9</w:t>
      </w:r>
      <w:r w:rsidR="00F32BBC" w:rsidRPr="00C63ED1">
        <w:t>.2.1</w:t>
      </w:r>
      <w:r>
        <w:rPr>
          <w:rFonts w:hint="eastAsia"/>
        </w:rPr>
        <w:t xml:space="preserve"> </w:t>
      </w:r>
      <w:r w:rsidR="00F32BBC" w:rsidRPr="00C63ED1">
        <w:t>出厂检验</w:t>
      </w:r>
      <w:bookmarkEnd w:id="96"/>
    </w:p>
    <w:p w14:paraId="1E6CD45B" w14:textId="77777777" w:rsidR="00F32BBC" w:rsidRPr="00C63ED1" w:rsidRDefault="00F32BBC" w:rsidP="00F32BBC">
      <w:pPr>
        <w:widowControl/>
        <w:tabs>
          <w:tab w:val="center" w:pos="4201"/>
          <w:tab w:val="right" w:leader="dot" w:pos="9298"/>
        </w:tabs>
        <w:autoSpaceDE w:val="0"/>
        <w:autoSpaceDN w:val="0"/>
        <w:ind w:firstLineChars="200" w:firstLine="420"/>
        <w:rPr>
          <w:kern w:val="0"/>
          <w:szCs w:val="20"/>
        </w:rPr>
      </w:pPr>
      <w:r w:rsidRPr="00C63ED1">
        <w:rPr>
          <w:kern w:val="0"/>
          <w:szCs w:val="20"/>
        </w:rPr>
        <w:t>出厂检验项目为</w:t>
      </w:r>
      <w:r>
        <w:rPr>
          <w:rFonts w:hint="eastAsia"/>
          <w:kern w:val="0"/>
          <w:szCs w:val="20"/>
        </w:rPr>
        <w:t>第</w:t>
      </w:r>
      <w:r w:rsidRPr="00C63ED1">
        <w:rPr>
          <w:kern w:val="0"/>
          <w:szCs w:val="20"/>
        </w:rPr>
        <w:t>6.1</w:t>
      </w:r>
      <w:r>
        <w:rPr>
          <w:rFonts w:hint="eastAsia"/>
          <w:kern w:val="0"/>
          <w:szCs w:val="20"/>
        </w:rPr>
        <w:t>、</w:t>
      </w:r>
      <w:r w:rsidRPr="00C63ED1">
        <w:rPr>
          <w:kern w:val="0"/>
          <w:szCs w:val="20"/>
        </w:rPr>
        <w:t>6.2</w:t>
      </w:r>
      <w:r>
        <w:rPr>
          <w:rFonts w:hint="eastAsia"/>
          <w:kern w:val="0"/>
          <w:szCs w:val="20"/>
        </w:rPr>
        <w:t>和</w:t>
      </w:r>
      <w:r>
        <w:rPr>
          <w:rFonts w:hint="eastAsia"/>
          <w:kern w:val="0"/>
          <w:szCs w:val="20"/>
        </w:rPr>
        <w:t>6</w:t>
      </w:r>
      <w:r>
        <w:rPr>
          <w:kern w:val="0"/>
          <w:szCs w:val="20"/>
        </w:rPr>
        <w:t>.3</w:t>
      </w:r>
      <w:r w:rsidRPr="00C63ED1">
        <w:rPr>
          <w:kern w:val="0"/>
          <w:szCs w:val="20"/>
        </w:rPr>
        <w:t>条。</w:t>
      </w:r>
    </w:p>
    <w:p w14:paraId="501B5D28" w14:textId="05095555" w:rsidR="00F32BBC" w:rsidRPr="00C63ED1" w:rsidRDefault="00834CC5" w:rsidP="00F32BBC">
      <w:pPr>
        <w:pStyle w:val="Heading3"/>
        <w:spacing w:before="156" w:after="156"/>
      </w:pPr>
      <w:bookmarkStart w:id="97" w:name="_Toc155885460"/>
      <w:r>
        <w:t>9</w:t>
      </w:r>
      <w:r w:rsidR="00F32BBC" w:rsidRPr="00C63ED1">
        <w:t xml:space="preserve">.2.2 </w:t>
      </w:r>
      <w:r w:rsidR="00F32BBC" w:rsidRPr="00C63ED1">
        <w:t>型式检验</w:t>
      </w:r>
      <w:bookmarkEnd w:id="97"/>
    </w:p>
    <w:p w14:paraId="44D1A6EA" w14:textId="77777777" w:rsidR="00F32BBC" w:rsidRPr="00C63ED1" w:rsidRDefault="00F32BBC" w:rsidP="00F32BBC">
      <w:pPr>
        <w:widowControl/>
        <w:tabs>
          <w:tab w:val="center" w:pos="4201"/>
          <w:tab w:val="right" w:leader="dot" w:pos="9298"/>
        </w:tabs>
        <w:autoSpaceDE w:val="0"/>
        <w:autoSpaceDN w:val="0"/>
        <w:rPr>
          <w:kern w:val="0"/>
          <w:szCs w:val="20"/>
        </w:rPr>
      </w:pPr>
      <w:r w:rsidRPr="00C63ED1">
        <w:rPr>
          <w:kern w:val="0"/>
          <w:szCs w:val="20"/>
        </w:rPr>
        <w:t>型式检验为</w:t>
      </w:r>
      <w:r>
        <w:rPr>
          <w:rFonts w:hint="eastAsia"/>
          <w:kern w:val="0"/>
          <w:szCs w:val="20"/>
        </w:rPr>
        <w:t>第</w:t>
      </w:r>
      <w:r w:rsidRPr="00C63ED1">
        <w:rPr>
          <w:kern w:val="0"/>
          <w:szCs w:val="20"/>
        </w:rPr>
        <w:t>6</w:t>
      </w:r>
      <w:r w:rsidRPr="00C63ED1">
        <w:rPr>
          <w:kern w:val="0"/>
          <w:szCs w:val="20"/>
        </w:rPr>
        <w:t>章全部内容。正常生产时，每年至少进行一次型式检验。有下列情况之一者，也应进行型式检验：</w:t>
      </w:r>
    </w:p>
    <w:p w14:paraId="39FD419D" w14:textId="77777777" w:rsidR="00F32BBC" w:rsidRPr="00C63ED1" w:rsidRDefault="00F32BBC" w:rsidP="00F32BBC">
      <w:pPr>
        <w:pStyle w:val="aff1"/>
        <w:tabs>
          <w:tab w:val="clear" w:pos="4201"/>
          <w:tab w:val="clear" w:pos="9298"/>
        </w:tabs>
        <w:ind w:left="780" w:firstLineChars="0" w:firstLine="0"/>
        <w:rPr>
          <w:rFonts w:ascii="Times New Roman"/>
        </w:rPr>
      </w:pPr>
      <w:r w:rsidRPr="00C63ED1">
        <w:rPr>
          <w:rFonts w:ascii="Times New Roman"/>
        </w:rPr>
        <w:t xml:space="preserve">a) </w:t>
      </w:r>
      <w:r w:rsidRPr="00C63ED1">
        <w:rPr>
          <w:rFonts w:ascii="Times New Roman"/>
        </w:rPr>
        <w:t>新投产时；</w:t>
      </w:r>
    </w:p>
    <w:p w14:paraId="43CAFF5F" w14:textId="77777777" w:rsidR="00F32BBC" w:rsidRPr="00C63ED1" w:rsidRDefault="00F32BBC" w:rsidP="00F32BBC">
      <w:pPr>
        <w:pStyle w:val="aff1"/>
        <w:tabs>
          <w:tab w:val="clear" w:pos="4201"/>
          <w:tab w:val="clear" w:pos="9298"/>
        </w:tabs>
        <w:ind w:left="780" w:firstLineChars="0" w:firstLine="0"/>
        <w:rPr>
          <w:rFonts w:ascii="Times New Roman"/>
        </w:rPr>
      </w:pPr>
      <w:r w:rsidRPr="00C63ED1">
        <w:rPr>
          <w:rFonts w:ascii="Times New Roman"/>
        </w:rPr>
        <w:t xml:space="preserve">b) </w:t>
      </w:r>
      <w:r w:rsidRPr="00C63ED1">
        <w:rPr>
          <w:rFonts w:ascii="Times New Roman"/>
        </w:rPr>
        <w:t>原材料有改变时；</w:t>
      </w:r>
    </w:p>
    <w:p w14:paraId="5DB3C975" w14:textId="77777777" w:rsidR="00F32BBC" w:rsidRPr="00C63ED1" w:rsidRDefault="00F32BBC" w:rsidP="00F32BBC">
      <w:pPr>
        <w:pStyle w:val="aff1"/>
        <w:tabs>
          <w:tab w:val="clear" w:pos="4201"/>
          <w:tab w:val="clear" w:pos="9298"/>
        </w:tabs>
        <w:ind w:left="780" w:firstLineChars="0" w:firstLine="0"/>
        <w:rPr>
          <w:rFonts w:ascii="Times New Roman"/>
        </w:rPr>
      </w:pPr>
      <w:r w:rsidRPr="00C63ED1">
        <w:rPr>
          <w:rFonts w:ascii="Times New Roman"/>
        </w:rPr>
        <w:t xml:space="preserve">c) </w:t>
      </w:r>
      <w:r w:rsidRPr="00C63ED1">
        <w:rPr>
          <w:rFonts w:ascii="Times New Roman"/>
        </w:rPr>
        <w:t>生产工艺有改变时；</w:t>
      </w:r>
    </w:p>
    <w:p w14:paraId="55448790" w14:textId="77777777" w:rsidR="00F32BBC" w:rsidRPr="00C63ED1" w:rsidRDefault="00F32BBC" w:rsidP="00F32BBC">
      <w:pPr>
        <w:pStyle w:val="aff1"/>
        <w:tabs>
          <w:tab w:val="clear" w:pos="4201"/>
          <w:tab w:val="clear" w:pos="9298"/>
        </w:tabs>
        <w:ind w:left="780" w:firstLineChars="0" w:firstLine="0"/>
        <w:rPr>
          <w:rFonts w:ascii="Times New Roman"/>
        </w:rPr>
      </w:pPr>
      <w:r w:rsidRPr="00C63ED1">
        <w:rPr>
          <w:rFonts w:ascii="Times New Roman"/>
        </w:rPr>
        <w:t xml:space="preserve">d) </w:t>
      </w:r>
      <w:r w:rsidRPr="00C63ED1">
        <w:rPr>
          <w:rFonts w:ascii="Times New Roman"/>
        </w:rPr>
        <w:t>产品长期停产后，恢复生产时。</w:t>
      </w:r>
    </w:p>
    <w:p w14:paraId="41117508" w14:textId="4BA3903E" w:rsidR="00F32BBC" w:rsidRPr="00C63ED1" w:rsidRDefault="00BB4363" w:rsidP="00F32BBC">
      <w:pPr>
        <w:pStyle w:val="Heading2"/>
        <w:spacing w:before="156" w:after="156"/>
      </w:pPr>
      <w:bookmarkStart w:id="98" w:name="_Toc155885461"/>
      <w:r>
        <w:t>9</w:t>
      </w:r>
      <w:r w:rsidR="00F32BBC" w:rsidRPr="00C63ED1">
        <w:t>.3</w:t>
      </w:r>
      <w:r w:rsidR="00834CC5">
        <w:rPr>
          <w:rFonts w:hint="eastAsia"/>
        </w:rPr>
        <w:t xml:space="preserve"> </w:t>
      </w:r>
      <w:r w:rsidR="00F32BBC" w:rsidRPr="00C63ED1">
        <w:t>判定规则</w:t>
      </w:r>
      <w:bookmarkEnd w:id="98"/>
    </w:p>
    <w:p w14:paraId="55C385F4" w14:textId="4ED5757E" w:rsidR="00F32BBC" w:rsidRPr="00C63ED1" w:rsidRDefault="00BB4363" w:rsidP="00F32BBC">
      <w:pPr>
        <w:pStyle w:val="Heading3"/>
        <w:spacing w:before="156" w:after="156"/>
      </w:pPr>
      <w:bookmarkStart w:id="99" w:name="_Toc155885462"/>
      <w:r>
        <w:t>9</w:t>
      </w:r>
      <w:r w:rsidR="00F32BBC" w:rsidRPr="00C63ED1">
        <w:t>.3.1</w:t>
      </w:r>
      <w:r w:rsidR="00834CC5">
        <w:rPr>
          <w:rFonts w:hint="eastAsia"/>
        </w:rPr>
        <w:t xml:space="preserve"> </w:t>
      </w:r>
      <w:r w:rsidR="00F32BBC" w:rsidRPr="00C63ED1">
        <w:t>出厂检验</w:t>
      </w:r>
      <w:bookmarkEnd w:id="99"/>
    </w:p>
    <w:p w14:paraId="48F6B782" w14:textId="752D5045" w:rsidR="00F32BBC" w:rsidRPr="00710639" w:rsidRDefault="00BB4363" w:rsidP="00F32BBC">
      <w:pPr>
        <w:widowControl/>
        <w:tabs>
          <w:tab w:val="center" w:pos="4201"/>
          <w:tab w:val="right" w:leader="dot" w:pos="9298"/>
        </w:tabs>
        <w:autoSpaceDE w:val="0"/>
        <w:autoSpaceDN w:val="0"/>
        <w:rPr>
          <w:kern w:val="0"/>
          <w:szCs w:val="20"/>
        </w:rPr>
      </w:pPr>
      <w:r>
        <w:rPr>
          <w:kern w:val="0"/>
          <w:szCs w:val="20"/>
        </w:rPr>
        <w:lastRenderedPageBreak/>
        <w:t>9</w:t>
      </w:r>
      <w:r w:rsidR="00F32BBC" w:rsidRPr="00710639">
        <w:rPr>
          <w:rFonts w:hint="eastAsia"/>
          <w:kern w:val="0"/>
          <w:szCs w:val="20"/>
        </w:rPr>
        <w:t xml:space="preserve">.3.1.1 </w:t>
      </w:r>
      <w:r w:rsidR="00F32BBC" w:rsidRPr="00710639">
        <w:rPr>
          <w:rFonts w:hint="eastAsia"/>
          <w:kern w:val="0"/>
          <w:szCs w:val="20"/>
        </w:rPr>
        <w:t>出厂检验结果符合第</w:t>
      </w:r>
      <w:r w:rsidR="00F32BBC" w:rsidRPr="00710639">
        <w:rPr>
          <w:rFonts w:hint="eastAsia"/>
          <w:kern w:val="0"/>
          <w:szCs w:val="20"/>
        </w:rPr>
        <w:t>6.1</w:t>
      </w:r>
      <w:r w:rsidR="00F32BBC">
        <w:rPr>
          <w:rFonts w:hint="eastAsia"/>
          <w:kern w:val="0"/>
          <w:szCs w:val="20"/>
        </w:rPr>
        <w:t>、</w:t>
      </w:r>
      <w:r w:rsidR="00F32BBC" w:rsidRPr="00710639">
        <w:rPr>
          <w:rFonts w:hint="eastAsia"/>
          <w:kern w:val="0"/>
          <w:szCs w:val="20"/>
        </w:rPr>
        <w:t>6.2</w:t>
      </w:r>
      <w:r w:rsidR="00F32BBC">
        <w:rPr>
          <w:rFonts w:hint="eastAsia"/>
          <w:kern w:val="0"/>
          <w:szCs w:val="20"/>
        </w:rPr>
        <w:t>和</w:t>
      </w:r>
      <w:r w:rsidR="00F32BBC">
        <w:rPr>
          <w:rFonts w:hint="eastAsia"/>
          <w:kern w:val="0"/>
          <w:szCs w:val="20"/>
        </w:rPr>
        <w:t>6</w:t>
      </w:r>
      <w:r w:rsidR="00F32BBC">
        <w:rPr>
          <w:kern w:val="0"/>
          <w:szCs w:val="20"/>
        </w:rPr>
        <w:t>.3</w:t>
      </w:r>
      <w:r w:rsidR="00F32BBC" w:rsidRPr="00710639">
        <w:rPr>
          <w:rFonts w:hint="eastAsia"/>
          <w:kern w:val="0"/>
          <w:szCs w:val="20"/>
        </w:rPr>
        <w:t>条的技术要求时，判定为合格品。</w:t>
      </w:r>
    </w:p>
    <w:p w14:paraId="3BEAD636" w14:textId="0E3692C8" w:rsidR="00F32BBC" w:rsidRPr="00C63ED1" w:rsidRDefault="00BB4363" w:rsidP="00F32BBC">
      <w:pPr>
        <w:widowControl/>
        <w:tabs>
          <w:tab w:val="center" w:pos="4201"/>
          <w:tab w:val="right" w:leader="dot" w:pos="9298"/>
        </w:tabs>
        <w:autoSpaceDE w:val="0"/>
        <w:autoSpaceDN w:val="0"/>
        <w:rPr>
          <w:kern w:val="0"/>
          <w:szCs w:val="20"/>
        </w:rPr>
      </w:pPr>
      <w:r>
        <w:rPr>
          <w:kern w:val="0"/>
          <w:szCs w:val="20"/>
        </w:rPr>
        <w:t>9</w:t>
      </w:r>
      <w:r w:rsidR="00F32BBC" w:rsidRPr="00710639">
        <w:rPr>
          <w:rFonts w:hint="eastAsia"/>
          <w:kern w:val="0"/>
          <w:szCs w:val="20"/>
        </w:rPr>
        <w:t xml:space="preserve">.3.1.2 </w:t>
      </w:r>
      <w:r w:rsidR="00F32BBC" w:rsidRPr="00710639">
        <w:rPr>
          <w:rFonts w:hint="eastAsia"/>
          <w:kern w:val="0"/>
          <w:szCs w:val="20"/>
        </w:rPr>
        <w:t>出厂检验结果不符合第</w:t>
      </w:r>
      <w:r w:rsidR="00F32BBC" w:rsidRPr="00710639">
        <w:rPr>
          <w:rFonts w:hint="eastAsia"/>
          <w:kern w:val="0"/>
          <w:szCs w:val="20"/>
        </w:rPr>
        <w:t>6.1</w:t>
      </w:r>
      <w:r w:rsidR="00F32BBC">
        <w:rPr>
          <w:rFonts w:hint="eastAsia"/>
          <w:kern w:val="0"/>
          <w:szCs w:val="20"/>
        </w:rPr>
        <w:t>、</w:t>
      </w:r>
      <w:r w:rsidR="00F32BBC" w:rsidRPr="00710639">
        <w:rPr>
          <w:rFonts w:hint="eastAsia"/>
          <w:kern w:val="0"/>
          <w:szCs w:val="20"/>
        </w:rPr>
        <w:t>6.2</w:t>
      </w:r>
      <w:r w:rsidR="00F32BBC">
        <w:rPr>
          <w:rFonts w:hint="eastAsia"/>
          <w:kern w:val="0"/>
          <w:szCs w:val="20"/>
        </w:rPr>
        <w:t>和</w:t>
      </w:r>
      <w:r w:rsidR="00F32BBC">
        <w:rPr>
          <w:rFonts w:hint="eastAsia"/>
          <w:kern w:val="0"/>
          <w:szCs w:val="20"/>
        </w:rPr>
        <w:t>6</w:t>
      </w:r>
      <w:r w:rsidR="00F32BBC">
        <w:rPr>
          <w:kern w:val="0"/>
          <w:szCs w:val="20"/>
        </w:rPr>
        <w:t>.3</w:t>
      </w:r>
      <w:r w:rsidR="00F32BBC" w:rsidRPr="00710639">
        <w:rPr>
          <w:rFonts w:hint="eastAsia"/>
          <w:kern w:val="0"/>
          <w:szCs w:val="20"/>
        </w:rPr>
        <w:t>条中任何一项技术要求时，判定为不合格品。</w:t>
      </w:r>
    </w:p>
    <w:p w14:paraId="3B28A33E" w14:textId="31861376" w:rsidR="00F32BBC" w:rsidRPr="00C63ED1" w:rsidRDefault="00BB4363" w:rsidP="00F32BBC">
      <w:pPr>
        <w:pStyle w:val="Heading3"/>
        <w:spacing w:before="156" w:after="156"/>
      </w:pPr>
      <w:bookmarkStart w:id="100" w:name="_Toc155885463"/>
      <w:r>
        <w:t>9</w:t>
      </w:r>
      <w:r w:rsidR="00F32BBC" w:rsidRPr="00C63ED1">
        <w:t>.3.2</w:t>
      </w:r>
      <w:r w:rsidR="00834CC5">
        <w:rPr>
          <w:rFonts w:hint="eastAsia"/>
        </w:rPr>
        <w:t xml:space="preserve"> </w:t>
      </w:r>
      <w:r w:rsidR="00F32BBC" w:rsidRPr="00C63ED1">
        <w:t>型式检验</w:t>
      </w:r>
      <w:bookmarkEnd w:id="100"/>
    </w:p>
    <w:p w14:paraId="210B6242" w14:textId="08342A82" w:rsidR="00F32BBC" w:rsidRPr="00710639" w:rsidRDefault="00BB4363" w:rsidP="00F32BBC">
      <w:pPr>
        <w:widowControl/>
        <w:tabs>
          <w:tab w:val="center" w:pos="4201"/>
          <w:tab w:val="right" w:leader="dot" w:pos="9298"/>
        </w:tabs>
        <w:autoSpaceDE w:val="0"/>
        <w:autoSpaceDN w:val="0"/>
        <w:rPr>
          <w:kern w:val="0"/>
          <w:szCs w:val="20"/>
        </w:rPr>
      </w:pPr>
      <w:r>
        <w:rPr>
          <w:kern w:val="0"/>
          <w:szCs w:val="20"/>
        </w:rPr>
        <w:t>9</w:t>
      </w:r>
      <w:r w:rsidR="00F32BBC" w:rsidRPr="00710639">
        <w:rPr>
          <w:rFonts w:hint="eastAsia"/>
          <w:kern w:val="0"/>
          <w:szCs w:val="20"/>
        </w:rPr>
        <w:t xml:space="preserve">.3.2.1 </w:t>
      </w:r>
      <w:r w:rsidR="00F32BBC" w:rsidRPr="00710639">
        <w:rPr>
          <w:rFonts w:hint="eastAsia"/>
          <w:kern w:val="0"/>
          <w:szCs w:val="20"/>
        </w:rPr>
        <w:t>型式检验结果符合第</w:t>
      </w:r>
      <w:r w:rsidR="00F32BBC" w:rsidRPr="00710639">
        <w:rPr>
          <w:rFonts w:hint="eastAsia"/>
          <w:kern w:val="0"/>
          <w:szCs w:val="20"/>
        </w:rPr>
        <w:t>6</w:t>
      </w:r>
      <w:r w:rsidR="00F32BBC" w:rsidRPr="00710639">
        <w:rPr>
          <w:rFonts w:hint="eastAsia"/>
          <w:kern w:val="0"/>
          <w:szCs w:val="20"/>
        </w:rPr>
        <w:t>章全部技术要求时，判定为合格品。</w:t>
      </w:r>
    </w:p>
    <w:p w14:paraId="4CC5448F" w14:textId="06DCF87B" w:rsidR="00F32BBC" w:rsidRPr="00C63ED1" w:rsidRDefault="00BB4363" w:rsidP="00F32BBC">
      <w:pPr>
        <w:widowControl/>
        <w:tabs>
          <w:tab w:val="center" w:pos="4201"/>
          <w:tab w:val="right" w:leader="dot" w:pos="9298"/>
        </w:tabs>
        <w:autoSpaceDE w:val="0"/>
        <w:autoSpaceDN w:val="0"/>
        <w:rPr>
          <w:kern w:val="0"/>
          <w:szCs w:val="20"/>
        </w:rPr>
      </w:pPr>
      <w:r>
        <w:rPr>
          <w:kern w:val="0"/>
          <w:szCs w:val="20"/>
        </w:rPr>
        <w:t>9</w:t>
      </w:r>
      <w:r w:rsidR="00F32BBC" w:rsidRPr="00710639">
        <w:rPr>
          <w:rFonts w:hint="eastAsia"/>
          <w:kern w:val="0"/>
          <w:szCs w:val="20"/>
        </w:rPr>
        <w:t xml:space="preserve">.3.2.2 </w:t>
      </w:r>
      <w:r w:rsidR="00F32BBC" w:rsidRPr="00710639">
        <w:rPr>
          <w:rFonts w:hint="eastAsia"/>
          <w:kern w:val="0"/>
          <w:szCs w:val="20"/>
        </w:rPr>
        <w:t>型式检验结果不符合第</w:t>
      </w:r>
      <w:r w:rsidR="00F32BBC" w:rsidRPr="00710639">
        <w:rPr>
          <w:rFonts w:hint="eastAsia"/>
          <w:kern w:val="0"/>
          <w:szCs w:val="20"/>
        </w:rPr>
        <w:t>6</w:t>
      </w:r>
      <w:r w:rsidR="00F32BBC" w:rsidRPr="00710639">
        <w:rPr>
          <w:rFonts w:hint="eastAsia"/>
          <w:kern w:val="0"/>
          <w:szCs w:val="20"/>
        </w:rPr>
        <w:t>章全部技术要求中任何一项时，判定为不合格品。</w:t>
      </w:r>
    </w:p>
    <w:p w14:paraId="46E3FFD6" w14:textId="2219532C" w:rsidR="00F32BBC" w:rsidRPr="00C63ED1" w:rsidRDefault="00BB4363" w:rsidP="00F32BBC">
      <w:pPr>
        <w:pStyle w:val="Heading2"/>
        <w:spacing w:before="156" w:after="156"/>
      </w:pPr>
      <w:bookmarkStart w:id="101" w:name="_Toc155885464"/>
      <w:r>
        <w:t>9</w:t>
      </w:r>
      <w:r w:rsidR="00F32BBC" w:rsidRPr="00C63ED1">
        <w:t>.4</w:t>
      </w:r>
      <w:r w:rsidR="00834CC5">
        <w:rPr>
          <w:rFonts w:hint="eastAsia"/>
        </w:rPr>
        <w:t xml:space="preserve"> </w:t>
      </w:r>
      <w:r w:rsidR="00F32BBC" w:rsidRPr="00C63ED1">
        <w:t>出厂</w:t>
      </w:r>
      <w:bookmarkEnd w:id="101"/>
    </w:p>
    <w:p w14:paraId="33DA7F12" w14:textId="77777777" w:rsidR="00F32BBC" w:rsidRPr="00C63ED1" w:rsidRDefault="00F32BBC" w:rsidP="00F32BBC">
      <w:pPr>
        <w:widowControl/>
        <w:tabs>
          <w:tab w:val="center" w:pos="4201"/>
          <w:tab w:val="right" w:leader="dot" w:pos="9298"/>
        </w:tabs>
        <w:autoSpaceDE w:val="0"/>
        <w:autoSpaceDN w:val="0"/>
        <w:ind w:firstLineChars="200" w:firstLine="420"/>
        <w:rPr>
          <w:color w:val="0D0D0D"/>
          <w:kern w:val="0"/>
          <w:szCs w:val="20"/>
        </w:rPr>
      </w:pPr>
      <w:r w:rsidRPr="00C63ED1">
        <w:rPr>
          <w:color w:val="0D0D0D"/>
          <w:kern w:val="0"/>
          <w:szCs w:val="20"/>
        </w:rPr>
        <w:t>经确认</w:t>
      </w:r>
      <w:r>
        <w:rPr>
          <w:rFonts w:hint="eastAsia"/>
          <w:color w:val="0D0D0D"/>
          <w:kern w:val="0"/>
          <w:szCs w:val="20"/>
        </w:rPr>
        <w:t>产品</w:t>
      </w:r>
      <w:r w:rsidRPr="00C63ED1">
        <w:rPr>
          <w:kern w:val="0"/>
          <w:szCs w:val="20"/>
        </w:rPr>
        <w:t>出厂检验</w:t>
      </w:r>
      <w:r w:rsidRPr="00C63ED1">
        <w:rPr>
          <w:color w:val="0D0D0D"/>
          <w:kern w:val="0"/>
          <w:szCs w:val="20"/>
        </w:rPr>
        <w:t>技术要求及包装质量符合要求时方可出厂。</w:t>
      </w:r>
    </w:p>
    <w:p w14:paraId="6049B692" w14:textId="3800B5C6" w:rsidR="00F32BBC" w:rsidRPr="00C63ED1" w:rsidRDefault="00BB4363" w:rsidP="00F32BBC">
      <w:pPr>
        <w:pStyle w:val="Heading2"/>
        <w:spacing w:before="156" w:after="156"/>
      </w:pPr>
      <w:bookmarkStart w:id="102" w:name="_Toc155885465"/>
      <w:r>
        <w:t>9</w:t>
      </w:r>
      <w:r w:rsidR="00F32BBC" w:rsidRPr="00C63ED1">
        <w:t>.5</w:t>
      </w:r>
      <w:r w:rsidR="00834CC5">
        <w:rPr>
          <w:rFonts w:hint="eastAsia"/>
        </w:rPr>
        <w:t xml:space="preserve"> </w:t>
      </w:r>
      <w:r w:rsidR="00F32BBC" w:rsidRPr="00C63ED1">
        <w:t>检验报告</w:t>
      </w:r>
      <w:bookmarkEnd w:id="102"/>
    </w:p>
    <w:p w14:paraId="06EDE180" w14:textId="77777777" w:rsidR="00F32BBC" w:rsidRPr="00C63ED1" w:rsidRDefault="00F32BBC" w:rsidP="00F32BBC">
      <w:pPr>
        <w:widowControl/>
        <w:tabs>
          <w:tab w:val="center" w:pos="4201"/>
          <w:tab w:val="right" w:leader="dot" w:pos="9298"/>
        </w:tabs>
        <w:autoSpaceDE w:val="0"/>
        <w:autoSpaceDN w:val="0"/>
        <w:ind w:firstLineChars="200" w:firstLine="420"/>
        <w:rPr>
          <w:color w:val="0D0D0D"/>
          <w:kern w:val="0"/>
          <w:szCs w:val="20"/>
        </w:rPr>
      </w:pPr>
      <w:r w:rsidRPr="00C63ED1">
        <w:rPr>
          <w:color w:val="0D0D0D"/>
          <w:kern w:val="0"/>
          <w:szCs w:val="20"/>
        </w:rPr>
        <w:t>检验报告内容应包括执行标准、名称、代号、强度等级、出厂编号、出厂检验项目以及</w:t>
      </w:r>
      <w:r w:rsidRPr="00C63ED1">
        <w:rPr>
          <w:bCs/>
          <w:color w:val="0D0D0D"/>
          <w:kern w:val="0"/>
          <w:szCs w:val="20"/>
        </w:rPr>
        <w:t>合同约定的其他技术要求等。当买方要求时，生产者应在水泥发出之日起</w:t>
      </w:r>
      <w:r w:rsidRPr="00C63ED1">
        <w:rPr>
          <w:bCs/>
          <w:color w:val="0D0D0D"/>
          <w:kern w:val="0"/>
          <w:szCs w:val="20"/>
        </w:rPr>
        <w:t>14d</w:t>
      </w:r>
      <w:r w:rsidRPr="00C63ED1">
        <w:rPr>
          <w:bCs/>
          <w:color w:val="0D0D0D"/>
          <w:kern w:val="0"/>
          <w:szCs w:val="20"/>
        </w:rPr>
        <w:t>内</w:t>
      </w:r>
      <w:proofErr w:type="gramStart"/>
      <w:r w:rsidRPr="00C63ED1">
        <w:rPr>
          <w:bCs/>
          <w:color w:val="0D0D0D"/>
          <w:kern w:val="0"/>
          <w:szCs w:val="20"/>
        </w:rPr>
        <w:t>寄发除</w:t>
      </w:r>
      <w:proofErr w:type="gramEnd"/>
      <w:r w:rsidRPr="00C63ED1">
        <w:rPr>
          <w:bCs/>
          <w:color w:val="0D0D0D"/>
          <w:kern w:val="0"/>
          <w:szCs w:val="20"/>
        </w:rPr>
        <w:t>28d</w:t>
      </w:r>
      <w:r w:rsidRPr="00C63ED1">
        <w:rPr>
          <w:bCs/>
          <w:color w:val="0D0D0D"/>
          <w:kern w:val="0"/>
          <w:szCs w:val="20"/>
        </w:rPr>
        <w:t>强度以外的各项检验结果，</w:t>
      </w:r>
      <w:r w:rsidRPr="00C63ED1">
        <w:rPr>
          <w:bCs/>
          <w:color w:val="0D0D0D"/>
          <w:kern w:val="0"/>
          <w:szCs w:val="20"/>
        </w:rPr>
        <w:t>35d</w:t>
      </w:r>
      <w:r w:rsidRPr="00C63ED1">
        <w:rPr>
          <w:bCs/>
          <w:color w:val="0D0D0D"/>
          <w:kern w:val="0"/>
          <w:szCs w:val="20"/>
        </w:rPr>
        <w:t>内补报</w:t>
      </w:r>
      <w:r w:rsidRPr="00C63ED1">
        <w:rPr>
          <w:bCs/>
          <w:color w:val="0D0D0D"/>
          <w:kern w:val="0"/>
          <w:szCs w:val="20"/>
        </w:rPr>
        <w:t>28d</w:t>
      </w:r>
      <w:r w:rsidRPr="00C63ED1">
        <w:rPr>
          <w:bCs/>
          <w:color w:val="0D0D0D"/>
          <w:kern w:val="0"/>
          <w:szCs w:val="20"/>
        </w:rPr>
        <w:t>强度的检验结果。</w:t>
      </w:r>
    </w:p>
    <w:p w14:paraId="6EF09289" w14:textId="53757AA2" w:rsidR="00F32BBC" w:rsidRPr="00C63ED1" w:rsidRDefault="00BB4363" w:rsidP="00F32BBC">
      <w:pPr>
        <w:pStyle w:val="Heading2"/>
        <w:spacing w:before="156" w:after="156"/>
      </w:pPr>
      <w:bookmarkStart w:id="103" w:name="_Toc155885466"/>
      <w:r>
        <w:t>9</w:t>
      </w:r>
      <w:r w:rsidR="00F32BBC" w:rsidRPr="00C63ED1">
        <w:t>.6</w:t>
      </w:r>
      <w:r w:rsidR="00834CC5">
        <w:rPr>
          <w:rFonts w:hint="eastAsia"/>
        </w:rPr>
        <w:t xml:space="preserve"> </w:t>
      </w:r>
      <w:r w:rsidR="00F32BBC" w:rsidRPr="00C63ED1">
        <w:t>交货与验收</w:t>
      </w:r>
      <w:bookmarkEnd w:id="103"/>
    </w:p>
    <w:p w14:paraId="0E8FB47E" w14:textId="43BB3613" w:rsidR="00F32BBC" w:rsidRPr="00C63ED1" w:rsidRDefault="00BB4363" w:rsidP="00F32BBC">
      <w:pPr>
        <w:pStyle w:val="afffff9"/>
        <w:rPr>
          <w:rFonts w:ascii="Times New Roman" w:eastAsia="宋体" w:hAnsi="Times New Roman"/>
        </w:rPr>
      </w:pPr>
      <w:r>
        <w:rPr>
          <w:rFonts w:ascii="Arial" w:hAnsi="Arial"/>
        </w:rPr>
        <w:t>9</w:t>
      </w:r>
      <w:r w:rsidR="00F32BBC" w:rsidRPr="00BB4363">
        <w:rPr>
          <w:rFonts w:ascii="Arial" w:hAnsi="Arial"/>
        </w:rPr>
        <w:t>.6.1</w:t>
      </w:r>
      <w:r w:rsidR="00F32BBC" w:rsidRPr="00C63ED1">
        <w:rPr>
          <w:rFonts w:ascii="Times New Roman" w:hAnsi="Times New Roman"/>
        </w:rPr>
        <w:t xml:space="preserve"> </w:t>
      </w:r>
      <w:r w:rsidR="00F32BBC" w:rsidRPr="00C63ED1">
        <w:rPr>
          <w:rFonts w:ascii="Times New Roman" w:eastAsia="宋体" w:hAnsi="Times New Roman"/>
        </w:rPr>
        <w:t>交货时材料的质量验收可抽取实物试样以其检验结果为依据，也可以生产者同编号</w:t>
      </w:r>
      <w:r w:rsidR="00F32BBC">
        <w:rPr>
          <w:rFonts w:ascii="Times New Roman" w:eastAsia="宋体" w:hAnsi="Times New Roman"/>
        </w:rPr>
        <w:t>地质聚合物</w:t>
      </w:r>
      <w:r w:rsidR="00F32BBC">
        <w:rPr>
          <w:rFonts w:ascii="Times New Roman" w:eastAsia="宋体" w:hAnsi="Times New Roman" w:hint="eastAsia"/>
        </w:rPr>
        <w:t>水泥</w:t>
      </w:r>
      <w:r w:rsidR="00F32BBC" w:rsidRPr="00C63ED1">
        <w:rPr>
          <w:rFonts w:ascii="Times New Roman" w:eastAsia="宋体" w:hAnsi="Times New Roman"/>
        </w:rPr>
        <w:t>的检验报告为依据。采取何种方法验收由买卖双方商定，并在合同或协议中注明。无书面合同或协议、或未在合同或协议中注明验收方法的，</w:t>
      </w:r>
      <w:proofErr w:type="gramStart"/>
      <w:r w:rsidR="00F32BBC" w:rsidRPr="00C63ED1">
        <w:rPr>
          <w:rFonts w:ascii="Times New Roman" w:eastAsia="宋体" w:hAnsi="Times New Roman"/>
        </w:rPr>
        <w:t>卖方应在发货前书面告知并经买方认可后在发货单上注明</w:t>
      </w:r>
      <w:r w:rsidR="00F32BBC" w:rsidRPr="00C63ED1">
        <w:rPr>
          <w:rFonts w:ascii="Times New Roman" w:eastAsia="宋体" w:hAnsi="Times New Roman"/>
        </w:rPr>
        <w:t>“</w:t>
      </w:r>
      <w:proofErr w:type="gramEnd"/>
      <w:r w:rsidR="00F32BBC" w:rsidRPr="00C63ED1">
        <w:rPr>
          <w:rFonts w:ascii="Times New Roman" w:eastAsia="宋体" w:hAnsi="Times New Roman"/>
        </w:rPr>
        <w:t>以生产者同编号</w:t>
      </w:r>
      <w:r w:rsidR="00F32BBC">
        <w:rPr>
          <w:rFonts w:ascii="Times New Roman" w:eastAsia="宋体" w:hAnsi="Times New Roman"/>
        </w:rPr>
        <w:t>地质聚合物</w:t>
      </w:r>
      <w:r w:rsidR="00F32BBC">
        <w:rPr>
          <w:rFonts w:ascii="Times New Roman" w:eastAsia="宋体" w:hAnsi="Times New Roman" w:hint="eastAsia"/>
        </w:rPr>
        <w:t>水泥</w:t>
      </w:r>
      <w:r w:rsidR="00F32BBC" w:rsidRPr="00C63ED1">
        <w:rPr>
          <w:rFonts w:ascii="Times New Roman" w:eastAsia="宋体" w:hAnsi="Times New Roman"/>
        </w:rPr>
        <w:t>的检验报告为验收依据</w:t>
      </w:r>
      <w:r w:rsidR="00F32BBC" w:rsidRPr="00C63ED1">
        <w:rPr>
          <w:rFonts w:ascii="Times New Roman" w:eastAsia="宋体" w:hAnsi="Times New Roman"/>
        </w:rPr>
        <w:t>”</w:t>
      </w:r>
      <w:r w:rsidR="00F32BBC" w:rsidRPr="00C63ED1">
        <w:rPr>
          <w:rFonts w:ascii="Times New Roman" w:eastAsia="宋体" w:hAnsi="Times New Roman"/>
        </w:rPr>
        <w:t>。</w:t>
      </w:r>
    </w:p>
    <w:p w14:paraId="3A0C0EFB" w14:textId="73BF93B5" w:rsidR="00F32BBC" w:rsidRPr="00C63ED1" w:rsidRDefault="00BB4363" w:rsidP="00F32BBC">
      <w:pPr>
        <w:pStyle w:val="afffff9"/>
        <w:rPr>
          <w:rFonts w:ascii="Times New Roman" w:eastAsia="宋体" w:hAnsi="Times New Roman"/>
        </w:rPr>
      </w:pPr>
      <w:r>
        <w:rPr>
          <w:rFonts w:ascii="Arial" w:hAnsi="Arial"/>
        </w:rPr>
        <w:t>9</w:t>
      </w:r>
      <w:r w:rsidR="00F32BBC" w:rsidRPr="00BB4363">
        <w:rPr>
          <w:rFonts w:ascii="Arial" w:hAnsi="Arial"/>
        </w:rPr>
        <w:t>.6.2</w:t>
      </w:r>
      <w:r w:rsidR="00F32BBC" w:rsidRPr="00C63ED1">
        <w:rPr>
          <w:rStyle w:val="Heading3Char"/>
          <w:rFonts w:ascii="Times New Roman" w:hAnsi="Times New Roman"/>
        </w:rPr>
        <w:t xml:space="preserve"> </w:t>
      </w:r>
      <w:r w:rsidR="00F32BBC" w:rsidRPr="00C63ED1">
        <w:rPr>
          <w:rFonts w:ascii="Times New Roman" w:eastAsia="宋体" w:hAnsi="Times New Roman"/>
        </w:rPr>
        <w:t>以抽取实物试样的检验结果为验收依据时，买卖双方应在发货前或交货地共同取样和签封。取样方法按</w:t>
      </w:r>
      <w:r w:rsidR="00F32BBC" w:rsidRPr="00C63ED1">
        <w:rPr>
          <w:rFonts w:ascii="Times New Roman" w:eastAsia="宋体" w:hAnsi="Times New Roman"/>
        </w:rPr>
        <w:t>GB/T 12573</w:t>
      </w:r>
      <w:r w:rsidR="00F32BBC" w:rsidRPr="00C63ED1">
        <w:rPr>
          <w:rFonts w:ascii="Times New Roman" w:eastAsia="宋体" w:hAnsi="Times New Roman"/>
        </w:rPr>
        <w:t>进行，取样数量为</w:t>
      </w:r>
      <w:r w:rsidR="00F32BBC" w:rsidRPr="00C63ED1">
        <w:rPr>
          <w:rFonts w:ascii="Times New Roman" w:eastAsia="宋体" w:hAnsi="Times New Roman"/>
        </w:rPr>
        <w:t>40kg</w:t>
      </w:r>
      <w:r w:rsidR="00F32BBC" w:rsidRPr="00C63ED1">
        <w:rPr>
          <w:rFonts w:ascii="Times New Roman" w:eastAsia="宋体" w:hAnsi="Times New Roman"/>
        </w:rPr>
        <w:t>，缩分为两等份。一份由卖方保存</w:t>
      </w:r>
      <w:r w:rsidR="00F32BBC" w:rsidRPr="00C63ED1">
        <w:rPr>
          <w:rFonts w:ascii="Times New Roman" w:eastAsia="宋体" w:hAnsi="Times New Roman"/>
        </w:rPr>
        <w:t>40d</w:t>
      </w:r>
      <w:r w:rsidR="00F32BBC" w:rsidRPr="00C63ED1">
        <w:rPr>
          <w:rFonts w:ascii="Times New Roman" w:eastAsia="宋体" w:hAnsi="Times New Roman"/>
        </w:rPr>
        <w:t>，一份由买方按本标准规定的项目和方法进行检验。</w:t>
      </w:r>
      <w:r w:rsidR="00F32BBC" w:rsidRPr="00C63ED1">
        <w:rPr>
          <w:rFonts w:ascii="Times New Roman" w:eastAsia="宋体" w:hAnsi="Times New Roman"/>
        </w:rPr>
        <w:t>40d</w:t>
      </w:r>
      <w:r w:rsidR="00F32BBC" w:rsidRPr="00C63ED1">
        <w:rPr>
          <w:rFonts w:ascii="Times New Roman" w:eastAsia="宋体" w:hAnsi="Times New Roman"/>
        </w:rPr>
        <w:t>内，买方经检验认为产品质量不符合本文件要求而卖方又有异议时，双方应将卖方保存的另一份封存样送双方认可的第三方水泥质量检验机构进行仲裁检验。</w:t>
      </w:r>
    </w:p>
    <w:p w14:paraId="7BA7786A" w14:textId="6C6437F8" w:rsidR="00F32BBC" w:rsidRPr="00C63ED1" w:rsidRDefault="00BB4363" w:rsidP="00F32BBC">
      <w:pPr>
        <w:pStyle w:val="afffff9"/>
        <w:rPr>
          <w:rFonts w:ascii="Times New Roman" w:eastAsia="宋体" w:hAnsi="Times New Roman"/>
        </w:rPr>
      </w:pPr>
      <w:r>
        <w:rPr>
          <w:rFonts w:ascii="Arial" w:hAnsi="Arial"/>
        </w:rPr>
        <w:t>9</w:t>
      </w:r>
      <w:r w:rsidR="00F32BBC" w:rsidRPr="00BB4363">
        <w:rPr>
          <w:rFonts w:ascii="Arial" w:hAnsi="Arial"/>
        </w:rPr>
        <w:t>.6.3</w:t>
      </w:r>
      <w:r w:rsidR="00F32BBC" w:rsidRPr="00C63ED1">
        <w:rPr>
          <w:rFonts w:ascii="Times New Roman" w:hAnsi="Times New Roman"/>
        </w:rPr>
        <w:t xml:space="preserve"> </w:t>
      </w:r>
      <w:r w:rsidR="00F32BBC" w:rsidRPr="00C63ED1">
        <w:rPr>
          <w:rFonts w:ascii="Times New Roman" w:eastAsia="宋体" w:hAnsi="Times New Roman"/>
        </w:rPr>
        <w:t>以生产者同编号</w:t>
      </w:r>
      <w:r w:rsidR="00F32BBC">
        <w:rPr>
          <w:rFonts w:ascii="Times New Roman" w:eastAsia="宋体" w:hAnsi="Times New Roman"/>
        </w:rPr>
        <w:t>地质聚合物</w:t>
      </w:r>
      <w:r w:rsidR="00F32BBC" w:rsidRPr="00C63ED1">
        <w:rPr>
          <w:rFonts w:ascii="Times New Roman" w:eastAsiaTheme="majorEastAsia" w:hAnsi="Times New Roman"/>
        </w:rPr>
        <w:t>水泥</w:t>
      </w:r>
      <w:r w:rsidR="00F32BBC" w:rsidRPr="00C63ED1">
        <w:rPr>
          <w:rFonts w:ascii="Times New Roman" w:eastAsia="宋体" w:hAnsi="Times New Roman"/>
        </w:rPr>
        <w:t>的检验报告为验收依据时，在发货前或交货时买方在同编号胶凝材料中取样，双方共同签封后由卖方保存</w:t>
      </w:r>
      <w:r w:rsidR="00F32BBC" w:rsidRPr="00C63ED1">
        <w:rPr>
          <w:rFonts w:ascii="Times New Roman" w:eastAsia="宋体" w:hAnsi="Times New Roman"/>
        </w:rPr>
        <w:t>90d</w:t>
      </w:r>
      <w:r w:rsidR="00F32BBC" w:rsidRPr="00C63ED1">
        <w:rPr>
          <w:rFonts w:ascii="Times New Roman" w:eastAsia="宋体" w:hAnsi="Times New Roman"/>
        </w:rPr>
        <w:t>，或认可卖方自行取样、签封并保存</w:t>
      </w:r>
      <w:r w:rsidR="00F32BBC" w:rsidRPr="00C63ED1">
        <w:rPr>
          <w:rFonts w:ascii="Times New Roman" w:eastAsia="宋体" w:hAnsi="Times New Roman"/>
        </w:rPr>
        <w:t>90d</w:t>
      </w:r>
      <w:r w:rsidR="00F32BBC" w:rsidRPr="00C63ED1">
        <w:rPr>
          <w:rFonts w:ascii="Times New Roman" w:eastAsia="宋体" w:hAnsi="Times New Roman"/>
        </w:rPr>
        <w:t>的同编号</w:t>
      </w:r>
      <w:r w:rsidR="00F32BBC">
        <w:rPr>
          <w:rFonts w:ascii="Times New Roman" w:eastAsia="宋体" w:hAnsi="Times New Roman"/>
        </w:rPr>
        <w:t>地质聚合物</w:t>
      </w:r>
      <w:r w:rsidR="00F32BBC">
        <w:rPr>
          <w:rFonts w:ascii="Times New Roman" w:eastAsia="宋体" w:hAnsi="Times New Roman" w:hint="eastAsia"/>
        </w:rPr>
        <w:t>水泥</w:t>
      </w:r>
      <w:r w:rsidR="00F32BBC" w:rsidRPr="00C63ED1">
        <w:rPr>
          <w:rFonts w:ascii="Times New Roman" w:eastAsia="宋体" w:hAnsi="Times New Roman"/>
        </w:rPr>
        <w:t>的封存样。</w:t>
      </w:r>
      <w:r w:rsidR="00F32BBC" w:rsidRPr="00C63ED1">
        <w:rPr>
          <w:rFonts w:ascii="Times New Roman" w:eastAsia="宋体" w:hAnsi="Times New Roman"/>
        </w:rPr>
        <w:t xml:space="preserve">90d </w:t>
      </w:r>
      <w:r w:rsidR="00F32BBC" w:rsidRPr="00C63ED1">
        <w:rPr>
          <w:rFonts w:ascii="Times New Roman" w:eastAsia="宋体" w:hAnsi="Times New Roman"/>
        </w:rPr>
        <w:t>内，买方对</w:t>
      </w:r>
      <w:r w:rsidR="00F32BBC">
        <w:rPr>
          <w:rFonts w:ascii="Times New Roman" w:eastAsia="宋体" w:hAnsi="Times New Roman"/>
        </w:rPr>
        <w:t>地质聚合物</w:t>
      </w:r>
      <w:r w:rsidR="00F32BBC">
        <w:rPr>
          <w:rFonts w:ascii="Times New Roman" w:eastAsia="宋体" w:hAnsi="Times New Roman" w:hint="eastAsia"/>
        </w:rPr>
        <w:t>水泥</w:t>
      </w:r>
      <w:r w:rsidR="00F32BBC" w:rsidRPr="00C63ED1">
        <w:rPr>
          <w:rFonts w:ascii="Times New Roman" w:eastAsia="宋体" w:hAnsi="Times New Roman"/>
        </w:rPr>
        <w:t>质量有疑问时，则买卖双方应将共同认可的封存样送双方认可的第三方水泥质量检验机构进行仲裁检验。</w:t>
      </w:r>
    </w:p>
    <w:p w14:paraId="62C3746A" w14:textId="59D3EF42" w:rsidR="00F32BBC" w:rsidRPr="00C63ED1" w:rsidRDefault="00BB4363" w:rsidP="00F32BBC">
      <w:pPr>
        <w:pStyle w:val="Heading1"/>
        <w:spacing w:before="312" w:after="312"/>
      </w:pPr>
      <w:bookmarkStart w:id="104" w:name="_Toc155885467"/>
      <w:r>
        <w:t>10</w:t>
      </w:r>
      <w:r>
        <w:rPr>
          <w:rFonts w:hint="eastAsia"/>
        </w:rPr>
        <w:t xml:space="preserve"> </w:t>
      </w:r>
      <w:r>
        <w:t xml:space="preserve"> </w:t>
      </w:r>
      <w:r w:rsidR="00F32BBC" w:rsidRPr="00C63ED1">
        <w:t xml:space="preserve"> </w:t>
      </w:r>
      <w:r w:rsidR="00F32BBC" w:rsidRPr="00C63ED1">
        <w:t>包装、标志、运输和贮存</w:t>
      </w:r>
      <w:bookmarkEnd w:id="104"/>
    </w:p>
    <w:p w14:paraId="7F55F4B9" w14:textId="282364EC" w:rsidR="00F32BBC" w:rsidRPr="00C63ED1" w:rsidRDefault="00BB4363" w:rsidP="00F32BBC">
      <w:pPr>
        <w:pStyle w:val="Heading2"/>
        <w:spacing w:before="156" w:after="156"/>
      </w:pPr>
      <w:bookmarkStart w:id="105" w:name="_Toc155885468"/>
      <w:r>
        <w:t>10</w:t>
      </w:r>
      <w:r w:rsidR="00F32BBC" w:rsidRPr="00C63ED1">
        <w:t>.</w:t>
      </w:r>
      <w:r w:rsidR="00210C6E">
        <w:rPr>
          <w:rFonts w:hint="eastAsia"/>
        </w:rPr>
        <w:t>1</w:t>
      </w:r>
      <w:r>
        <w:rPr>
          <w:rFonts w:hint="eastAsia"/>
        </w:rPr>
        <w:t xml:space="preserve"> </w:t>
      </w:r>
      <w:r w:rsidR="00F32BBC" w:rsidRPr="00C63ED1">
        <w:t>包装</w:t>
      </w:r>
      <w:bookmarkEnd w:id="105"/>
    </w:p>
    <w:p w14:paraId="1F9A64D4" w14:textId="77777777" w:rsidR="00F32BBC" w:rsidRPr="00C63ED1" w:rsidRDefault="00F32BBC" w:rsidP="00F32BBC">
      <w:pPr>
        <w:widowControl/>
        <w:tabs>
          <w:tab w:val="center" w:pos="4201"/>
          <w:tab w:val="right" w:leader="dot" w:pos="9298"/>
        </w:tabs>
        <w:autoSpaceDE w:val="0"/>
        <w:autoSpaceDN w:val="0"/>
        <w:ind w:firstLineChars="200" w:firstLine="420"/>
        <w:rPr>
          <w:kern w:val="0"/>
          <w:szCs w:val="20"/>
        </w:rPr>
      </w:pPr>
      <w:r>
        <w:rPr>
          <w:kern w:val="0"/>
          <w:szCs w:val="20"/>
        </w:rPr>
        <w:t>地质聚合物</w:t>
      </w:r>
      <w:r>
        <w:rPr>
          <w:rFonts w:hint="eastAsia"/>
          <w:kern w:val="0"/>
          <w:szCs w:val="20"/>
        </w:rPr>
        <w:t>水泥</w:t>
      </w:r>
      <w:r w:rsidRPr="00C63ED1">
        <w:rPr>
          <w:kern w:val="0"/>
          <w:szCs w:val="20"/>
        </w:rPr>
        <w:t>可以袋装或散装，袋装水泥每袋净含量不应少于标志质量的</w:t>
      </w:r>
      <w:r w:rsidRPr="00C63ED1">
        <w:rPr>
          <w:kern w:val="0"/>
          <w:szCs w:val="20"/>
        </w:rPr>
        <w:t>99%</w:t>
      </w:r>
      <w:r w:rsidRPr="00C63ED1">
        <w:rPr>
          <w:kern w:val="0"/>
          <w:szCs w:val="20"/>
        </w:rPr>
        <w:t>，随机抽取</w:t>
      </w:r>
      <w:r w:rsidRPr="00C63ED1">
        <w:rPr>
          <w:kern w:val="0"/>
          <w:szCs w:val="20"/>
        </w:rPr>
        <w:t>20</w:t>
      </w:r>
      <w:r w:rsidRPr="00C63ED1">
        <w:rPr>
          <w:kern w:val="0"/>
          <w:szCs w:val="20"/>
        </w:rPr>
        <w:t>袋，总质量（含包装袋）不应少于标志质量的总和。包装形式由买卖双方协商确定，但有关袋装质量要求，应符合上述规定。</w:t>
      </w:r>
    </w:p>
    <w:p w14:paraId="011AEA2B" w14:textId="1B9F14FB" w:rsidR="00F32BBC" w:rsidRDefault="00F67457" w:rsidP="00F32BBC">
      <w:pPr>
        <w:widowControl/>
        <w:tabs>
          <w:tab w:val="center" w:pos="4201"/>
          <w:tab w:val="right" w:leader="dot" w:pos="9298"/>
        </w:tabs>
        <w:autoSpaceDE w:val="0"/>
        <w:autoSpaceDN w:val="0"/>
        <w:ind w:firstLineChars="200" w:firstLine="420"/>
        <w:rPr>
          <w:kern w:val="0"/>
          <w:szCs w:val="20"/>
        </w:rPr>
      </w:pPr>
      <w:r>
        <w:rPr>
          <w:rFonts w:hint="eastAsia"/>
          <w:kern w:val="0"/>
          <w:szCs w:val="20"/>
        </w:rPr>
        <w:t>单组份</w:t>
      </w:r>
      <w:r w:rsidR="00F32BBC">
        <w:rPr>
          <w:kern w:val="0"/>
          <w:szCs w:val="20"/>
        </w:rPr>
        <w:t>地质聚合物</w:t>
      </w:r>
      <w:r w:rsidR="00F32BBC">
        <w:rPr>
          <w:rFonts w:hint="eastAsia"/>
          <w:kern w:val="0"/>
          <w:szCs w:val="20"/>
        </w:rPr>
        <w:t>水泥</w:t>
      </w:r>
      <w:r w:rsidR="00F32BBC" w:rsidRPr="00C63ED1">
        <w:rPr>
          <w:kern w:val="0"/>
          <w:szCs w:val="20"/>
        </w:rPr>
        <w:t>包装袋应符合</w:t>
      </w:r>
      <w:r w:rsidR="00F32BBC" w:rsidRPr="00C63ED1">
        <w:rPr>
          <w:kern w:val="0"/>
          <w:szCs w:val="20"/>
        </w:rPr>
        <w:t>GB/T 9774</w:t>
      </w:r>
      <w:r w:rsidR="00F32BBC" w:rsidRPr="00C63ED1">
        <w:rPr>
          <w:kern w:val="0"/>
          <w:szCs w:val="20"/>
        </w:rPr>
        <w:t>的规定。</w:t>
      </w:r>
    </w:p>
    <w:p w14:paraId="03005D2C" w14:textId="356BE406" w:rsidR="00F67457" w:rsidRPr="00C63ED1" w:rsidRDefault="00FD2896" w:rsidP="00F32BBC">
      <w:pPr>
        <w:widowControl/>
        <w:tabs>
          <w:tab w:val="center" w:pos="4201"/>
          <w:tab w:val="right" w:leader="dot" w:pos="9298"/>
        </w:tabs>
        <w:autoSpaceDE w:val="0"/>
        <w:autoSpaceDN w:val="0"/>
        <w:ind w:firstLineChars="200" w:firstLine="420"/>
        <w:rPr>
          <w:kern w:val="0"/>
          <w:szCs w:val="20"/>
        </w:rPr>
      </w:pPr>
      <w:r>
        <w:rPr>
          <w:rFonts w:hint="eastAsia"/>
          <w:kern w:val="0"/>
          <w:szCs w:val="20"/>
        </w:rPr>
        <w:t>液体组分宜采用容器密封包装。</w:t>
      </w:r>
    </w:p>
    <w:p w14:paraId="00961C3D" w14:textId="20A48C53" w:rsidR="00F32BBC" w:rsidRPr="00C63ED1" w:rsidRDefault="00BB4363" w:rsidP="00F32BBC">
      <w:pPr>
        <w:pStyle w:val="Heading2"/>
        <w:spacing w:before="156" w:after="156"/>
      </w:pPr>
      <w:bookmarkStart w:id="106" w:name="_Toc155885469"/>
      <w:r>
        <w:t>10</w:t>
      </w:r>
      <w:r w:rsidR="00F32BBC" w:rsidRPr="00C63ED1">
        <w:t>.2</w:t>
      </w:r>
      <w:r>
        <w:rPr>
          <w:rFonts w:hint="eastAsia"/>
        </w:rPr>
        <w:t xml:space="preserve"> </w:t>
      </w:r>
      <w:r w:rsidR="00F32BBC" w:rsidRPr="00C63ED1">
        <w:t>标志</w:t>
      </w:r>
      <w:bookmarkEnd w:id="106"/>
    </w:p>
    <w:p w14:paraId="19C5EE83" w14:textId="77777777" w:rsidR="00F32BBC" w:rsidRPr="00C63ED1" w:rsidRDefault="00F32BBC" w:rsidP="00F32BBC">
      <w:pPr>
        <w:widowControl/>
        <w:tabs>
          <w:tab w:val="center" w:pos="4201"/>
          <w:tab w:val="right" w:leader="dot" w:pos="9298"/>
        </w:tabs>
        <w:autoSpaceDE w:val="0"/>
        <w:autoSpaceDN w:val="0"/>
        <w:ind w:firstLineChars="200" w:firstLine="420"/>
        <w:rPr>
          <w:color w:val="0D0D0D"/>
          <w:kern w:val="0"/>
          <w:szCs w:val="20"/>
        </w:rPr>
      </w:pPr>
      <w:r>
        <w:rPr>
          <w:kern w:val="0"/>
          <w:szCs w:val="20"/>
        </w:rPr>
        <w:t>地质聚合物</w:t>
      </w:r>
      <w:r>
        <w:rPr>
          <w:rFonts w:hint="eastAsia"/>
          <w:kern w:val="0"/>
          <w:szCs w:val="20"/>
        </w:rPr>
        <w:t>水泥</w:t>
      </w:r>
      <w:r w:rsidRPr="00C63ED1">
        <w:rPr>
          <w:color w:val="0D0D0D"/>
          <w:kern w:val="0"/>
          <w:szCs w:val="20"/>
        </w:rPr>
        <w:t>包装袋上应清楚标明：执行标准、名称、代号、强度等级、生产者名称、出厂编号、包装日期、净含量。包装袋两侧应采用黑色印刷或喷涂水泥名称和强度等级。</w:t>
      </w:r>
    </w:p>
    <w:p w14:paraId="595BC5DB" w14:textId="77777777" w:rsidR="00F32BBC" w:rsidRPr="00C63ED1" w:rsidRDefault="00F32BBC" w:rsidP="00F32BBC">
      <w:pPr>
        <w:widowControl/>
        <w:tabs>
          <w:tab w:val="center" w:pos="4201"/>
          <w:tab w:val="right" w:leader="dot" w:pos="9298"/>
        </w:tabs>
        <w:autoSpaceDE w:val="0"/>
        <w:autoSpaceDN w:val="0"/>
        <w:ind w:firstLineChars="200" w:firstLine="420"/>
        <w:rPr>
          <w:color w:val="0D0D0D"/>
          <w:kern w:val="0"/>
          <w:szCs w:val="20"/>
        </w:rPr>
      </w:pPr>
      <w:r w:rsidRPr="00C63ED1">
        <w:rPr>
          <w:color w:val="0D0D0D"/>
          <w:kern w:val="0"/>
          <w:szCs w:val="20"/>
        </w:rPr>
        <w:lastRenderedPageBreak/>
        <w:t>散装发运时应提交与袋装标志相同内容的卡片。</w:t>
      </w:r>
    </w:p>
    <w:p w14:paraId="30C23ED6" w14:textId="40FF034B" w:rsidR="00F32BBC" w:rsidRPr="00C63ED1" w:rsidRDefault="00BB4363" w:rsidP="00F32BBC">
      <w:pPr>
        <w:pStyle w:val="Heading2"/>
        <w:spacing w:before="156" w:after="156"/>
      </w:pPr>
      <w:bookmarkStart w:id="107" w:name="_Toc155885470"/>
      <w:r>
        <w:t>10</w:t>
      </w:r>
      <w:r w:rsidR="00F32BBC" w:rsidRPr="00C63ED1">
        <w:t>.3</w:t>
      </w:r>
      <w:r>
        <w:rPr>
          <w:rFonts w:hint="eastAsia"/>
        </w:rPr>
        <w:t xml:space="preserve"> </w:t>
      </w:r>
      <w:r w:rsidR="00F32BBC" w:rsidRPr="00C63ED1">
        <w:t>运输和贮存</w:t>
      </w:r>
      <w:bookmarkEnd w:id="107"/>
    </w:p>
    <w:p w14:paraId="26F1527D" w14:textId="77777777" w:rsidR="00F32BBC" w:rsidRPr="00C63ED1" w:rsidRDefault="00F32BBC" w:rsidP="00F32BBC">
      <w:pPr>
        <w:widowControl/>
        <w:tabs>
          <w:tab w:val="center" w:pos="4201"/>
          <w:tab w:val="right" w:leader="dot" w:pos="9298"/>
        </w:tabs>
        <w:autoSpaceDE w:val="0"/>
        <w:autoSpaceDN w:val="0"/>
        <w:ind w:firstLineChars="200" w:firstLine="420"/>
        <w:rPr>
          <w:kern w:val="0"/>
          <w:szCs w:val="20"/>
        </w:rPr>
      </w:pPr>
      <w:r>
        <w:rPr>
          <w:kern w:val="0"/>
          <w:szCs w:val="20"/>
        </w:rPr>
        <w:t>地质聚合物</w:t>
      </w:r>
      <w:r>
        <w:rPr>
          <w:rFonts w:hint="eastAsia"/>
          <w:kern w:val="0"/>
          <w:szCs w:val="20"/>
        </w:rPr>
        <w:t>水泥</w:t>
      </w:r>
      <w:r w:rsidRPr="00C63ED1">
        <w:rPr>
          <w:kern w:val="0"/>
          <w:szCs w:val="20"/>
        </w:rPr>
        <w:t>在运输与贮存时不应受潮和混入杂物。</w:t>
      </w:r>
    </w:p>
    <w:p w14:paraId="1EF92FBB" w14:textId="77777777" w:rsidR="00F32BBC" w:rsidRDefault="00F32BBC" w:rsidP="00165F5D">
      <w:pPr>
        <w:pStyle w:val="aff1"/>
        <w:topLinePunct/>
        <w:autoSpaceDE/>
        <w:autoSpaceDN/>
        <w:ind w:firstLineChars="0" w:firstLine="0"/>
        <w:rPr>
          <w:rFonts w:hAnsi="宋体"/>
        </w:rPr>
      </w:pPr>
    </w:p>
    <w:p w14:paraId="21FA32C2" w14:textId="77777777" w:rsidR="00E53669" w:rsidRDefault="00E53669" w:rsidP="00165F5D">
      <w:pPr>
        <w:pStyle w:val="aff1"/>
        <w:topLinePunct/>
        <w:autoSpaceDE/>
        <w:autoSpaceDN/>
        <w:ind w:firstLineChars="0" w:firstLine="0"/>
        <w:rPr>
          <w:rFonts w:hAnsi="宋体"/>
        </w:rPr>
        <w:sectPr w:rsidR="00E53669" w:rsidSect="00666794">
          <w:headerReference w:type="default" r:id="rId15"/>
          <w:footerReference w:type="even" r:id="rId16"/>
          <w:footerReference w:type="default" r:id="rId17"/>
          <w:pgSz w:w="11906" w:h="16838"/>
          <w:pgMar w:top="567" w:right="1134" w:bottom="1134" w:left="1417" w:header="1418" w:footer="1134" w:gutter="0"/>
          <w:pgNumType w:start="1"/>
          <w:cols w:space="425"/>
          <w:formProt w:val="0"/>
          <w:docGrid w:type="lines" w:linePitch="312"/>
        </w:sectPr>
      </w:pPr>
    </w:p>
    <w:p w14:paraId="1679F5BA" w14:textId="77777777" w:rsidR="00F32BBC" w:rsidRPr="005275BB" w:rsidRDefault="00F32BBC" w:rsidP="00F32BBC">
      <w:pPr>
        <w:pStyle w:val="Heading1"/>
        <w:spacing w:before="312" w:after="312"/>
        <w:ind w:firstLine="420"/>
        <w:jc w:val="center"/>
        <w:rPr>
          <w:rFonts w:ascii="黑体" w:hAnsi="黑体"/>
          <w:sz w:val="40"/>
          <w:szCs w:val="40"/>
        </w:rPr>
      </w:pPr>
      <w:bookmarkStart w:id="108" w:name="_Toc155885471"/>
      <w:r w:rsidRPr="005275BB">
        <w:rPr>
          <w:rFonts w:ascii="黑体" w:hAnsi="黑体"/>
          <w:sz w:val="40"/>
          <w:szCs w:val="40"/>
        </w:rPr>
        <w:lastRenderedPageBreak/>
        <w:t>附录 A</w:t>
      </w:r>
      <w:bookmarkEnd w:id="108"/>
    </w:p>
    <w:p w14:paraId="5FD48B5A" w14:textId="77777777" w:rsidR="00F32BBC" w:rsidRPr="00DD6F7F" w:rsidRDefault="00F32BBC" w:rsidP="00F32BBC">
      <w:pPr>
        <w:pStyle w:val="aff1"/>
        <w:ind w:firstLineChars="95" w:firstLine="266"/>
        <w:jc w:val="center"/>
        <w:rPr>
          <w:rFonts w:asciiTheme="minorEastAsia" w:eastAsiaTheme="minorEastAsia" w:hAnsiTheme="minorEastAsia"/>
          <w:sz w:val="28"/>
          <w:szCs w:val="28"/>
        </w:rPr>
      </w:pPr>
      <w:r w:rsidRPr="00DD6F7F">
        <w:rPr>
          <w:rFonts w:asciiTheme="minorEastAsia" w:eastAsiaTheme="minorEastAsia" w:hAnsiTheme="minorEastAsia"/>
          <w:sz w:val="28"/>
          <w:szCs w:val="28"/>
        </w:rPr>
        <w:t>（规范性附录）</w:t>
      </w:r>
    </w:p>
    <w:p w14:paraId="77F2F108" w14:textId="77777777" w:rsidR="00F32BBC" w:rsidRPr="00DD6F7F" w:rsidRDefault="00F32BBC" w:rsidP="00F32BBC">
      <w:pPr>
        <w:pStyle w:val="aff1"/>
        <w:ind w:firstLineChars="95" w:firstLine="199"/>
        <w:jc w:val="center"/>
        <w:rPr>
          <w:rFonts w:asciiTheme="minorEastAsia" w:eastAsiaTheme="minorEastAsia" w:hAnsiTheme="minorEastAsia"/>
          <w:sz w:val="28"/>
          <w:szCs w:val="28"/>
        </w:rPr>
      </w:pPr>
      <w:r w:rsidRPr="00DD6F7F">
        <w:rPr>
          <w:rFonts w:asciiTheme="minorEastAsia" w:eastAsiaTheme="minorEastAsia" w:hAnsiTheme="minorEastAsia"/>
        </w:rPr>
        <w:t>双组分地质聚合物</w:t>
      </w:r>
      <w:proofErr w:type="gramStart"/>
      <w:r w:rsidRPr="00DD6F7F">
        <w:rPr>
          <w:rFonts w:asciiTheme="minorEastAsia" w:eastAsiaTheme="minorEastAsia" w:hAnsiTheme="minorEastAsia" w:hint="eastAsia"/>
        </w:rPr>
        <w:t>水泥</w:t>
      </w:r>
      <w:r w:rsidRPr="00DD6F7F">
        <w:rPr>
          <w:rFonts w:asciiTheme="minorEastAsia" w:eastAsiaTheme="minorEastAsia" w:hAnsiTheme="minorEastAsia"/>
        </w:rPr>
        <w:t>胶砂强度</w:t>
      </w:r>
      <w:proofErr w:type="gramEnd"/>
      <w:r w:rsidRPr="00DD6F7F">
        <w:rPr>
          <w:rFonts w:asciiTheme="minorEastAsia" w:eastAsiaTheme="minorEastAsia" w:hAnsiTheme="minorEastAsia"/>
        </w:rPr>
        <w:t>检验方法</w:t>
      </w:r>
    </w:p>
    <w:p w14:paraId="3E15AAFB" w14:textId="77777777" w:rsidR="00F32BBC" w:rsidRPr="00C63ED1" w:rsidRDefault="00F32BBC" w:rsidP="00F32BBC">
      <w:pPr>
        <w:widowControl/>
        <w:rPr>
          <w:kern w:val="0"/>
          <w:szCs w:val="21"/>
        </w:rPr>
      </w:pPr>
    </w:p>
    <w:p w14:paraId="604D2863" w14:textId="77777777" w:rsidR="00F32BBC" w:rsidRPr="00C63ED1" w:rsidRDefault="00F32BBC" w:rsidP="00F32BBC">
      <w:pPr>
        <w:widowControl/>
        <w:spacing w:line="360" w:lineRule="auto"/>
        <w:rPr>
          <w:kern w:val="0"/>
          <w:szCs w:val="21"/>
        </w:rPr>
      </w:pPr>
      <w:r w:rsidRPr="00C63ED1">
        <w:rPr>
          <w:kern w:val="0"/>
          <w:szCs w:val="21"/>
        </w:rPr>
        <w:t>除以下条目做出相应调整外，其余按</w:t>
      </w:r>
      <w:r w:rsidRPr="00C63ED1">
        <w:rPr>
          <w:kern w:val="0"/>
          <w:szCs w:val="21"/>
        </w:rPr>
        <w:t>GB/T 17671</w:t>
      </w:r>
      <w:r w:rsidRPr="00C63ED1">
        <w:rPr>
          <w:kern w:val="0"/>
          <w:szCs w:val="21"/>
        </w:rPr>
        <w:t>执行。</w:t>
      </w:r>
    </w:p>
    <w:p w14:paraId="0B134991" w14:textId="77777777" w:rsidR="00F32BBC" w:rsidRPr="00C63ED1" w:rsidRDefault="00F32BBC" w:rsidP="00F32BBC">
      <w:pPr>
        <w:pStyle w:val="ListParagraph"/>
        <w:widowControl/>
        <w:numPr>
          <w:ilvl w:val="0"/>
          <w:numId w:val="44"/>
        </w:numPr>
        <w:spacing w:line="360" w:lineRule="auto"/>
        <w:ind w:firstLineChars="0"/>
        <w:rPr>
          <w:rFonts w:ascii="Times New Roman" w:hAnsi="Times New Roman"/>
          <w:kern w:val="0"/>
          <w:szCs w:val="21"/>
        </w:rPr>
      </w:pPr>
      <w:r w:rsidRPr="00C63ED1">
        <w:rPr>
          <w:rFonts w:ascii="Times New Roman" w:hAnsi="Times New Roman"/>
          <w:kern w:val="0"/>
          <w:szCs w:val="21"/>
        </w:rPr>
        <w:t xml:space="preserve">7.1 </w:t>
      </w:r>
      <w:r w:rsidRPr="00C63ED1">
        <w:rPr>
          <w:rFonts w:ascii="Times New Roman" w:hAnsi="Times New Roman"/>
          <w:kern w:val="0"/>
          <w:szCs w:val="21"/>
        </w:rPr>
        <w:t>配合比中，</w:t>
      </w:r>
      <w:r w:rsidRPr="00C63ED1">
        <w:rPr>
          <w:rFonts w:ascii="Times New Roman" w:hAnsi="Times New Roman"/>
          <w:kern w:val="0"/>
          <w:szCs w:val="21"/>
        </w:rPr>
        <w:t xml:space="preserve">450g ± 2g </w:t>
      </w:r>
      <w:r w:rsidRPr="00C63ED1">
        <w:rPr>
          <w:rFonts w:ascii="Times New Roman" w:hAnsi="Times New Roman"/>
          <w:kern w:val="0"/>
          <w:szCs w:val="21"/>
        </w:rPr>
        <w:t>水泥替换为双组分</w:t>
      </w:r>
      <w:r>
        <w:rPr>
          <w:rFonts w:ascii="Times New Roman" w:hAnsi="Times New Roman"/>
          <w:kern w:val="0"/>
          <w:szCs w:val="21"/>
        </w:rPr>
        <w:t>地质聚合物</w:t>
      </w:r>
      <w:r>
        <w:rPr>
          <w:rFonts w:ascii="Times New Roman" w:hAnsi="Times New Roman" w:hint="eastAsia"/>
          <w:kern w:val="0"/>
          <w:szCs w:val="20"/>
        </w:rPr>
        <w:t>水泥</w:t>
      </w:r>
      <w:r w:rsidRPr="00C63ED1">
        <w:rPr>
          <w:rFonts w:ascii="Times New Roman" w:hAnsi="Times New Roman"/>
          <w:kern w:val="0"/>
          <w:szCs w:val="21"/>
        </w:rPr>
        <w:t>中的固体组分；</w:t>
      </w:r>
    </w:p>
    <w:p w14:paraId="7DF9ECDB" w14:textId="77777777" w:rsidR="00F32BBC" w:rsidRPr="00C63ED1" w:rsidRDefault="00F32BBC" w:rsidP="00F32BBC">
      <w:pPr>
        <w:pStyle w:val="ListParagraph"/>
        <w:widowControl/>
        <w:numPr>
          <w:ilvl w:val="0"/>
          <w:numId w:val="44"/>
        </w:numPr>
        <w:spacing w:line="360" w:lineRule="auto"/>
        <w:ind w:firstLineChars="0"/>
        <w:rPr>
          <w:rFonts w:ascii="Times New Roman" w:hAnsi="Times New Roman"/>
          <w:kern w:val="0"/>
          <w:szCs w:val="21"/>
        </w:rPr>
      </w:pPr>
      <w:r w:rsidRPr="00C63ED1">
        <w:rPr>
          <w:rFonts w:ascii="Times New Roman" w:hAnsi="Times New Roman"/>
          <w:kern w:val="0"/>
          <w:szCs w:val="21"/>
        </w:rPr>
        <w:t>7.1</w:t>
      </w:r>
      <w:r w:rsidRPr="00C63ED1">
        <w:rPr>
          <w:rFonts w:ascii="Times New Roman" w:hAnsi="Times New Roman"/>
          <w:kern w:val="0"/>
          <w:szCs w:val="21"/>
        </w:rPr>
        <w:t>配合比中，额外的加水量根据</w:t>
      </w:r>
      <w:r w:rsidRPr="00C63ED1">
        <w:rPr>
          <w:rFonts w:ascii="Times New Roman" w:hAnsi="Times New Roman"/>
          <w:kern w:val="0"/>
          <w:szCs w:val="21"/>
        </w:rPr>
        <w:t>JGJ70 4</w:t>
      </w:r>
      <w:r w:rsidRPr="00C63ED1">
        <w:rPr>
          <w:rFonts w:ascii="Times New Roman" w:hAnsi="Times New Roman"/>
          <w:kern w:val="0"/>
          <w:szCs w:val="21"/>
        </w:rPr>
        <w:t>：稠度试验确定，为稠度值为</w:t>
      </w:r>
      <w:r w:rsidRPr="00C63ED1">
        <w:rPr>
          <w:rFonts w:ascii="Times New Roman" w:hAnsi="Times New Roman"/>
          <w:kern w:val="0"/>
          <w:szCs w:val="21"/>
        </w:rPr>
        <w:t xml:space="preserve">80-90mm </w:t>
      </w:r>
      <w:r w:rsidRPr="00C63ED1">
        <w:rPr>
          <w:rFonts w:ascii="Times New Roman" w:hAnsi="Times New Roman"/>
          <w:kern w:val="0"/>
          <w:szCs w:val="21"/>
        </w:rPr>
        <w:t>（推荐范围）时的用水量，</w:t>
      </w:r>
      <w:r w:rsidRPr="00C63ED1">
        <w:rPr>
          <w:rFonts w:ascii="Times New Roman" w:hAnsi="Times New Roman"/>
          <w:kern w:val="0"/>
          <w:szCs w:val="21"/>
        </w:rPr>
        <w:t xml:space="preserve"> </w:t>
      </w:r>
      <w:r w:rsidRPr="00C63ED1">
        <w:rPr>
          <w:rFonts w:ascii="Times New Roman" w:hAnsi="Times New Roman"/>
          <w:kern w:val="0"/>
          <w:szCs w:val="21"/>
        </w:rPr>
        <w:t>总用水量应换算成有效用水量（</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effective</w:t>
      </w:r>
      <w:proofErr w:type="spellEnd"/>
      <w:r w:rsidRPr="00C63ED1">
        <w:rPr>
          <w:rFonts w:ascii="Times New Roman" w:hAnsi="Times New Roman"/>
          <w:kern w:val="0"/>
          <w:szCs w:val="21"/>
        </w:rPr>
        <w:t>）进行表示，</w:t>
      </w:r>
      <w:proofErr w:type="gramStart"/>
      <w:r w:rsidRPr="00C63ED1">
        <w:rPr>
          <w:rFonts w:ascii="Times New Roman" w:hAnsi="Times New Roman"/>
          <w:kern w:val="0"/>
          <w:szCs w:val="21"/>
        </w:rPr>
        <w:t>即</w:t>
      </w:r>
      <w:r w:rsidRPr="00C63ED1">
        <w:rPr>
          <w:rFonts w:ascii="Times New Roman" w:hAnsi="Times New Roman"/>
          <w:kern w:val="0"/>
          <w:szCs w:val="21"/>
        </w:rPr>
        <w:t>:</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effective</w:t>
      </w:r>
      <w:proofErr w:type="spellEnd"/>
      <w:proofErr w:type="gramEnd"/>
      <w:r w:rsidRPr="00C63ED1">
        <w:rPr>
          <w:rFonts w:ascii="Times New Roman" w:hAnsi="Times New Roman"/>
          <w:kern w:val="0"/>
          <w:szCs w:val="21"/>
        </w:rPr>
        <w:t>=</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extra</w:t>
      </w:r>
      <w:r w:rsidRPr="00C63ED1">
        <w:rPr>
          <w:rFonts w:ascii="Times New Roman" w:hAnsi="Times New Roman"/>
          <w:kern w:val="0"/>
          <w:szCs w:val="21"/>
        </w:rPr>
        <w:t>+W</w:t>
      </w:r>
      <w:r w:rsidRPr="00C63ED1">
        <w:rPr>
          <w:rFonts w:ascii="Times New Roman" w:hAnsi="Times New Roman"/>
          <w:kern w:val="0"/>
          <w:szCs w:val="21"/>
          <w:vertAlign w:val="subscript"/>
        </w:rPr>
        <w:t>activator</w:t>
      </w:r>
      <w:proofErr w:type="spellEnd"/>
      <w:r w:rsidRPr="00C63ED1">
        <w:rPr>
          <w:rFonts w:ascii="Times New Roman" w:hAnsi="Times New Roman"/>
          <w:kern w:val="0"/>
          <w:szCs w:val="21"/>
        </w:rPr>
        <w:t>，其中</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extra</w:t>
      </w:r>
      <w:proofErr w:type="spellEnd"/>
      <w:r w:rsidRPr="00C63ED1">
        <w:rPr>
          <w:rFonts w:ascii="Times New Roman" w:hAnsi="Times New Roman"/>
          <w:kern w:val="0"/>
          <w:szCs w:val="21"/>
        </w:rPr>
        <w:t>为额外外加水，</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activator</w:t>
      </w:r>
      <w:proofErr w:type="spellEnd"/>
      <w:r w:rsidRPr="00C63ED1">
        <w:rPr>
          <w:rFonts w:ascii="Times New Roman" w:hAnsi="Times New Roman"/>
          <w:kern w:val="0"/>
          <w:szCs w:val="21"/>
        </w:rPr>
        <w:t>为液体激发剂中的含水量（由供应方在出厂报告中给出）；</w:t>
      </w:r>
    </w:p>
    <w:p w14:paraId="78007BB3" w14:textId="77777777" w:rsidR="00F32BBC" w:rsidRPr="00C63ED1" w:rsidRDefault="00F32BBC" w:rsidP="00F32BBC">
      <w:pPr>
        <w:pStyle w:val="ListParagraph"/>
        <w:widowControl/>
        <w:numPr>
          <w:ilvl w:val="0"/>
          <w:numId w:val="44"/>
        </w:numPr>
        <w:spacing w:line="360" w:lineRule="auto"/>
        <w:ind w:firstLineChars="0"/>
        <w:rPr>
          <w:rFonts w:ascii="Times New Roman" w:hAnsi="Times New Roman"/>
          <w:kern w:val="0"/>
          <w:szCs w:val="21"/>
        </w:rPr>
      </w:pPr>
      <w:r w:rsidRPr="00C63ED1">
        <w:rPr>
          <w:rFonts w:ascii="Times New Roman" w:hAnsi="Times New Roman"/>
          <w:kern w:val="0"/>
          <w:szCs w:val="21"/>
        </w:rPr>
        <w:t>额外用水量确定方法替代方法为</w:t>
      </w:r>
      <w:r w:rsidRPr="00C63ED1">
        <w:rPr>
          <w:rFonts w:ascii="Times New Roman" w:hAnsi="Times New Roman"/>
          <w:kern w:val="0"/>
          <w:szCs w:val="21"/>
        </w:rPr>
        <w:t xml:space="preserve">GB/T 2419 </w:t>
      </w:r>
      <w:proofErr w:type="gramStart"/>
      <w:r w:rsidRPr="00C63ED1">
        <w:rPr>
          <w:rFonts w:ascii="Times New Roman" w:hAnsi="Times New Roman"/>
          <w:kern w:val="0"/>
          <w:szCs w:val="21"/>
        </w:rPr>
        <w:t>水泥胶砂流动</w:t>
      </w:r>
      <w:proofErr w:type="gramEnd"/>
      <w:r w:rsidRPr="00C63ED1">
        <w:rPr>
          <w:rFonts w:ascii="Times New Roman" w:hAnsi="Times New Roman"/>
          <w:kern w:val="0"/>
          <w:szCs w:val="21"/>
        </w:rPr>
        <w:t>测定方法，额外加水量</w:t>
      </w:r>
      <w:proofErr w:type="gramStart"/>
      <w:r w:rsidRPr="00C63ED1">
        <w:rPr>
          <w:rFonts w:ascii="Times New Roman" w:hAnsi="Times New Roman"/>
          <w:kern w:val="0"/>
          <w:szCs w:val="21"/>
        </w:rPr>
        <w:t>为胶砂流动</w:t>
      </w:r>
      <w:proofErr w:type="gramEnd"/>
      <w:r w:rsidRPr="00C63ED1">
        <w:rPr>
          <w:rFonts w:ascii="Times New Roman" w:hAnsi="Times New Roman"/>
          <w:kern w:val="0"/>
          <w:szCs w:val="21"/>
        </w:rPr>
        <w:t>度为</w:t>
      </w:r>
      <w:r w:rsidRPr="00C63ED1">
        <w:rPr>
          <w:rFonts w:ascii="Times New Roman" w:hAnsi="Times New Roman"/>
          <w:kern w:val="0"/>
          <w:szCs w:val="21"/>
        </w:rPr>
        <w:t>170-190mm</w:t>
      </w:r>
      <w:r w:rsidRPr="00C63ED1">
        <w:rPr>
          <w:rFonts w:ascii="Times New Roman" w:hAnsi="Times New Roman"/>
          <w:kern w:val="0"/>
          <w:szCs w:val="21"/>
        </w:rPr>
        <w:t>（推荐范围）时的加水量，总用水量应换算成有效用水量，同（</w:t>
      </w:r>
      <w:r w:rsidRPr="00C63ED1">
        <w:rPr>
          <w:rFonts w:ascii="Times New Roman" w:hAnsi="Times New Roman"/>
          <w:kern w:val="0"/>
          <w:szCs w:val="21"/>
        </w:rPr>
        <w:t>b</w:t>
      </w:r>
      <w:r w:rsidRPr="00C63ED1">
        <w:rPr>
          <w:rFonts w:ascii="Times New Roman" w:hAnsi="Times New Roman"/>
          <w:kern w:val="0"/>
          <w:szCs w:val="21"/>
        </w:rPr>
        <w:t>）中规定；</w:t>
      </w:r>
    </w:p>
    <w:p w14:paraId="459682D4" w14:textId="77777777" w:rsidR="00F32BBC" w:rsidRPr="00C63ED1" w:rsidRDefault="00F32BBC" w:rsidP="00F32BBC">
      <w:pPr>
        <w:pStyle w:val="ListParagraph"/>
        <w:widowControl/>
        <w:numPr>
          <w:ilvl w:val="0"/>
          <w:numId w:val="44"/>
        </w:numPr>
        <w:spacing w:line="360" w:lineRule="auto"/>
        <w:ind w:firstLineChars="0"/>
        <w:rPr>
          <w:rFonts w:ascii="Times New Roman" w:hAnsi="Times New Roman"/>
          <w:kern w:val="0"/>
          <w:szCs w:val="21"/>
        </w:rPr>
      </w:pPr>
      <w:r w:rsidRPr="00C63ED1">
        <w:rPr>
          <w:rFonts w:ascii="Times New Roman" w:hAnsi="Times New Roman"/>
          <w:kern w:val="0"/>
          <w:szCs w:val="21"/>
        </w:rPr>
        <w:t xml:space="preserve">7.2 </w:t>
      </w:r>
      <w:r w:rsidRPr="00C63ED1">
        <w:rPr>
          <w:rFonts w:ascii="Times New Roman" w:hAnsi="Times New Roman"/>
          <w:kern w:val="0"/>
          <w:szCs w:val="21"/>
        </w:rPr>
        <w:t>中搅拌程序，由供应方给出，若无建议，按</w:t>
      </w:r>
      <w:r w:rsidRPr="00C63ED1">
        <w:rPr>
          <w:rFonts w:ascii="Times New Roman" w:hAnsi="Times New Roman"/>
          <w:kern w:val="0"/>
          <w:szCs w:val="21"/>
        </w:rPr>
        <w:t>GB/T 17671</w:t>
      </w:r>
      <w:r w:rsidRPr="00C63ED1">
        <w:rPr>
          <w:rFonts w:ascii="Times New Roman" w:hAnsi="Times New Roman"/>
          <w:kern w:val="0"/>
          <w:szCs w:val="21"/>
        </w:rPr>
        <w:t>执行；</w:t>
      </w:r>
    </w:p>
    <w:p w14:paraId="3A25E225" w14:textId="77777777" w:rsidR="00F32BBC" w:rsidRPr="00C63ED1" w:rsidRDefault="00F32BBC" w:rsidP="00F32BBC">
      <w:pPr>
        <w:pStyle w:val="ListParagraph"/>
        <w:widowControl/>
        <w:numPr>
          <w:ilvl w:val="0"/>
          <w:numId w:val="44"/>
        </w:numPr>
        <w:spacing w:line="360" w:lineRule="auto"/>
        <w:ind w:firstLineChars="0"/>
        <w:rPr>
          <w:rFonts w:ascii="Times New Roman" w:hAnsi="Times New Roman"/>
          <w:kern w:val="0"/>
          <w:szCs w:val="21"/>
        </w:rPr>
      </w:pPr>
      <w:r w:rsidRPr="00C63ED1">
        <w:rPr>
          <w:rFonts w:ascii="Times New Roman" w:hAnsi="Times New Roman"/>
          <w:kern w:val="0"/>
          <w:szCs w:val="21"/>
        </w:rPr>
        <w:t>9.3</w:t>
      </w:r>
      <w:r w:rsidRPr="00C63ED1">
        <w:rPr>
          <w:rFonts w:ascii="Times New Roman" w:hAnsi="Times New Roman"/>
          <w:kern w:val="0"/>
          <w:szCs w:val="21"/>
        </w:rPr>
        <w:t>中水中养护调整为养护箱养护，养护箱应满足</w:t>
      </w:r>
      <w:r w:rsidRPr="00C63ED1">
        <w:rPr>
          <w:rFonts w:ascii="Times New Roman" w:hAnsi="Times New Roman"/>
          <w:kern w:val="0"/>
          <w:szCs w:val="21"/>
        </w:rPr>
        <w:t>GB/T 17671:5.2</w:t>
      </w:r>
      <w:r w:rsidRPr="00C63ED1">
        <w:rPr>
          <w:rFonts w:ascii="Times New Roman" w:hAnsi="Times New Roman"/>
          <w:kern w:val="0"/>
          <w:szCs w:val="21"/>
        </w:rPr>
        <w:t>中的规定；</w:t>
      </w:r>
    </w:p>
    <w:p w14:paraId="5A618B31" w14:textId="77777777" w:rsidR="00F32BBC" w:rsidRPr="00C63ED1" w:rsidRDefault="00F32BBC" w:rsidP="00F32BBC">
      <w:pPr>
        <w:widowControl/>
        <w:rPr>
          <w:kern w:val="0"/>
          <w:szCs w:val="21"/>
        </w:rPr>
      </w:pPr>
    </w:p>
    <w:p w14:paraId="658B38C8" w14:textId="77777777" w:rsidR="00F32BBC" w:rsidRDefault="00F32BBC" w:rsidP="00165F5D">
      <w:pPr>
        <w:pStyle w:val="aff1"/>
        <w:topLinePunct/>
        <w:autoSpaceDE/>
        <w:autoSpaceDN/>
        <w:ind w:firstLineChars="0" w:firstLine="0"/>
        <w:rPr>
          <w:rFonts w:hAnsi="宋体"/>
        </w:rPr>
        <w:sectPr w:rsidR="00F32BBC" w:rsidSect="00666794">
          <w:headerReference w:type="default" r:id="rId18"/>
          <w:footerReference w:type="default" r:id="rId19"/>
          <w:pgSz w:w="11906" w:h="16838"/>
          <w:pgMar w:top="567" w:right="1134" w:bottom="1134" w:left="1417" w:header="1418" w:footer="1134" w:gutter="0"/>
          <w:pgNumType w:fmt="upperRoman" w:start="1"/>
          <w:cols w:space="425"/>
          <w:formProt w:val="0"/>
          <w:docGrid w:type="lines" w:linePitch="312"/>
        </w:sectPr>
      </w:pPr>
    </w:p>
    <w:p w14:paraId="4E74531F" w14:textId="77777777" w:rsidR="00F32BBC" w:rsidRPr="006C1C97" w:rsidRDefault="00F32BBC" w:rsidP="00F32BBC">
      <w:pPr>
        <w:pStyle w:val="Heading1"/>
        <w:spacing w:before="312" w:after="312"/>
        <w:ind w:firstLine="420"/>
        <w:jc w:val="center"/>
        <w:rPr>
          <w:rFonts w:ascii="黑体" w:hAnsi="黑体"/>
          <w:sz w:val="40"/>
          <w:szCs w:val="40"/>
        </w:rPr>
      </w:pPr>
      <w:bookmarkStart w:id="109" w:name="_Toc155885472"/>
      <w:r w:rsidRPr="006C1C97">
        <w:rPr>
          <w:rFonts w:ascii="黑体" w:hAnsi="黑体"/>
          <w:sz w:val="40"/>
          <w:szCs w:val="40"/>
        </w:rPr>
        <w:lastRenderedPageBreak/>
        <w:t>附录 B</w:t>
      </w:r>
      <w:bookmarkEnd w:id="109"/>
    </w:p>
    <w:p w14:paraId="5FA5AA12" w14:textId="77777777" w:rsidR="00F32BBC" w:rsidRPr="00DD6F7F" w:rsidRDefault="00F32BBC" w:rsidP="00F32BBC">
      <w:pPr>
        <w:pStyle w:val="aff1"/>
        <w:ind w:firstLineChars="95" w:firstLine="266"/>
        <w:jc w:val="center"/>
        <w:rPr>
          <w:rFonts w:asciiTheme="minorEastAsia" w:eastAsiaTheme="minorEastAsia" w:hAnsiTheme="minorEastAsia"/>
          <w:sz w:val="28"/>
          <w:szCs w:val="28"/>
        </w:rPr>
      </w:pPr>
      <w:r w:rsidRPr="00DD6F7F">
        <w:rPr>
          <w:rFonts w:asciiTheme="minorEastAsia" w:eastAsiaTheme="minorEastAsia" w:hAnsiTheme="minorEastAsia"/>
          <w:sz w:val="28"/>
          <w:szCs w:val="28"/>
        </w:rPr>
        <w:t>（规范性附录）</w:t>
      </w:r>
    </w:p>
    <w:p w14:paraId="717A5E43" w14:textId="77777777" w:rsidR="00F32BBC" w:rsidRPr="00DD6F7F" w:rsidRDefault="00F32BBC" w:rsidP="00F32BBC">
      <w:pPr>
        <w:pStyle w:val="aff1"/>
        <w:ind w:firstLineChars="95" w:firstLine="199"/>
        <w:jc w:val="center"/>
        <w:rPr>
          <w:rFonts w:asciiTheme="minorEastAsia" w:eastAsiaTheme="minorEastAsia" w:hAnsiTheme="minorEastAsia"/>
          <w:szCs w:val="21"/>
        </w:rPr>
      </w:pPr>
      <w:r w:rsidRPr="00DD6F7F">
        <w:rPr>
          <w:rFonts w:asciiTheme="minorEastAsia" w:eastAsiaTheme="minorEastAsia" w:hAnsiTheme="minorEastAsia"/>
          <w:szCs w:val="21"/>
        </w:rPr>
        <w:t>地质聚合物</w:t>
      </w:r>
      <w:r w:rsidRPr="00DD6F7F">
        <w:rPr>
          <w:rFonts w:asciiTheme="minorEastAsia" w:eastAsiaTheme="minorEastAsia" w:hAnsiTheme="minorEastAsia" w:hint="eastAsia"/>
          <w:szCs w:val="21"/>
        </w:rPr>
        <w:t>水泥</w:t>
      </w:r>
      <w:proofErr w:type="gramStart"/>
      <w:r w:rsidRPr="00DD6F7F">
        <w:rPr>
          <w:rFonts w:asciiTheme="minorEastAsia" w:eastAsiaTheme="minorEastAsia" w:hAnsiTheme="minorEastAsia"/>
          <w:szCs w:val="21"/>
        </w:rPr>
        <w:t>收缩值</w:t>
      </w:r>
      <w:proofErr w:type="gramEnd"/>
      <w:r w:rsidRPr="00DD6F7F">
        <w:rPr>
          <w:rFonts w:asciiTheme="minorEastAsia" w:eastAsiaTheme="minorEastAsia" w:hAnsiTheme="minorEastAsia"/>
          <w:szCs w:val="21"/>
        </w:rPr>
        <w:t>测量方法  波纹管自收缩测量法</w:t>
      </w:r>
    </w:p>
    <w:p w14:paraId="7E7F157D" w14:textId="77777777" w:rsidR="00F32BBC" w:rsidRPr="00C63ED1" w:rsidRDefault="00F32BBC" w:rsidP="00F32BBC">
      <w:pPr>
        <w:pStyle w:val="aff1"/>
        <w:ind w:firstLineChars="95" w:firstLine="199"/>
        <w:rPr>
          <w:rFonts w:ascii="Times New Roman"/>
          <w:szCs w:val="21"/>
        </w:rPr>
      </w:pPr>
    </w:p>
    <w:p w14:paraId="6C686501"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B.1 </w:t>
      </w:r>
      <w:r w:rsidRPr="00C63ED1">
        <w:rPr>
          <w:rFonts w:ascii="Times New Roman"/>
          <w:szCs w:val="21"/>
        </w:rPr>
        <w:t>本方法适用于</w:t>
      </w:r>
      <w:r>
        <w:rPr>
          <w:rFonts w:ascii="Times New Roman"/>
          <w:szCs w:val="21"/>
        </w:rPr>
        <w:t>地质聚合物</w:t>
      </w:r>
      <w:r>
        <w:rPr>
          <w:rFonts w:ascii="Times New Roman" w:hint="eastAsia"/>
        </w:rPr>
        <w:t>水泥</w:t>
      </w:r>
      <w:r w:rsidRPr="00C63ED1">
        <w:rPr>
          <w:rFonts w:ascii="Times New Roman"/>
          <w:szCs w:val="21"/>
        </w:rPr>
        <w:t>收缩值的测量，这里的收缩值为自收缩值，是在与外界环境无物质交换和热量交换（接近）的条件下对</w:t>
      </w:r>
      <w:r>
        <w:rPr>
          <w:rFonts w:ascii="Times New Roman"/>
          <w:szCs w:val="21"/>
        </w:rPr>
        <w:t>地质聚合物</w:t>
      </w:r>
      <w:r>
        <w:rPr>
          <w:rFonts w:ascii="Times New Roman" w:hint="eastAsia"/>
        </w:rPr>
        <w:t>水泥</w:t>
      </w:r>
      <w:r w:rsidRPr="00C63ED1">
        <w:rPr>
          <w:rFonts w:ascii="Times New Roman"/>
          <w:szCs w:val="21"/>
        </w:rPr>
        <w:t>收缩特性的表征。</w:t>
      </w:r>
    </w:p>
    <w:p w14:paraId="7BF7B64B" w14:textId="77777777" w:rsidR="00F32BBC" w:rsidRPr="00C63ED1" w:rsidRDefault="00F32BBC" w:rsidP="00F32BBC">
      <w:pPr>
        <w:pStyle w:val="aff1"/>
        <w:ind w:firstLineChars="0" w:firstLine="0"/>
        <w:rPr>
          <w:rFonts w:ascii="Times New Roman"/>
          <w:szCs w:val="21"/>
        </w:rPr>
      </w:pPr>
    </w:p>
    <w:p w14:paraId="691960D7"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B.2 </w:t>
      </w:r>
      <w:r w:rsidRPr="00C63ED1">
        <w:rPr>
          <w:rFonts w:ascii="Times New Roman"/>
          <w:szCs w:val="21"/>
        </w:rPr>
        <w:t>测量装置</w:t>
      </w:r>
    </w:p>
    <w:p w14:paraId="0DA51337"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B.2.1 </w:t>
      </w:r>
      <w:r w:rsidRPr="00C63ED1">
        <w:rPr>
          <w:rFonts w:ascii="Times New Roman"/>
          <w:szCs w:val="21"/>
        </w:rPr>
        <w:t>测量装置示意图见图</w:t>
      </w:r>
      <w:r w:rsidRPr="00C63ED1">
        <w:rPr>
          <w:rFonts w:ascii="Times New Roman"/>
          <w:szCs w:val="21"/>
        </w:rPr>
        <w:t>B.1,</w:t>
      </w:r>
      <w:r w:rsidRPr="00C63ED1">
        <w:rPr>
          <w:rFonts w:ascii="Times New Roman"/>
          <w:szCs w:val="21"/>
        </w:rPr>
        <w:t>并应符合</w:t>
      </w:r>
      <w:r w:rsidRPr="00C63ED1">
        <w:rPr>
          <w:rFonts w:ascii="Times New Roman"/>
          <w:szCs w:val="21"/>
        </w:rPr>
        <w:t>B.2.2-B.2.6</w:t>
      </w:r>
      <w:r w:rsidRPr="00C63ED1">
        <w:rPr>
          <w:rFonts w:ascii="Times New Roman"/>
          <w:szCs w:val="21"/>
        </w:rPr>
        <w:t>的要求；</w:t>
      </w:r>
    </w:p>
    <w:p w14:paraId="10DEE92B"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B.2.2 </w:t>
      </w:r>
      <w:r w:rsidRPr="00C63ED1">
        <w:rPr>
          <w:rFonts w:ascii="Times New Roman"/>
          <w:szCs w:val="21"/>
        </w:rPr>
        <w:t>试样模具为不透气聚氨酯（</w:t>
      </w:r>
      <w:r w:rsidRPr="00C63ED1">
        <w:rPr>
          <w:rFonts w:ascii="Times New Roman"/>
          <w:szCs w:val="21"/>
        </w:rPr>
        <w:t>PU</w:t>
      </w:r>
      <w:r w:rsidRPr="00C63ED1">
        <w:rPr>
          <w:rFonts w:ascii="Times New Roman"/>
          <w:szCs w:val="21"/>
        </w:rPr>
        <w:t>）软管，内、外径尺寸分别为</w:t>
      </w:r>
      <w:r w:rsidRPr="00C63ED1">
        <w:rPr>
          <w:rFonts w:ascii="Times New Roman"/>
          <w:szCs w:val="21"/>
        </w:rPr>
        <w:t>Ø50mm</w:t>
      </w:r>
      <w:r w:rsidRPr="00C63ED1">
        <w:rPr>
          <w:rFonts w:ascii="Times New Roman"/>
          <w:szCs w:val="21"/>
        </w:rPr>
        <w:t>和</w:t>
      </w:r>
      <w:r w:rsidRPr="00C63ED1">
        <w:rPr>
          <w:rFonts w:ascii="Times New Roman"/>
          <w:szCs w:val="21"/>
        </w:rPr>
        <w:t>Ø57mm</w:t>
      </w:r>
      <w:r w:rsidRPr="00C63ED1">
        <w:rPr>
          <w:rFonts w:ascii="Times New Roman"/>
          <w:szCs w:val="21"/>
        </w:rPr>
        <w:t>，长度为</w:t>
      </w:r>
      <w:r w:rsidRPr="00C63ED1">
        <w:rPr>
          <w:rFonts w:ascii="Times New Roman"/>
          <w:szCs w:val="21"/>
        </w:rPr>
        <w:t>425mm</w:t>
      </w:r>
      <w:r w:rsidRPr="00C63ED1">
        <w:rPr>
          <w:rFonts w:ascii="Times New Roman"/>
          <w:szCs w:val="21"/>
        </w:rPr>
        <w:t>，端部为聚甲醛（</w:t>
      </w:r>
      <w:r w:rsidRPr="00C63ED1">
        <w:rPr>
          <w:rFonts w:ascii="Times New Roman"/>
          <w:szCs w:val="21"/>
        </w:rPr>
        <w:t>POM</w:t>
      </w:r>
      <w:r w:rsidRPr="00C63ED1">
        <w:rPr>
          <w:rFonts w:ascii="Times New Roman"/>
          <w:szCs w:val="21"/>
        </w:rPr>
        <w:t>）塑料，如图</w:t>
      </w:r>
      <w:r w:rsidRPr="00C63ED1">
        <w:rPr>
          <w:rFonts w:ascii="Times New Roman"/>
          <w:szCs w:val="21"/>
        </w:rPr>
        <w:t>B.1</w:t>
      </w:r>
      <w:r w:rsidRPr="00C63ED1">
        <w:rPr>
          <w:rFonts w:ascii="Times New Roman"/>
          <w:szCs w:val="21"/>
        </w:rPr>
        <w:t>所示；</w:t>
      </w:r>
    </w:p>
    <w:p w14:paraId="52A3D556"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B.2.3 </w:t>
      </w:r>
      <w:r w:rsidRPr="00C63ED1">
        <w:rPr>
          <w:rFonts w:ascii="Times New Roman"/>
          <w:szCs w:val="21"/>
        </w:rPr>
        <w:t>测试架应保持稳定；</w:t>
      </w:r>
    </w:p>
    <w:p w14:paraId="723C1F5A"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B.2.4 </w:t>
      </w:r>
      <w:r w:rsidRPr="00C63ED1">
        <w:rPr>
          <w:rFonts w:ascii="Times New Roman"/>
          <w:szCs w:val="21"/>
        </w:rPr>
        <w:t>数据读书可采用数显千分表或者记录仪，分辨率为</w:t>
      </w:r>
      <w:r w:rsidRPr="00C63ED1">
        <w:rPr>
          <w:rFonts w:ascii="Times New Roman"/>
          <w:szCs w:val="21"/>
        </w:rPr>
        <w:t>1um;</w:t>
      </w:r>
    </w:p>
    <w:p w14:paraId="078BBB1B" w14:textId="77777777" w:rsidR="00F32BBC" w:rsidRPr="00C63ED1" w:rsidRDefault="00F32BBC" w:rsidP="00F32BBC">
      <w:pPr>
        <w:pStyle w:val="aff1"/>
        <w:ind w:firstLineChars="0" w:firstLine="0"/>
        <w:rPr>
          <w:rFonts w:ascii="Times New Roman"/>
          <w:szCs w:val="21"/>
        </w:rPr>
      </w:pPr>
    </w:p>
    <w:p w14:paraId="1695B495" w14:textId="77777777" w:rsidR="00F32BBC" w:rsidRPr="00C63ED1" w:rsidRDefault="00F32BBC" w:rsidP="00F32BBC">
      <w:pPr>
        <w:pStyle w:val="aff1"/>
        <w:ind w:firstLineChars="0" w:firstLine="0"/>
        <w:rPr>
          <w:rFonts w:ascii="Times New Roman"/>
          <w:szCs w:val="21"/>
        </w:rPr>
      </w:pPr>
      <w:r w:rsidRPr="00C63ED1">
        <w:rPr>
          <w:rFonts w:ascii="Times New Roman"/>
          <w:noProof/>
        </w:rPr>
        <w:drawing>
          <wp:inline distT="0" distB="0" distL="0" distR="0" wp14:anchorId="3EF4967F" wp14:editId="483E64EC">
            <wp:extent cx="5939790" cy="2720340"/>
            <wp:effectExtent l="0" t="0" r="3810" b="3810"/>
            <wp:docPr id="1186370099" name="图片 1186370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39790" cy="2720340"/>
                    </a:xfrm>
                    <a:prstGeom prst="rect">
                      <a:avLst/>
                    </a:prstGeom>
                  </pic:spPr>
                </pic:pic>
              </a:graphicData>
            </a:graphic>
          </wp:inline>
        </w:drawing>
      </w:r>
    </w:p>
    <w:p w14:paraId="083D6D55" w14:textId="77777777" w:rsidR="00F32BBC" w:rsidRPr="00C63ED1" w:rsidRDefault="00F32BBC" w:rsidP="00F32BBC">
      <w:pPr>
        <w:pStyle w:val="aff1"/>
        <w:ind w:firstLineChars="0" w:firstLine="0"/>
        <w:rPr>
          <w:rFonts w:ascii="Times New Roman"/>
          <w:szCs w:val="21"/>
        </w:rPr>
      </w:pPr>
      <w:r w:rsidRPr="00C63ED1">
        <w:rPr>
          <w:rFonts w:ascii="Times New Roman"/>
          <w:szCs w:val="21"/>
        </w:rPr>
        <w:t>说明：</w:t>
      </w:r>
    </w:p>
    <w:p w14:paraId="37980802" w14:textId="77777777" w:rsidR="00F32BBC" w:rsidRPr="00C63ED1" w:rsidRDefault="00F32BBC" w:rsidP="00F32BBC">
      <w:pPr>
        <w:pStyle w:val="aff1"/>
        <w:ind w:firstLineChars="0" w:firstLine="0"/>
        <w:rPr>
          <w:rFonts w:ascii="Times New Roman"/>
          <w:szCs w:val="21"/>
        </w:rPr>
      </w:pPr>
      <w:r w:rsidRPr="00C63ED1">
        <w:rPr>
          <w:rFonts w:ascii="Times New Roman"/>
          <w:szCs w:val="21"/>
        </w:rPr>
        <w:t>图中尺寸单位为毫米（</w:t>
      </w:r>
      <w:r w:rsidRPr="00C63ED1">
        <w:rPr>
          <w:rFonts w:ascii="Times New Roman"/>
          <w:szCs w:val="21"/>
        </w:rPr>
        <w:t>mm</w:t>
      </w:r>
      <w:r w:rsidRPr="00C63ED1">
        <w:rPr>
          <w:rFonts w:ascii="Times New Roman"/>
          <w:szCs w:val="21"/>
        </w:rPr>
        <w:t>）；</w:t>
      </w:r>
    </w:p>
    <w:p w14:paraId="5E77FC0F" w14:textId="77777777" w:rsidR="00F32BBC" w:rsidRPr="00C63ED1" w:rsidRDefault="00F32BBC" w:rsidP="00F32BBC">
      <w:pPr>
        <w:pStyle w:val="aff1"/>
        <w:ind w:firstLineChars="0" w:firstLine="0"/>
        <w:rPr>
          <w:rFonts w:ascii="Times New Roman"/>
          <w:szCs w:val="21"/>
        </w:rPr>
      </w:pPr>
      <w:r w:rsidRPr="00C63ED1">
        <w:rPr>
          <w:rFonts w:ascii="Times New Roman"/>
          <w:szCs w:val="21"/>
        </w:rPr>
        <w:t>位移传感器；</w:t>
      </w:r>
      <w:r w:rsidRPr="00C63ED1">
        <w:rPr>
          <w:rFonts w:ascii="Times New Roman"/>
          <w:szCs w:val="21"/>
        </w:rPr>
        <w:t>2-</w:t>
      </w:r>
      <w:r w:rsidRPr="00C63ED1">
        <w:rPr>
          <w:rFonts w:ascii="Times New Roman"/>
          <w:szCs w:val="21"/>
        </w:rPr>
        <w:t>支撑钢棒；</w:t>
      </w:r>
      <w:r w:rsidRPr="00C63ED1">
        <w:rPr>
          <w:rFonts w:ascii="Times New Roman"/>
          <w:szCs w:val="21"/>
        </w:rPr>
        <w:t>3-</w:t>
      </w:r>
      <w:r w:rsidRPr="00C63ED1">
        <w:rPr>
          <w:rFonts w:ascii="Times New Roman"/>
          <w:szCs w:val="21"/>
        </w:rPr>
        <w:t>喉箍；</w:t>
      </w:r>
      <w:r w:rsidRPr="00C63ED1">
        <w:rPr>
          <w:rFonts w:ascii="Times New Roman"/>
          <w:szCs w:val="21"/>
        </w:rPr>
        <w:t>4-</w:t>
      </w:r>
      <w:r w:rsidRPr="00C63ED1">
        <w:rPr>
          <w:rFonts w:ascii="Times New Roman"/>
          <w:szCs w:val="21"/>
        </w:rPr>
        <w:t>波纹管及试样；</w:t>
      </w:r>
      <w:r w:rsidRPr="00C63ED1">
        <w:rPr>
          <w:rFonts w:ascii="Times New Roman"/>
          <w:szCs w:val="21"/>
        </w:rPr>
        <w:t>5-</w:t>
      </w:r>
      <w:r w:rsidRPr="00C63ED1">
        <w:rPr>
          <w:rFonts w:ascii="Times New Roman"/>
          <w:szCs w:val="21"/>
        </w:rPr>
        <w:t>密封端盖；</w:t>
      </w:r>
      <w:r w:rsidRPr="00C63ED1">
        <w:rPr>
          <w:rFonts w:ascii="Times New Roman"/>
          <w:szCs w:val="21"/>
        </w:rPr>
        <w:t>6-</w:t>
      </w:r>
      <w:r w:rsidRPr="00C63ED1">
        <w:rPr>
          <w:rFonts w:ascii="Times New Roman"/>
          <w:szCs w:val="21"/>
        </w:rPr>
        <w:t>端板；</w:t>
      </w:r>
    </w:p>
    <w:p w14:paraId="3C0DA24B" w14:textId="77777777" w:rsidR="00F32BBC" w:rsidRPr="00C63ED1" w:rsidRDefault="00F32BBC" w:rsidP="00F32BBC">
      <w:pPr>
        <w:pStyle w:val="aff1"/>
        <w:ind w:left="360" w:firstLineChars="0" w:firstLine="0"/>
        <w:jc w:val="center"/>
        <w:rPr>
          <w:rFonts w:ascii="Times New Roman"/>
          <w:szCs w:val="21"/>
        </w:rPr>
      </w:pPr>
      <w:r w:rsidRPr="00C63ED1">
        <w:rPr>
          <w:rFonts w:ascii="Times New Roman"/>
          <w:szCs w:val="21"/>
        </w:rPr>
        <w:t>图</w:t>
      </w:r>
      <w:r w:rsidRPr="00C63ED1">
        <w:rPr>
          <w:rFonts w:ascii="Times New Roman"/>
          <w:szCs w:val="21"/>
        </w:rPr>
        <w:t xml:space="preserve">B.1 </w:t>
      </w:r>
      <w:r w:rsidRPr="00C63ED1">
        <w:rPr>
          <w:rFonts w:ascii="Times New Roman"/>
          <w:szCs w:val="21"/>
        </w:rPr>
        <w:t>自收缩测量装置</w:t>
      </w:r>
    </w:p>
    <w:p w14:paraId="7217DEBA"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B.3 </w:t>
      </w:r>
      <w:r w:rsidRPr="00C63ED1">
        <w:rPr>
          <w:rFonts w:ascii="Times New Roman"/>
          <w:szCs w:val="21"/>
        </w:rPr>
        <w:t>试样制备</w:t>
      </w:r>
    </w:p>
    <w:p w14:paraId="18C86A5A"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B.3.1 </w:t>
      </w:r>
      <w:r w:rsidRPr="00C63ED1">
        <w:rPr>
          <w:rFonts w:ascii="Times New Roman"/>
          <w:szCs w:val="21"/>
        </w:rPr>
        <w:t>用喉箍将移动端盖与</w:t>
      </w:r>
      <w:r w:rsidRPr="00C63ED1">
        <w:rPr>
          <w:rFonts w:ascii="Times New Roman"/>
          <w:szCs w:val="21"/>
        </w:rPr>
        <w:t>PU</w:t>
      </w:r>
      <w:r w:rsidRPr="00C63ED1">
        <w:rPr>
          <w:rFonts w:ascii="Times New Roman"/>
          <w:szCs w:val="21"/>
        </w:rPr>
        <w:t>软管一端固定；</w:t>
      </w:r>
    </w:p>
    <w:p w14:paraId="5BA4BE02"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B.3.2 </w:t>
      </w:r>
      <w:r w:rsidRPr="00C63ED1">
        <w:rPr>
          <w:rFonts w:ascii="Times New Roman"/>
          <w:szCs w:val="21"/>
        </w:rPr>
        <w:t>将模具放置在一垂直支撑架中，确保稳定；</w:t>
      </w:r>
    </w:p>
    <w:p w14:paraId="5A1A3F39"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B.3.3 </w:t>
      </w:r>
      <w:r w:rsidRPr="00C63ED1">
        <w:rPr>
          <w:rFonts w:ascii="Times New Roman"/>
          <w:szCs w:val="21"/>
        </w:rPr>
        <w:t>试样制备按照</w:t>
      </w:r>
      <w:r w:rsidRPr="00C63ED1">
        <w:rPr>
          <w:rFonts w:ascii="Times New Roman"/>
          <w:szCs w:val="21"/>
        </w:rPr>
        <w:t>JC/T 603</w:t>
      </w:r>
      <w:r w:rsidRPr="00C63ED1">
        <w:rPr>
          <w:rFonts w:ascii="Times New Roman"/>
          <w:szCs w:val="21"/>
        </w:rPr>
        <w:t>制备，其中水泥用</w:t>
      </w:r>
      <w:r>
        <w:rPr>
          <w:rFonts w:ascii="Times New Roman"/>
          <w:szCs w:val="21"/>
        </w:rPr>
        <w:t>地质聚合物</w:t>
      </w:r>
      <w:r>
        <w:rPr>
          <w:rFonts w:ascii="Times New Roman" w:hint="eastAsia"/>
        </w:rPr>
        <w:t>水泥</w:t>
      </w:r>
      <w:r w:rsidRPr="00C63ED1">
        <w:rPr>
          <w:rFonts w:ascii="Times New Roman"/>
          <w:szCs w:val="21"/>
        </w:rPr>
        <w:t>等质量替代（双组分</w:t>
      </w:r>
      <w:r>
        <w:rPr>
          <w:rFonts w:ascii="Times New Roman"/>
          <w:szCs w:val="21"/>
        </w:rPr>
        <w:t>地质聚合物</w:t>
      </w:r>
      <w:r>
        <w:rPr>
          <w:rFonts w:ascii="Times New Roman" w:hint="eastAsia"/>
        </w:rPr>
        <w:t>水泥</w:t>
      </w:r>
      <w:r w:rsidRPr="00C63ED1">
        <w:rPr>
          <w:rFonts w:ascii="Times New Roman"/>
          <w:szCs w:val="21"/>
        </w:rPr>
        <w:t>中为固体组分）；</w:t>
      </w:r>
    </w:p>
    <w:p w14:paraId="3BF84825" w14:textId="77777777" w:rsidR="00F32BBC" w:rsidRDefault="00F32BBC" w:rsidP="00F32BBC">
      <w:pPr>
        <w:pStyle w:val="aff1"/>
        <w:ind w:firstLineChars="0" w:firstLine="0"/>
        <w:rPr>
          <w:rFonts w:ascii="Times New Roman"/>
          <w:szCs w:val="21"/>
        </w:rPr>
      </w:pPr>
      <w:r w:rsidRPr="00C63ED1">
        <w:rPr>
          <w:rFonts w:ascii="Times New Roman"/>
          <w:szCs w:val="21"/>
        </w:rPr>
        <w:t xml:space="preserve">B.3.4 </w:t>
      </w:r>
      <w:r w:rsidRPr="00C63ED1">
        <w:rPr>
          <w:rFonts w:ascii="Times New Roman"/>
          <w:szCs w:val="21"/>
        </w:rPr>
        <w:t>试样必须完全充满模具，必要时可通过振捣密实；</w:t>
      </w:r>
    </w:p>
    <w:p w14:paraId="4B88988A" w14:textId="77777777" w:rsidR="007642FE" w:rsidRPr="007642FE" w:rsidRDefault="007642FE" w:rsidP="007642FE">
      <w:pPr>
        <w:pStyle w:val="aff1"/>
        <w:topLinePunct/>
        <w:rPr>
          <w:rFonts w:ascii="Times New Roman"/>
          <w:szCs w:val="21"/>
        </w:rPr>
      </w:pPr>
      <w:r w:rsidRPr="007642FE">
        <w:rPr>
          <w:rFonts w:ascii="Times New Roman" w:hint="eastAsia"/>
          <w:szCs w:val="21"/>
        </w:rPr>
        <w:t xml:space="preserve">B.3.5 </w:t>
      </w:r>
      <w:r w:rsidRPr="007642FE">
        <w:rPr>
          <w:rFonts w:ascii="Times New Roman" w:hint="eastAsia"/>
          <w:szCs w:val="21"/>
        </w:rPr>
        <w:t>浇筑完成后，用喉箍将固定端盖与</w:t>
      </w:r>
      <w:r w:rsidRPr="007642FE">
        <w:rPr>
          <w:rFonts w:ascii="Times New Roman" w:hint="eastAsia"/>
          <w:szCs w:val="21"/>
        </w:rPr>
        <w:t>PU</w:t>
      </w:r>
      <w:r w:rsidRPr="007642FE">
        <w:rPr>
          <w:rFonts w:ascii="Times New Roman" w:hint="eastAsia"/>
          <w:szCs w:val="21"/>
        </w:rPr>
        <w:t>软管的另一端固定。</w:t>
      </w:r>
    </w:p>
    <w:p w14:paraId="6DDFA746" w14:textId="5250CBCF" w:rsidR="00F32BBC" w:rsidRDefault="007642FE" w:rsidP="007642FE">
      <w:pPr>
        <w:pStyle w:val="aff1"/>
        <w:topLinePunct/>
        <w:autoSpaceDE/>
        <w:autoSpaceDN/>
        <w:ind w:firstLineChars="0" w:firstLine="0"/>
        <w:rPr>
          <w:rFonts w:hAnsi="宋体"/>
        </w:rPr>
        <w:sectPr w:rsidR="00F32BBC" w:rsidSect="00666794">
          <w:headerReference w:type="default" r:id="rId21"/>
          <w:footerReference w:type="default" r:id="rId22"/>
          <w:pgSz w:w="11906" w:h="16838"/>
          <w:pgMar w:top="567" w:right="1134" w:bottom="1134" w:left="1417" w:header="1418" w:footer="1134" w:gutter="0"/>
          <w:pgNumType w:fmt="upperRoman" w:start="1"/>
          <w:cols w:space="425"/>
          <w:formProt w:val="0"/>
          <w:docGrid w:type="lines" w:linePitch="312"/>
        </w:sectPr>
      </w:pPr>
      <w:r w:rsidRPr="007642FE">
        <w:rPr>
          <w:rFonts w:ascii="Times New Roman" w:hint="eastAsia"/>
          <w:szCs w:val="21"/>
        </w:rPr>
        <w:t xml:space="preserve">B.4 </w:t>
      </w:r>
      <w:r w:rsidRPr="007642FE">
        <w:rPr>
          <w:rFonts w:ascii="Times New Roman" w:hint="eastAsia"/>
          <w:szCs w:val="21"/>
        </w:rPr>
        <w:t>试验步骤</w:t>
      </w:r>
    </w:p>
    <w:p w14:paraId="79C953CB" w14:textId="77777777" w:rsidR="00F32BBC" w:rsidRPr="00C63ED1" w:rsidRDefault="00F32BBC" w:rsidP="00F32BBC">
      <w:pPr>
        <w:pStyle w:val="aff1"/>
        <w:ind w:firstLineChars="0" w:firstLine="0"/>
        <w:rPr>
          <w:rFonts w:ascii="Times New Roman"/>
          <w:szCs w:val="21"/>
        </w:rPr>
      </w:pPr>
      <w:r w:rsidRPr="00C63ED1">
        <w:rPr>
          <w:rFonts w:ascii="Times New Roman"/>
          <w:szCs w:val="21"/>
        </w:rPr>
        <w:lastRenderedPageBreak/>
        <w:t xml:space="preserve">B.4.1 </w:t>
      </w:r>
      <w:r w:rsidRPr="00C63ED1">
        <w:rPr>
          <w:rFonts w:ascii="Times New Roman"/>
          <w:szCs w:val="21"/>
        </w:rPr>
        <w:t>测试条件必须稳定保持在</w:t>
      </w:r>
      <w:r w:rsidRPr="00C63ED1">
        <w:rPr>
          <w:rFonts w:ascii="Times New Roman"/>
          <w:szCs w:val="21"/>
        </w:rPr>
        <w:t>20 ± 1 °C</w:t>
      </w:r>
      <w:r w:rsidRPr="00C63ED1">
        <w:rPr>
          <w:rFonts w:ascii="Times New Roman"/>
          <w:szCs w:val="21"/>
        </w:rPr>
        <w:t>；</w:t>
      </w:r>
    </w:p>
    <w:p w14:paraId="3BA089F5"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B.4.2 </w:t>
      </w:r>
      <w:r w:rsidRPr="00C63ED1">
        <w:rPr>
          <w:rFonts w:ascii="Times New Roman"/>
          <w:szCs w:val="21"/>
        </w:rPr>
        <w:t>浇筑好的试样放置在测试架上，调整试样使端盖和测头与固定端良好接触；</w:t>
      </w:r>
    </w:p>
    <w:p w14:paraId="18D9558C"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B.4.3 </w:t>
      </w:r>
      <w:r w:rsidRPr="00C63ED1">
        <w:rPr>
          <w:rFonts w:ascii="Times New Roman"/>
          <w:szCs w:val="21"/>
        </w:rPr>
        <w:t>开始测量时间为砂浆凝结时间，砂浆凝结时间测定按</w:t>
      </w:r>
      <w:r w:rsidRPr="00C63ED1">
        <w:rPr>
          <w:rFonts w:ascii="Times New Roman"/>
          <w:szCs w:val="21"/>
        </w:rPr>
        <w:t>JGJ 70</w:t>
      </w:r>
      <w:r w:rsidRPr="00C63ED1">
        <w:rPr>
          <w:rFonts w:ascii="Times New Roman"/>
          <w:szCs w:val="21"/>
        </w:rPr>
        <w:t>：</w:t>
      </w:r>
      <w:r w:rsidRPr="00C63ED1">
        <w:rPr>
          <w:rFonts w:ascii="Times New Roman"/>
          <w:szCs w:val="21"/>
        </w:rPr>
        <w:t xml:space="preserve">8 </w:t>
      </w:r>
      <w:r w:rsidRPr="00C63ED1">
        <w:rPr>
          <w:rFonts w:ascii="Times New Roman"/>
          <w:szCs w:val="21"/>
        </w:rPr>
        <w:t>凝结时间试验执行；</w:t>
      </w:r>
    </w:p>
    <w:p w14:paraId="64B391A8"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B.4.4 </w:t>
      </w:r>
      <w:r w:rsidRPr="00C63ED1">
        <w:rPr>
          <w:rFonts w:ascii="Times New Roman"/>
          <w:szCs w:val="21"/>
        </w:rPr>
        <w:t>测量试件初始长度</w:t>
      </w:r>
      <w:r w:rsidRPr="00C63ED1">
        <w:rPr>
          <w:rFonts w:ascii="Times New Roman"/>
          <w:szCs w:val="21"/>
        </w:rPr>
        <w:t>l</w:t>
      </w:r>
      <w:r w:rsidRPr="00C63ED1">
        <w:rPr>
          <w:rFonts w:ascii="Times New Roman"/>
          <w:szCs w:val="21"/>
          <w:vertAlign w:val="subscript"/>
        </w:rPr>
        <w:t>0</w:t>
      </w:r>
      <w:r w:rsidRPr="00C63ED1">
        <w:rPr>
          <w:rFonts w:ascii="Times New Roman"/>
          <w:szCs w:val="21"/>
        </w:rPr>
        <w:t>：</w:t>
      </w:r>
      <w:r w:rsidRPr="00C63ED1">
        <w:rPr>
          <w:rFonts w:ascii="Times New Roman"/>
          <w:szCs w:val="21"/>
        </w:rPr>
        <w:t xml:space="preserve"> </w:t>
      </w:r>
      <w:r w:rsidRPr="00C63ED1">
        <w:rPr>
          <w:rFonts w:ascii="Times New Roman"/>
          <w:szCs w:val="21"/>
        </w:rPr>
        <w:t>可采用标距杆测量试件长度（即不包括端盖），测量值应精确至</w:t>
      </w:r>
      <w:r w:rsidRPr="00C63ED1">
        <w:rPr>
          <w:rFonts w:ascii="Times New Roman"/>
          <w:szCs w:val="21"/>
        </w:rPr>
        <w:t>0.1mm</w:t>
      </w:r>
      <w:r w:rsidRPr="00C63ED1">
        <w:rPr>
          <w:rFonts w:ascii="Times New Roman"/>
          <w:szCs w:val="21"/>
        </w:rPr>
        <w:t>；</w:t>
      </w:r>
    </w:p>
    <w:p w14:paraId="57E7C3E7"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B.4.5 </w:t>
      </w:r>
      <w:r w:rsidRPr="00C63ED1">
        <w:rPr>
          <w:rFonts w:ascii="Times New Roman"/>
          <w:szCs w:val="21"/>
        </w:rPr>
        <w:t>数显于分表归零，</w:t>
      </w:r>
      <w:r w:rsidRPr="00C63ED1">
        <w:rPr>
          <w:rFonts w:ascii="Times New Roman"/>
          <w:szCs w:val="21"/>
        </w:rPr>
        <w:t xml:space="preserve"> </w:t>
      </w:r>
      <w:r w:rsidRPr="00C63ED1">
        <w:rPr>
          <w:rFonts w:ascii="Times New Roman"/>
          <w:szCs w:val="21"/>
        </w:rPr>
        <w:t>记录试样长度变化值</w:t>
      </w:r>
      <w:r w:rsidRPr="00C63ED1">
        <w:rPr>
          <w:rFonts w:ascii="Times New Roman"/>
          <w:szCs w:val="21"/>
        </w:rPr>
        <w:t>∆l</w:t>
      </w:r>
      <w:r w:rsidRPr="00C63ED1">
        <w:rPr>
          <w:rFonts w:ascii="Times New Roman"/>
          <w:szCs w:val="21"/>
        </w:rPr>
        <w:t>。</w:t>
      </w:r>
    </w:p>
    <w:p w14:paraId="71536801"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B.5 </w:t>
      </w:r>
      <w:r w:rsidRPr="00C63ED1">
        <w:rPr>
          <w:rFonts w:ascii="Times New Roman"/>
          <w:szCs w:val="21"/>
        </w:rPr>
        <w:t>数据记录</w:t>
      </w:r>
    </w:p>
    <w:p w14:paraId="27C9EE91"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B.5.1 </w:t>
      </w:r>
      <w:r w:rsidRPr="00C63ED1">
        <w:rPr>
          <w:rFonts w:ascii="Times New Roman"/>
          <w:szCs w:val="21"/>
        </w:rPr>
        <w:t>连续记录时间</w:t>
      </w:r>
      <w:r w:rsidRPr="00C63ED1">
        <w:rPr>
          <w:rFonts w:ascii="Times New Roman"/>
          <w:szCs w:val="21"/>
        </w:rPr>
        <w:t>t</w:t>
      </w:r>
      <w:r w:rsidRPr="00C63ED1">
        <w:rPr>
          <w:rFonts w:ascii="Times New Roman"/>
          <w:szCs w:val="21"/>
        </w:rPr>
        <w:t>，试样长度变化</w:t>
      </w:r>
      <w:r w:rsidRPr="00C63ED1">
        <w:rPr>
          <w:rFonts w:ascii="Times New Roman"/>
          <w:szCs w:val="21"/>
        </w:rPr>
        <w:t>∆l</w:t>
      </w:r>
      <w:r w:rsidRPr="00C63ED1">
        <w:rPr>
          <w:rFonts w:ascii="Times New Roman"/>
          <w:szCs w:val="21"/>
        </w:rPr>
        <w:t>；</w:t>
      </w:r>
    </w:p>
    <w:p w14:paraId="08D2026D"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B.5.2 </w:t>
      </w:r>
      <w:r w:rsidRPr="00C63ED1">
        <w:rPr>
          <w:rFonts w:ascii="Times New Roman"/>
          <w:szCs w:val="21"/>
        </w:rPr>
        <w:t>测量总时长</w:t>
      </w:r>
      <w:r w:rsidRPr="00C63ED1">
        <w:rPr>
          <w:rFonts w:ascii="Times New Roman" w:eastAsia="仿宋"/>
          <w:szCs w:val="21"/>
        </w:rPr>
        <w:t>≥</w:t>
      </w:r>
      <w:r w:rsidRPr="00C63ED1">
        <w:rPr>
          <w:rFonts w:ascii="Times New Roman"/>
          <w:szCs w:val="21"/>
        </w:rPr>
        <w:t>7d</w:t>
      </w:r>
      <w:r w:rsidRPr="00C63ED1">
        <w:rPr>
          <w:rFonts w:ascii="Times New Roman"/>
          <w:szCs w:val="21"/>
        </w:rPr>
        <w:t>，采样间隔宜</w:t>
      </w:r>
      <w:r w:rsidRPr="00C63ED1">
        <w:rPr>
          <w:rFonts w:ascii="Times New Roman"/>
          <w:szCs w:val="21"/>
        </w:rPr>
        <w:t>≤5min</w:t>
      </w:r>
      <w:r w:rsidRPr="00C63ED1">
        <w:rPr>
          <w:rFonts w:ascii="Times New Roman"/>
          <w:szCs w:val="21"/>
        </w:rPr>
        <w:t>；</w:t>
      </w:r>
    </w:p>
    <w:p w14:paraId="7BB3C997"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B.5.3 </w:t>
      </w:r>
      <w:r w:rsidRPr="00C63ED1">
        <w:rPr>
          <w:rFonts w:ascii="Times New Roman"/>
          <w:szCs w:val="21"/>
        </w:rPr>
        <w:t>测量过程中，应注意观察试样的平直性，如发现有弯曲，应拍照、测量、记录；</w:t>
      </w:r>
    </w:p>
    <w:p w14:paraId="3B499653"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B.6 </w:t>
      </w:r>
      <w:r w:rsidRPr="00C63ED1">
        <w:rPr>
          <w:rFonts w:ascii="Times New Roman"/>
          <w:szCs w:val="21"/>
        </w:rPr>
        <w:t>测量结果</w:t>
      </w:r>
    </w:p>
    <w:p w14:paraId="1118BA5C" w14:textId="77777777" w:rsidR="00F32BBC" w:rsidRPr="00C63ED1" w:rsidRDefault="00F32BBC" w:rsidP="00F32BBC">
      <w:pPr>
        <w:pStyle w:val="aff1"/>
        <w:ind w:firstLineChars="0" w:firstLine="0"/>
        <w:rPr>
          <w:rFonts w:ascii="Times New Roman"/>
          <w:szCs w:val="21"/>
        </w:rPr>
      </w:pPr>
      <w:r w:rsidRPr="00C63ED1">
        <w:rPr>
          <w:rFonts w:ascii="Times New Roman"/>
          <w:szCs w:val="21"/>
        </w:rPr>
        <w:t xml:space="preserve">B.6.1 </w:t>
      </w:r>
      <w:r w:rsidRPr="00C63ED1">
        <w:rPr>
          <w:rFonts w:ascii="Times New Roman"/>
          <w:szCs w:val="21"/>
        </w:rPr>
        <w:t>式</w:t>
      </w:r>
      <w:r w:rsidRPr="00C63ED1">
        <w:rPr>
          <w:rFonts w:ascii="Times New Roman"/>
          <w:szCs w:val="21"/>
        </w:rPr>
        <w:t>B.1</w:t>
      </w:r>
      <w:r w:rsidRPr="00C63ED1">
        <w:rPr>
          <w:rFonts w:ascii="Times New Roman"/>
          <w:szCs w:val="21"/>
        </w:rPr>
        <w:t>，计算被测试样的自收缩值，取三条试样的平均值，作为被测试样的自收缩值；</w:t>
      </w:r>
    </w:p>
    <w:p w14:paraId="7CB2047B" w14:textId="77777777" w:rsidR="00F32BBC" w:rsidRPr="009D68DA" w:rsidRDefault="00000000" w:rsidP="00F32BBC">
      <w:pPr>
        <w:pStyle w:val="aff1"/>
        <w:ind w:firstLineChars="0" w:firstLine="0"/>
        <w:jc w:val="right"/>
        <w:rPr>
          <w:rFonts w:ascii="Times New Roman"/>
          <w:szCs w:val="21"/>
        </w:rPr>
      </w:pPr>
      <m:oMath>
        <m:sSub>
          <m:sSubPr>
            <m:ctrlPr>
              <w:rPr>
                <w:rFonts w:ascii="Cambria Math" w:hAnsi="Cambria Math"/>
                <w:i/>
                <w:szCs w:val="21"/>
              </w:rPr>
            </m:ctrlPr>
          </m:sSubPr>
          <m:e>
            <m:r>
              <w:rPr>
                <w:rFonts w:ascii="Cambria Math" w:hAnsi="Cambria Math"/>
                <w:szCs w:val="21"/>
              </w:rPr>
              <m:t>ε</m:t>
            </m:r>
          </m:e>
          <m:sub>
            <m:r>
              <w:rPr>
                <w:rFonts w:ascii="Cambria Math" w:hAnsi="Cambria Math"/>
                <w:szCs w:val="21"/>
              </w:rPr>
              <m:t>AS</m:t>
            </m:r>
          </m:sub>
        </m:sSub>
        <m:r>
          <w:rPr>
            <w:rFonts w:ascii="Cambria Math" w:hAnsi="Cambria Math"/>
            <w:szCs w:val="21"/>
          </w:rPr>
          <m:t>=</m:t>
        </m:r>
        <m:f>
          <m:fPr>
            <m:ctrlPr>
              <w:rPr>
                <w:rFonts w:ascii="Cambria Math" w:hAnsi="Cambria Math"/>
                <w:i/>
                <w:szCs w:val="21"/>
              </w:rPr>
            </m:ctrlPr>
          </m:fPr>
          <m:num>
            <m:r>
              <w:rPr>
                <w:rFonts w:ascii="Cambria Math" w:hAnsi="Cambria Math"/>
                <w:szCs w:val="21"/>
              </w:rPr>
              <m:t>∆l</m:t>
            </m:r>
          </m:num>
          <m:den>
            <m:sSub>
              <m:sSubPr>
                <m:ctrlPr>
                  <w:rPr>
                    <w:rFonts w:ascii="Cambria Math" w:hAnsi="Cambria Math"/>
                    <w:i/>
                    <w:szCs w:val="21"/>
                  </w:rPr>
                </m:ctrlPr>
              </m:sSubPr>
              <m:e>
                <m:r>
                  <w:rPr>
                    <w:rFonts w:ascii="Cambria Math" w:hAnsi="Cambria Math"/>
                    <w:szCs w:val="21"/>
                  </w:rPr>
                  <m:t>l</m:t>
                </m:r>
              </m:e>
              <m:sub>
                <m:r>
                  <w:rPr>
                    <w:rFonts w:ascii="Cambria Math" w:hAnsi="Cambria Math"/>
                    <w:szCs w:val="21"/>
                  </w:rPr>
                  <m:t>0</m:t>
                </m:r>
              </m:sub>
            </m:sSub>
          </m:den>
        </m:f>
        <m:r>
          <w:rPr>
            <w:rFonts w:ascii="Cambria Math" w:hAnsi="Cambria Math"/>
            <w:szCs w:val="21"/>
          </w:rPr>
          <m:t xml:space="preserve"> ×</m:t>
        </m:r>
        <m:sSup>
          <m:sSupPr>
            <m:ctrlPr>
              <w:rPr>
                <w:rFonts w:ascii="Cambria Math" w:hAnsi="Cambria Math"/>
                <w:i/>
                <w:szCs w:val="21"/>
              </w:rPr>
            </m:ctrlPr>
          </m:sSupPr>
          <m:e>
            <m:r>
              <w:rPr>
                <w:rFonts w:ascii="Cambria Math" w:hAnsi="Cambria Math"/>
                <w:szCs w:val="21"/>
              </w:rPr>
              <m:t>10</m:t>
            </m:r>
          </m:e>
          <m:sup>
            <m:r>
              <w:rPr>
                <w:rFonts w:ascii="Cambria Math" w:hAnsi="Cambria Math"/>
                <w:szCs w:val="21"/>
              </w:rPr>
              <m:t>3</m:t>
            </m:r>
          </m:sup>
        </m:sSup>
      </m:oMath>
      <w:r w:rsidR="00F32BBC" w:rsidRPr="00C63ED1">
        <w:rPr>
          <w:rFonts w:ascii="Times New Roman"/>
          <w:szCs w:val="21"/>
        </w:rPr>
        <w:t xml:space="preserve">                                        </w:t>
      </w:r>
      <w:r w:rsidR="00F32BBC" w:rsidRPr="009D68DA">
        <w:rPr>
          <w:rFonts w:ascii="Times New Roman"/>
          <w:szCs w:val="21"/>
        </w:rPr>
        <w:t xml:space="preserve">  (B.1)</w:t>
      </w:r>
    </w:p>
    <w:p w14:paraId="5462D134" w14:textId="77777777" w:rsidR="00F32BBC" w:rsidRPr="00C63ED1" w:rsidRDefault="00F32BBC" w:rsidP="00F32BBC">
      <w:pPr>
        <w:pStyle w:val="aff1"/>
        <w:ind w:firstLineChars="0" w:firstLine="0"/>
        <w:rPr>
          <w:rFonts w:ascii="Times New Roman"/>
          <w:szCs w:val="21"/>
        </w:rPr>
      </w:pPr>
      <w:r w:rsidRPr="00C63ED1">
        <w:rPr>
          <w:rFonts w:ascii="Times New Roman"/>
          <w:szCs w:val="21"/>
        </w:rPr>
        <w:t>式中：</w:t>
      </w:r>
    </w:p>
    <w:p w14:paraId="6E008EBB" w14:textId="77777777" w:rsidR="00F32BBC" w:rsidRPr="00C63ED1" w:rsidRDefault="00F32BBC" w:rsidP="00F32BBC">
      <w:pPr>
        <w:pStyle w:val="aff1"/>
        <w:ind w:leftChars="200" w:left="420" w:firstLineChars="0" w:firstLine="0"/>
        <w:rPr>
          <w:rFonts w:ascii="Times New Roman"/>
          <w:szCs w:val="21"/>
        </w:rPr>
      </w:pPr>
      <w:proofErr w:type="spellStart"/>
      <w:r w:rsidRPr="00C63ED1">
        <w:rPr>
          <w:rFonts w:ascii="Times New Roman"/>
          <w:szCs w:val="21"/>
        </w:rPr>
        <w:t>ε</w:t>
      </w:r>
      <w:r w:rsidRPr="00C63ED1">
        <w:rPr>
          <w:rFonts w:ascii="Times New Roman"/>
          <w:szCs w:val="21"/>
          <w:vertAlign w:val="subscript"/>
        </w:rPr>
        <w:t>AS</w:t>
      </w:r>
      <w:proofErr w:type="spellEnd"/>
      <w:r w:rsidRPr="00C63ED1">
        <w:rPr>
          <w:rFonts w:ascii="Times New Roman"/>
          <w:szCs w:val="21"/>
        </w:rPr>
        <w:t xml:space="preserve"> -</w:t>
      </w:r>
      <w:r w:rsidRPr="00C63ED1">
        <w:rPr>
          <w:rFonts w:ascii="Times New Roman"/>
          <w:szCs w:val="21"/>
        </w:rPr>
        <w:t>试样自收缩值，换算为</w:t>
      </w:r>
      <w:r w:rsidRPr="00C63ED1">
        <w:rPr>
          <w:rFonts w:ascii="Times New Roman"/>
          <w:szCs w:val="21"/>
        </w:rPr>
        <w:t>×10</w:t>
      </w:r>
      <w:r w:rsidRPr="00C63ED1">
        <w:rPr>
          <w:rFonts w:ascii="Times New Roman"/>
          <w:szCs w:val="21"/>
          <w:vertAlign w:val="superscript"/>
        </w:rPr>
        <w:t>-6</w:t>
      </w:r>
      <w:r w:rsidRPr="00C63ED1">
        <w:rPr>
          <w:rFonts w:ascii="Times New Roman"/>
          <w:szCs w:val="21"/>
        </w:rPr>
        <w:t xml:space="preserve"> m/m</w:t>
      </w:r>
      <w:r w:rsidRPr="00C63ED1">
        <w:rPr>
          <w:rFonts w:ascii="Times New Roman"/>
          <w:szCs w:val="21"/>
        </w:rPr>
        <w:t>；</w:t>
      </w:r>
    </w:p>
    <w:p w14:paraId="267089C8" w14:textId="77777777" w:rsidR="00F32BBC" w:rsidRPr="00C63ED1" w:rsidRDefault="00F32BBC" w:rsidP="00F32BBC">
      <w:pPr>
        <w:pStyle w:val="aff1"/>
        <w:ind w:leftChars="200" w:left="420" w:firstLineChars="0" w:firstLine="0"/>
        <w:rPr>
          <w:rFonts w:ascii="Times New Roman"/>
          <w:szCs w:val="21"/>
        </w:rPr>
      </w:pPr>
      <w:r w:rsidRPr="00C63ED1">
        <w:rPr>
          <w:rFonts w:ascii="Times New Roman"/>
          <w:szCs w:val="21"/>
        </w:rPr>
        <w:t>∆l-</w:t>
      </w:r>
      <w:r w:rsidRPr="00C63ED1">
        <w:rPr>
          <w:rFonts w:ascii="Times New Roman"/>
          <w:szCs w:val="21"/>
        </w:rPr>
        <w:t>试样长度变化值，单位为</w:t>
      </w:r>
      <w:proofErr w:type="spellStart"/>
      <w:r w:rsidRPr="00C63ED1">
        <w:rPr>
          <w:rFonts w:ascii="Times New Roman"/>
          <w:szCs w:val="21"/>
        </w:rPr>
        <w:t>μm</w:t>
      </w:r>
      <w:proofErr w:type="spellEnd"/>
      <w:r w:rsidRPr="00C63ED1">
        <w:rPr>
          <w:rFonts w:ascii="Times New Roman"/>
          <w:szCs w:val="21"/>
        </w:rPr>
        <w:t>；</w:t>
      </w:r>
    </w:p>
    <w:p w14:paraId="7913A5EA" w14:textId="4246B1D1" w:rsidR="0064779F" w:rsidRDefault="0064779F" w:rsidP="006C1C97">
      <w:pPr>
        <w:pStyle w:val="aff1"/>
        <w:ind w:firstLineChars="0" w:firstLine="0"/>
      </w:pPr>
    </w:p>
    <w:sectPr w:rsidR="0064779F">
      <w:headerReference w:type="default" r:id="rId23"/>
      <w:footerReference w:type="even" r:id="rId24"/>
      <w:footerReference w:type="default" r:id="rId25"/>
      <w:pgSz w:w="11906" w:h="16838"/>
      <w:pgMar w:top="567" w:right="1134" w:bottom="1134" w:left="1417"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A5585" w14:textId="77777777" w:rsidR="00666794" w:rsidRDefault="00666794">
      <w:r>
        <w:separator/>
      </w:r>
    </w:p>
  </w:endnote>
  <w:endnote w:type="continuationSeparator" w:id="0">
    <w:p w14:paraId="255FE78E" w14:textId="77777777" w:rsidR="00666794" w:rsidRDefault="0066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3312" w14:textId="3EBC8AD6" w:rsidR="00142235" w:rsidRDefault="00ED1B6B" w:rsidP="00ED1B6B">
    <w:pPr>
      <w:pStyle w:val="affa"/>
      <w:jc w:val="center"/>
    </w:pPr>
    <w: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80334"/>
      <w:docPartObj>
        <w:docPartGallery w:val="Page Numbers (Bottom of Page)"/>
        <w:docPartUnique/>
      </w:docPartObj>
    </w:sdtPr>
    <w:sdtEndPr>
      <w:rPr>
        <w:noProof/>
      </w:rPr>
    </w:sdtEndPr>
    <w:sdtContent>
      <w:p w14:paraId="1239CEAB" w14:textId="7079851D" w:rsidR="003E6417" w:rsidRDefault="003E6417" w:rsidP="00173CB4">
        <w:pPr>
          <w:pStyle w:val="Footer"/>
          <w:jc w:val="left"/>
        </w:pPr>
        <w:r>
          <w:fldChar w:fldCharType="begin"/>
        </w:r>
        <w:r>
          <w:instrText xml:space="preserve"> PAGE   \* MERGEFORMAT </w:instrText>
        </w:r>
        <w:r>
          <w:fldChar w:fldCharType="separate"/>
        </w:r>
        <w:r>
          <w:rPr>
            <w:noProof/>
          </w:rPr>
          <w:t>2</w:t>
        </w:r>
        <w:r>
          <w:rPr>
            <w:noProof/>
          </w:rPr>
          <w:fldChar w:fldCharType="end"/>
        </w:r>
      </w:p>
    </w:sdtContent>
  </w:sdt>
  <w:p w14:paraId="2F670D89" w14:textId="2C077DA9" w:rsidR="00F35CF7" w:rsidRDefault="00F35CF7" w:rsidP="00ED1B6B">
    <w:pPr>
      <w:pStyle w:val="aff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2856396"/>
      <w:docPartObj>
        <w:docPartGallery w:val="Page Numbers (Bottom of Page)"/>
        <w:docPartUnique/>
      </w:docPartObj>
    </w:sdtPr>
    <w:sdtEndPr>
      <w:rPr>
        <w:noProof/>
      </w:rPr>
    </w:sdtEndPr>
    <w:sdtContent>
      <w:p w14:paraId="4E9156CB" w14:textId="2C5FACAB" w:rsidR="00F35CF7" w:rsidRDefault="00F35CF7">
        <w:pPr>
          <w:pStyle w:val="Footer"/>
        </w:pPr>
        <w:r>
          <w:fldChar w:fldCharType="begin"/>
        </w:r>
        <w:r>
          <w:instrText xml:space="preserve"> PAGE   \* MERGEFORMAT </w:instrText>
        </w:r>
        <w:r>
          <w:fldChar w:fldCharType="separate"/>
        </w:r>
        <w:r>
          <w:rPr>
            <w:noProof/>
          </w:rPr>
          <w:t>2</w:t>
        </w:r>
        <w:r>
          <w:rPr>
            <w:noProof/>
          </w:rPr>
          <w:fldChar w:fldCharType="end"/>
        </w:r>
      </w:p>
    </w:sdtContent>
  </w:sdt>
  <w:p w14:paraId="24E22960" w14:textId="408BCF02" w:rsidR="00142235" w:rsidRDefault="00142235">
    <w:pPr>
      <w:pStyle w:val="af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89580"/>
      <w:docPartObj>
        <w:docPartGallery w:val="Page Numbers (Bottom of Page)"/>
        <w:docPartUnique/>
      </w:docPartObj>
    </w:sdtPr>
    <w:sdtEndPr>
      <w:rPr>
        <w:noProof/>
      </w:rPr>
    </w:sdtEndPr>
    <w:sdtContent>
      <w:p w14:paraId="3B609FD3" w14:textId="33B3558D" w:rsidR="00932BB7" w:rsidRDefault="00932BB7" w:rsidP="00932BB7">
        <w:pPr>
          <w:pStyle w:val="Footer"/>
        </w:pPr>
        <w:r>
          <w:fldChar w:fldCharType="begin"/>
        </w:r>
        <w:r>
          <w:instrText xml:space="preserve"> PAGE   \* MERGEFORMAT </w:instrText>
        </w:r>
        <w:r>
          <w:fldChar w:fldCharType="separate"/>
        </w:r>
        <w:r>
          <w:rPr>
            <w:noProof/>
          </w:rPr>
          <w:t>2</w:t>
        </w:r>
        <w:r>
          <w:rPr>
            <w:noProof/>
          </w:rPr>
          <w:fldChar w:fldCharType="end"/>
        </w:r>
      </w:p>
    </w:sdtContent>
  </w:sdt>
  <w:p w14:paraId="561679D2" w14:textId="77777777" w:rsidR="00173CB4" w:rsidRDefault="00173CB4" w:rsidP="00ED1B6B">
    <w:pPr>
      <w:pStyle w:val="aff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8381004"/>
      <w:docPartObj>
        <w:docPartGallery w:val="Page Numbers (Bottom of Page)"/>
        <w:docPartUnique/>
      </w:docPartObj>
    </w:sdtPr>
    <w:sdtEndPr>
      <w:rPr>
        <w:noProof/>
      </w:rPr>
    </w:sdtEndPr>
    <w:sdtContent>
      <w:p w14:paraId="3D1F6299" w14:textId="353E12B7" w:rsidR="00173CB4" w:rsidRDefault="00173CB4" w:rsidP="00932BB7">
        <w:pPr>
          <w:pStyle w:val="Footer"/>
          <w:jc w:val="left"/>
        </w:pPr>
        <w:r>
          <w:fldChar w:fldCharType="begin"/>
        </w:r>
        <w:r>
          <w:instrText xml:space="preserve"> PAGE   \* MERGEFORMAT </w:instrText>
        </w:r>
        <w:r>
          <w:fldChar w:fldCharType="separate"/>
        </w:r>
        <w:r>
          <w:rPr>
            <w:noProof/>
          </w:rPr>
          <w:t>2</w:t>
        </w:r>
        <w:r>
          <w:rPr>
            <w:noProof/>
          </w:rPr>
          <w:fldChar w:fldCharType="end"/>
        </w:r>
      </w:p>
    </w:sdtContent>
  </w:sdt>
  <w:p w14:paraId="5ECF0B70" w14:textId="77777777" w:rsidR="003E6417" w:rsidRDefault="003E6417">
    <w:pPr>
      <w:pStyle w:val="aff2"/>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4214" w14:textId="20987BA9" w:rsidR="00441840" w:rsidRPr="007642FE" w:rsidRDefault="007642FE">
    <w:pPr>
      <w:pStyle w:val="aff2"/>
      <w:rPr>
        <w:rFonts w:ascii="Times New Roman"/>
      </w:rPr>
    </w:pPr>
    <w:r w:rsidRPr="007642FE">
      <w:rPr>
        <w:rFonts w:ascii="Times New Roman"/>
      </w:rPr>
      <w:t>8</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FA6F0" w14:textId="18D65212" w:rsidR="00441840" w:rsidRPr="007642FE" w:rsidRDefault="007642FE" w:rsidP="00441840">
    <w:pPr>
      <w:pStyle w:val="aff2"/>
      <w:jc w:val="left"/>
      <w:rPr>
        <w:rFonts w:ascii="Times New Roman"/>
      </w:rPr>
    </w:pPr>
    <w:r>
      <w:rPr>
        <w:rFonts w:ascii="Times New Roman"/>
      </w:rPr>
      <w:t>9</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1947626"/>
      <w:docPartObj>
        <w:docPartGallery w:val="Page Numbers (Bottom of Page)"/>
        <w:docPartUnique/>
      </w:docPartObj>
    </w:sdtPr>
    <w:sdtContent>
      <w:p w14:paraId="2738FE57" w14:textId="77777777" w:rsidR="00F302C9" w:rsidRDefault="00F302C9" w:rsidP="009D68DA">
        <w:pPr>
          <w:pStyle w:val="Footer"/>
          <w:jc w:val="center"/>
        </w:pPr>
        <w:r>
          <w:fldChar w:fldCharType="begin"/>
        </w:r>
        <w:r>
          <w:instrText>PAGE   \* MERGEFORMAT</w:instrText>
        </w:r>
        <w:r>
          <w:fldChar w:fldCharType="separate"/>
        </w:r>
        <w:r>
          <w:rPr>
            <w:lang w:val="zh-CN"/>
          </w:rPr>
          <w:t>2</w:t>
        </w:r>
        <w:r>
          <w:fldChar w:fldCharType="end"/>
        </w:r>
      </w:p>
    </w:sdtContent>
  </w:sdt>
  <w:p w14:paraId="5082093A" w14:textId="77777777" w:rsidR="00F302C9" w:rsidRDefault="00F302C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0494073"/>
      <w:showingPlcHdr/>
    </w:sdtPr>
    <w:sdtEndPr>
      <w:rPr>
        <w:rFonts w:ascii="宋体" w:hAnsi="宋体"/>
      </w:rPr>
    </w:sdtEndPr>
    <w:sdtContent>
      <w:p w14:paraId="10686466" w14:textId="78DB17EF" w:rsidR="00F302C9" w:rsidRDefault="00B64639" w:rsidP="009D68DA">
        <w:pPr>
          <w:pStyle w:val="Footer"/>
          <w:jc w:val="center"/>
          <w:rPr>
            <w:rFonts w:ascii="宋体" w:hAnsi="宋体"/>
          </w:rPr>
        </w:pPr>
        <w:r>
          <w:t xml:space="preserve">     </w:t>
        </w:r>
      </w:p>
    </w:sdtContent>
  </w:sdt>
  <w:p w14:paraId="0FE063A4" w14:textId="13B7C828" w:rsidR="00F302C9" w:rsidRDefault="007642FE">
    <w:pPr>
      <w:pStyle w:val="Footer"/>
    </w:pPr>
    <w: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C4B93" w14:textId="77777777" w:rsidR="00666794" w:rsidRDefault="00666794">
      <w:r>
        <w:separator/>
      </w:r>
    </w:p>
  </w:footnote>
  <w:footnote w:type="continuationSeparator" w:id="0">
    <w:p w14:paraId="0592A89E" w14:textId="77777777" w:rsidR="00666794" w:rsidRDefault="00666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DB22" w14:textId="77777777" w:rsidR="00142235" w:rsidRDefault="00142235">
    <w:pPr>
      <w:pStyle w:val="affb"/>
    </w:pPr>
    <w:r>
      <w:rPr>
        <w:rFonts w:ascii="Times New Roman"/>
        <w:b/>
      </w:rPr>
      <w:t>T/CBMF</w:t>
    </w:r>
    <w:r>
      <w:rPr>
        <w:rFonts w:hAnsi="黑体"/>
      </w:rPr>
      <w:t xml:space="preserve"> XXXX—202X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F080B" w14:textId="77777777" w:rsidR="00142235" w:rsidRDefault="00142235" w:rsidP="008E7260">
    <w:pPr>
      <w:pStyle w:val="aff3"/>
    </w:pPr>
    <w:r>
      <w:rPr>
        <w:rFonts w:ascii="Times New Roman"/>
        <w:b/>
      </w:rPr>
      <w:t>T/CBMF</w:t>
    </w:r>
    <w:r>
      <w:rPr>
        <w:rFonts w:hAnsi="黑体"/>
      </w:rPr>
      <w:t xml:space="preserve"> XXXX—</w:t>
    </w:r>
    <w:r>
      <w:rPr>
        <w:rFonts w:hAnsi="黑体" w:hint="eastAsia"/>
      </w:rPr>
      <w:t>202X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9F9A" w14:textId="77777777" w:rsidR="008E7260" w:rsidRDefault="008E7260" w:rsidP="008E7260">
    <w:pPr>
      <w:pStyle w:val="aff3"/>
      <w:jc w:val="left"/>
    </w:pPr>
    <w:r>
      <w:rPr>
        <w:rFonts w:ascii="Times New Roman"/>
        <w:b/>
      </w:rPr>
      <w:t>T/CBMF</w:t>
    </w:r>
    <w:r>
      <w:rPr>
        <w:rFonts w:hAnsi="黑体"/>
      </w:rPr>
      <w:t xml:space="preserve"> XXXX—</w:t>
    </w:r>
    <w:r>
      <w:rPr>
        <w:rFonts w:hAnsi="黑体" w:hint="eastAsia"/>
      </w:rPr>
      <w:t>202X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341E" w14:textId="77777777" w:rsidR="008E7260" w:rsidRDefault="008E7260" w:rsidP="008E7260">
    <w:pPr>
      <w:pStyle w:val="aff3"/>
    </w:pPr>
    <w:r>
      <w:rPr>
        <w:rFonts w:ascii="Times New Roman"/>
        <w:b/>
      </w:rPr>
      <w:t>T/CBMF</w:t>
    </w:r>
    <w:r>
      <w:rPr>
        <w:rFonts w:hAnsi="黑体"/>
      </w:rPr>
      <w:t xml:space="preserve"> XXXX—</w:t>
    </w:r>
    <w:r>
      <w:rPr>
        <w:rFonts w:hAnsi="黑体" w:hint="eastAsia"/>
      </w:rPr>
      <w:t>202X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B14E" w14:textId="77777777" w:rsidR="008E7260" w:rsidRDefault="008E7260" w:rsidP="008E7260">
    <w:pPr>
      <w:pStyle w:val="aff3"/>
      <w:jc w:val="left"/>
    </w:pPr>
    <w:r>
      <w:rPr>
        <w:rFonts w:ascii="Times New Roman"/>
        <w:b/>
      </w:rPr>
      <w:t>T/CBMF</w:t>
    </w:r>
    <w:r>
      <w:rPr>
        <w:rFonts w:hAnsi="黑体"/>
      </w:rPr>
      <w:t xml:space="preserve"> XXXX—</w:t>
    </w:r>
    <w:r>
      <w:rPr>
        <w:rFonts w:hAnsi="黑体" w:hint="eastAsia"/>
      </w:rPr>
      <w:t>202X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5F3B" w14:textId="3F419CDB" w:rsidR="00F302C9" w:rsidRPr="00441840" w:rsidRDefault="008E7260" w:rsidP="008E7260">
    <w:pPr>
      <w:pStyle w:val="Header"/>
      <w:spacing w:after="220"/>
      <w:jc w:val="right"/>
    </w:pPr>
    <w:r w:rsidRPr="008E7260">
      <w:rPr>
        <w:b/>
        <w:sz w:val="21"/>
        <w:szCs w:val="21"/>
      </w:rPr>
      <w:t>T/CBMF</w:t>
    </w:r>
    <w:r w:rsidRPr="008E7260">
      <w:rPr>
        <w:rFonts w:ascii="黑体" w:eastAsia="黑体" w:hAnsi="黑体"/>
        <w:sz w:val="21"/>
        <w:szCs w:val="21"/>
      </w:rPr>
      <w:t xml:space="preserve"> XXXX—</w:t>
    </w:r>
    <w:r w:rsidRPr="008E7260">
      <w:rPr>
        <w:rFonts w:ascii="黑体" w:eastAsia="黑体" w:hAnsi="黑体" w:hint="eastAsia"/>
        <w:sz w:val="21"/>
        <w:szCs w:val="21"/>
      </w:rPr>
      <w:t>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FootnoteText"/>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4FFE7F51"/>
    <w:multiLevelType w:val="hybridMultilevel"/>
    <w:tmpl w:val="62049CA8"/>
    <w:lvl w:ilvl="0" w:tplc="63D0B446">
      <w:start w:val="4"/>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6"/>
      <w:suff w:val="nothing"/>
      <w:lvlText w:val="表%1　"/>
      <w:lvlJc w:val="left"/>
      <w:pPr>
        <w:ind w:left="3402"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CEA2025"/>
    <w:multiLevelType w:val="multilevel"/>
    <w:tmpl w:val="2B26B6B2"/>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14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9" w15:restartNumberingAfterBreak="0">
    <w:nsid w:val="728F2297"/>
    <w:multiLevelType w:val="hybridMultilevel"/>
    <w:tmpl w:val="00B6A0F4"/>
    <w:lvl w:ilvl="0" w:tplc="E81889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921551">
    <w:abstractNumId w:val="8"/>
  </w:num>
  <w:num w:numId="2" w16cid:durableId="1563060311">
    <w:abstractNumId w:val="5"/>
  </w:num>
  <w:num w:numId="3" w16cid:durableId="1105350420">
    <w:abstractNumId w:val="7"/>
  </w:num>
  <w:num w:numId="4" w16cid:durableId="1495489220">
    <w:abstractNumId w:val="2"/>
  </w:num>
  <w:num w:numId="5" w16cid:durableId="937953560">
    <w:abstractNumId w:val="9"/>
  </w:num>
  <w:num w:numId="6" w16cid:durableId="1226526933">
    <w:abstractNumId w:val="18"/>
  </w:num>
  <w:num w:numId="7" w16cid:durableId="944267017">
    <w:abstractNumId w:val="0"/>
  </w:num>
  <w:num w:numId="8" w16cid:durableId="1317109482">
    <w:abstractNumId w:val="10"/>
  </w:num>
  <w:num w:numId="9" w16cid:durableId="316955379">
    <w:abstractNumId w:val="4"/>
  </w:num>
  <w:num w:numId="10" w16cid:durableId="502478045">
    <w:abstractNumId w:val="15"/>
  </w:num>
  <w:num w:numId="11" w16cid:durableId="1162358686">
    <w:abstractNumId w:val="13"/>
  </w:num>
  <w:num w:numId="12" w16cid:durableId="1009912132">
    <w:abstractNumId w:val="17"/>
  </w:num>
  <w:num w:numId="13" w16cid:durableId="1698458502">
    <w:abstractNumId w:val="6"/>
  </w:num>
  <w:num w:numId="14" w16cid:durableId="1627731726">
    <w:abstractNumId w:val="1"/>
  </w:num>
  <w:num w:numId="15" w16cid:durableId="1513302772">
    <w:abstractNumId w:val="3"/>
  </w:num>
  <w:num w:numId="16" w16cid:durableId="1007054091">
    <w:abstractNumId w:val="14"/>
  </w:num>
  <w:num w:numId="17" w16cid:durableId="1646855449">
    <w:abstractNumId w:val="12"/>
  </w:num>
  <w:num w:numId="18" w16cid:durableId="1096361293">
    <w:abstractNumId w:val="5"/>
  </w:num>
  <w:num w:numId="19" w16cid:durableId="517699219">
    <w:abstractNumId w:val="5"/>
  </w:num>
  <w:num w:numId="20" w16cid:durableId="600140552">
    <w:abstractNumId w:val="5"/>
  </w:num>
  <w:num w:numId="21" w16cid:durableId="2015374077">
    <w:abstractNumId w:val="5"/>
  </w:num>
  <w:num w:numId="22" w16cid:durableId="2129542887">
    <w:abstractNumId w:val="5"/>
  </w:num>
  <w:num w:numId="23" w16cid:durableId="2091074594">
    <w:abstractNumId w:val="5"/>
  </w:num>
  <w:num w:numId="24" w16cid:durableId="1387215489">
    <w:abstractNumId w:val="5"/>
  </w:num>
  <w:num w:numId="25" w16cid:durableId="797187122">
    <w:abstractNumId w:val="5"/>
  </w:num>
  <w:num w:numId="26" w16cid:durableId="1527136958">
    <w:abstractNumId w:val="5"/>
  </w:num>
  <w:num w:numId="27" w16cid:durableId="1779174487">
    <w:abstractNumId w:val="5"/>
  </w:num>
  <w:num w:numId="28" w16cid:durableId="946158556">
    <w:abstractNumId w:val="5"/>
  </w:num>
  <w:num w:numId="29" w16cid:durableId="552431451">
    <w:abstractNumId w:val="5"/>
  </w:num>
  <w:num w:numId="30" w16cid:durableId="1627080873">
    <w:abstractNumId w:val="5"/>
  </w:num>
  <w:num w:numId="31" w16cid:durableId="1146779931">
    <w:abstractNumId w:val="5"/>
  </w:num>
  <w:num w:numId="32" w16cid:durableId="467553144">
    <w:abstractNumId w:val="5"/>
  </w:num>
  <w:num w:numId="33" w16cid:durableId="169950124">
    <w:abstractNumId w:val="5"/>
  </w:num>
  <w:num w:numId="34" w16cid:durableId="1676497913">
    <w:abstractNumId w:val="5"/>
  </w:num>
  <w:num w:numId="35" w16cid:durableId="463277779">
    <w:abstractNumId w:val="5"/>
  </w:num>
  <w:num w:numId="36" w16cid:durableId="1133716635">
    <w:abstractNumId w:val="5"/>
  </w:num>
  <w:num w:numId="37" w16cid:durableId="780757343">
    <w:abstractNumId w:val="5"/>
  </w:num>
  <w:num w:numId="38" w16cid:durableId="321276014">
    <w:abstractNumId w:val="5"/>
  </w:num>
  <w:num w:numId="39" w16cid:durableId="305016405">
    <w:abstractNumId w:val="5"/>
  </w:num>
  <w:num w:numId="40" w16cid:durableId="997029499">
    <w:abstractNumId w:val="5"/>
  </w:num>
  <w:num w:numId="41" w16cid:durableId="354427404">
    <w:abstractNumId w:val="5"/>
  </w:num>
  <w:num w:numId="42" w16cid:durableId="917716189">
    <w:abstractNumId w:val="11"/>
  </w:num>
  <w:num w:numId="43" w16cid:durableId="2103838234">
    <w:abstractNumId w:val="16"/>
  </w:num>
  <w:num w:numId="44" w16cid:durableId="11036526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djNjZlOWE3MzQ2YzMyOTNkMWUyZDlmZGIyNTc0YzUifQ=="/>
  </w:docVars>
  <w:rsids>
    <w:rsidRoot w:val="67366A9C"/>
    <w:rsid w:val="00000244"/>
    <w:rsid w:val="0000185F"/>
    <w:rsid w:val="0000586F"/>
    <w:rsid w:val="000139F1"/>
    <w:rsid w:val="00013D86"/>
    <w:rsid w:val="00013E02"/>
    <w:rsid w:val="0001612C"/>
    <w:rsid w:val="0002143C"/>
    <w:rsid w:val="0002561E"/>
    <w:rsid w:val="00025A65"/>
    <w:rsid w:val="00026C31"/>
    <w:rsid w:val="00027280"/>
    <w:rsid w:val="000320A7"/>
    <w:rsid w:val="00035925"/>
    <w:rsid w:val="00067CDF"/>
    <w:rsid w:val="00074FBE"/>
    <w:rsid w:val="000771F3"/>
    <w:rsid w:val="00083A09"/>
    <w:rsid w:val="000874FA"/>
    <w:rsid w:val="0009005E"/>
    <w:rsid w:val="00092857"/>
    <w:rsid w:val="000A20A9"/>
    <w:rsid w:val="000A48B1"/>
    <w:rsid w:val="000B3143"/>
    <w:rsid w:val="000B69A4"/>
    <w:rsid w:val="000C5196"/>
    <w:rsid w:val="000C5646"/>
    <w:rsid w:val="000C6B05"/>
    <w:rsid w:val="000C6BCF"/>
    <w:rsid w:val="000C6DD6"/>
    <w:rsid w:val="000C73D4"/>
    <w:rsid w:val="000D108E"/>
    <w:rsid w:val="000D3D4C"/>
    <w:rsid w:val="000D4F51"/>
    <w:rsid w:val="000D718B"/>
    <w:rsid w:val="000E0C46"/>
    <w:rsid w:val="000E15EF"/>
    <w:rsid w:val="000E5B85"/>
    <w:rsid w:val="000F030C"/>
    <w:rsid w:val="000F104F"/>
    <w:rsid w:val="000F129C"/>
    <w:rsid w:val="000F44ED"/>
    <w:rsid w:val="000F4F42"/>
    <w:rsid w:val="001056DE"/>
    <w:rsid w:val="001124C0"/>
    <w:rsid w:val="00112906"/>
    <w:rsid w:val="0013175F"/>
    <w:rsid w:val="001413D5"/>
    <w:rsid w:val="00142235"/>
    <w:rsid w:val="001445F7"/>
    <w:rsid w:val="001512B4"/>
    <w:rsid w:val="00161469"/>
    <w:rsid w:val="001620A5"/>
    <w:rsid w:val="001639D2"/>
    <w:rsid w:val="00164E53"/>
    <w:rsid w:val="00165F5D"/>
    <w:rsid w:val="0016699D"/>
    <w:rsid w:val="00173C78"/>
    <w:rsid w:val="00173CB4"/>
    <w:rsid w:val="00175159"/>
    <w:rsid w:val="00176208"/>
    <w:rsid w:val="0018211B"/>
    <w:rsid w:val="001840D3"/>
    <w:rsid w:val="001900F8"/>
    <w:rsid w:val="00191258"/>
    <w:rsid w:val="00192680"/>
    <w:rsid w:val="00193037"/>
    <w:rsid w:val="00193A2C"/>
    <w:rsid w:val="001A288E"/>
    <w:rsid w:val="001A4B1A"/>
    <w:rsid w:val="001B6DC2"/>
    <w:rsid w:val="001B77CD"/>
    <w:rsid w:val="001C149C"/>
    <w:rsid w:val="001C21AC"/>
    <w:rsid w:val="001C47BA"/>
    <w:rsid w:val="001C59EA"/>
    <w:rsid w:val="001D3979"/>
    <w:rsid w:val="001D406C"/>
    <w:rsid w:val="001D41EE"/>
    <w:rsid w:val="001E0380"/>
    <w:rsid w:val="001E13B1"/>
    <w:rsid w:val="001F3A19"/>
    <w:rsid w:val="001F3F64"/>
    <w:rsid w:val="00205DC0"/>
    <w:rsid w:val="00210C6E"/>
    <w:rsid w:val="00216B36"/>
    <w:rsid w:val="00220EB7"/>
    <w:rsid w:val="002218DB"/>
    <w:rsid w:val="00222DD2"/>
    <w:rsid w:val="00234467"/>
    <w:rsid w:val="00237D8D"/>
    <w:rsid w:val="00241DA2"/>
    <w:rsid w:val="00247FEE"/>
    <w:rsid w:val="00250E7D"/>
    <w:rsid w:val="00253CB6"/>
    <w:rsid w:val="002565D5"/>
    <w:rsid w:val="002622C0"/>
    <w:rsid w:val="00263523"/>
    <w:rsid w:val="002778AE"/>
    <w:rsid w:val="0028146A"/>
    <w:rsid w:val="0028269A"/>
    <w:rsid w:val="00283590"/>
    <w:rsid w:val="00285F32"/>
    <w:rsid w:val="00286973"/>
    <w:rsid w:val="00294E70"/>
    <w:rsid w:val="002964D5"/>
    <w:rsid w:val="002A13A3"/>
    <w:rsid w:val="002A1924"/>
    <w:rsid w:val="002A7420"/>
    <w:rsid w:val="002B0F12"/>
    <w:rsid w:val="002B1308"/>
    <w:rsid w:val="002B4554"/>
    <w:rsid w:val="002B6635"/>
    <w:rsid w:val="002C72D8"/>
    <w:rsid w:val="002D11FA"/>
    <w:rsid w:val="002E053A"/>
    <w:rsid w:val="002E0DDF"/>
    <w:rsid w:val="002E2906"/>
    <w:rsid w:val="002E5635"/>
    <w:rsid w:val="002E64C3"/>
    <w:rsid w:val="002E6A2C"/>
    <w:rsid w:val="002F1D8C"/>
    <w:rsid w:val="002F21DA"/>
    <w:rsid w:val="002F6CAB"/>
    <w:rsid w:val="00301F39"/>
    <w:rsid w:val="00302759"/>
    <w:rsid w:val="003154D5"/>
    <w:rsid w:val="00315F78"/>
    <w:rsid w:val="00325926"/>
    <w:rsid w:val="00327A8A"/>
    <w:rsid w:val="003363D4"/>
    <w:rsid w:val="00336610"/>
    <w:rsid w:val="00343F73"/>
    <w:rsid w:val="00345060"/>
    <w:rsid w:val="0035323B"/>
    <w:rsid w:val="00357B02"/>
    <w:rsid w:val="003609D2"/>
    <w:rsid w:val="00363E4D"/>
    <w:rsid w:val="00363F22"/>
    <w:rsid w:val="00371911"/>
    <w:rsid w:val="00375564"/>
    <w:rsid w:val="00383191"/>
    <w:rsid w:val="00386DED"/>
    <w:rsid w:val="003871A6"/>
    <w:rsid w:val="003912E7"/>
    <w:rsid w:val="00393947"/>
    <w:rsid w:val="003A2275"/>
    <w:rsid w:val="003A667C"/>
    <w:rsid w:val="003A6A4F"/>
    <w:rsid w:val="003A7088"/>
    <w:rsid w:val="003B00DF"/>
    <w:rsid w:val="003B1275"/>
    <w:rsid w:val="003B1778"/>
    <w:rsid w:val="003B4B43"/>
    <w:rsid w:val="003C11CB"/>
    <w:rsid w:val="003C197C"/>
    <w:rsid w:val="003C75F3"/>
    <w:rsid w:val="003C78A3"/>
    <w:rsid w:val="003E1867"/>
    <w:rsid w:val="003E3DF0"/>
    <w:rsid w:val="003E5729"/>
    <w:rsid w:val="003E6417"/>
    <w:rsid w:val="003F3119"/>
    <w:rsid w:val="003F4EE0"/>
    <w:rsid w:val="00402153"/>
    <w:rsid w:val="00402FC1"/>
    <w:rsid w:val="00425082"/>
    <w:rsid w:val="00430DAF"/>
    <w:rsid w:val="00431DEB"/>
    <w:rsid w:val="00432E10"/>
    <w:rsid w:val="00441126"/>
    <w:rsid w:val="00441840"/>
    <w:rsid w:val="004453F4"/>
    <w:rsid w:val="00446B29"/>
    <w:rsid w:val="00453F9A"/>
    <w:rsid w:val="00455821"/>
    <w:rsid w:val="00461F7E"/>
    <w:rsid w:val="00471279"/>
    <w:rsid w:val="00471E91"/>
    <w:rsid w:val="00474675"/>
    <w:rsid w:val="0047470C"/>
    <w:rsid w:val="00476728"/>
    <w:rsid w:val="00477B0A"/>
    <w:rsid w:val="00491143"/>
    <w:rsid w:val="004A35F9"/>
    <w:rsid w:val="004A4112"/>
    <w:rsid w:val="004B24C1"/>
    <w:rsid w:val="004C292F"/>
    <w:rsid w:val="004C3DD0"/>
    <w:rsid w:val="004F185D"/>
    <w:rsid w:val="00510280"/>
    <w:rsid w:val="00513D73"/>
    <w:rsid w:val="00514A43"/>
    <w:rsid w:val="005174E5"/>
    <w:rsid w:val="00522393"/>
    <w:rsid w:val="00522620"/>
    <w:rsid w:val="00522A4E"/>
    <w:rsid w:val="00525656"/>
    <w:rsid w:val="005275BB"/>
    <w:rsid w:val="00534C02"/>
    <w:rsid w:val="0054264B"/>
    <w:rsid w:val="00543786"/>
    <w:rsid w:val="005533D7"/>
    <w:rsid w:val="005703DE"/>
    <w:rsid w:val="005809A0"/>
    <w:rsid w:val="00584611"/>
    <w:rsid w:val="0058464E"/>
    <w:rsid w:val="005A01CB"/>
    <w:rsid w:val="005A58FF"/>
    <w:rsid w:val="005A5EAF"/>
    <w:rsid w:val="005A64C0"/>
    <w:rsid w:val="005B3C11"/>
    <w:rsid w:val="005C049E"/>
    <w:rsid w:val="005C1C28"/>
    <w:rsid w:val="005C6DB5"/>
    <w:rsid w:val="005C7404"/>
    <w:rsid w:val="005D260E"/>
    <w:rsid w:val="005E19E7"/>
    <w:rsid w:val="005E5876"/>
    <w:rsid w:val="00603E12"/>
    <w:rsid w:val="00603E43"/>
    <w:rsid w:val="0061091F"/>
    <w:rsid w:val="0061716C"/>
    <w:rsid w:val="006243A1"/>
    <w:rsid w:val="00632E56"/>
    <w:rsid w:val="00635CBA"/>
    <w:rsid w:val="0064338B"/>
    <w:rsid w:val="00646542"/>
    <w:rsid w:val="0064779F"/>
    <w:rsid w:val="006504F4"/>
    <w:rsid w:val="00650F0C"/>
    <w:rsid w:val="00654BC9"/>
    <w:rsid w:val="006552FD"/>
    <w:rsid w:val="00663AF3"/>
    <w:rsid w:val="00666794"/>
    <w:rsid w:val="00666B6C"/>
    <w:rsid w:val="00667E8E"/>
    <w:rsid w:val="00680028"/>
    <w:rsid w:val="00682682"/>
    <w:rsid w:val="00682702"/>
    <w:rsid w:val="00692368"/>
    <w:rsid w:val="006974F5"/>
    <w:rsid w:val="006A2EBC"/>
    <w:rsid w:val="006A5EA0"/>
    <w:rsid w:val="006A6699"/>
    <w:rsid w:val="006A783B"/>
    <w:rsid w:val="006A7B33"/>
    <w:rsid w:val="006B429C"/>
    <w:rsid w:val="006B4E13"/>
    <w:rsid w:val="006B717A"/>
    <w:rsid w:val="006B75DD"/>
    <w:rsid w:val="006C1C97"/>
    <w:rsid w:val="006C67E0"/>
    <w:rsid w:val="006C7ABA"/>
    <w:rsid w:val="006D0D60"/>
    <w:rsid w:val="006D1122"/>
    <w:rsid w:val="006D3C00"/>
    <w:rsid w:val="006E3675"/>
    <w:rsid w:val="006E3B86"/>
    <w:rsid w:val="006E4A7F"/>
    <w:rsid w:val="006F11A4"/>
    <w:rsid w:val="007034B6"/>
    <w:rsid w:val="00704DF6"/>
    <w:rsid w:val="0070651C"/>
    <w:rsid w:val="00706726"/>
    <w:rsid w:val="007132A3"/>
    <w:rsid w:val="007144FD"/>
    <w:rsid w:val="00716421"/>
    <w:rsid w:val="00724EFB"/>
    <w:rsid w:val="00733815"/>
    <w:rsid w:val="007419C3"/>
    <w:rsid w:val="007467A7"/>
    <w:rsid w:val="007469DD"/>
    <w:rsid w:val="0074741B"/>
    <w:rsid w:val="0074759E"/>
    <w:rsid w:val="007478EA"/>
    <w:rsid w:val="0075415C"/>
    <w:rsid w:val="00754347"/>
    <w:rsid w:val="00754ACB"/>
    <w:rsid w:val="00763502"/>
    <w:rsid w:val="007642FE"/>
    <w:rsid w:val="00774B72"/>
    <w:rsid w:val="00777CC7"/>
    <w:rsid w:val="007913AB"/>
    <w:rsid w:val="007914F7"/>
    <w:rsid w:val="007A0D89"/>
    <w:rsid w:val="007B1625"/>
    <w:rsid w:val="007B706E"/>
    <w:rsid w:val="007B71EB"/>
    <w:rsid w:val="007C1881"/>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5169"/>
    <w:rsid w:val="00817A00"/>
    <w:rsid w:val="00826315"/>
    <w:rsid w:val="00826A2C"/>
    <w:rsid w:val="00830B3F"/>
    <w:rsid w:val="00834CC5"/>
    <w:rsid w:val="00835DB3"/>
    <w:rsid w:val="0083617B"/>
    <w:rsid w:val="008371BD"/>
    <w:rsid w:val="0084281B"/>
    <w:rsid w:val="00843BA4"/>
    <w:rsid w:val="008469C9"/>
    <w:rsid w:val="0084766D"/>
    <w:rsid w:val="008504A8"/>
    <w:rsid w:val="0085282E"/>
    <w:rsid w:val="0086182E"/>
    <w:rsid w:val="0087198C"/>
    <w:rsid w:val="00872C1F"/>
    <w:rsid w:val="00873B42"/>
    <w:rsid w:val="00877A26"/>
    <w:rsid w:val="008805C9"/>
    <w:rsid w:val="008856D8"/>
    <w:rsid w:val="00892E82"/>
    <w:rsid w:val="008C1B58"/>
    <w:rsid w:val="008C39AE"/>
    <w:rsid w:val="008C590D"/>
    <w:rsid w:val="008E031B"/>
    <w:rsid w:val="008E7029"/>
    <w:rsid w:val="008E7260"/>
    <w:rsid w:val="008E7EF6"/>
    <w:rsid w:val="008F1F98"/>
    <w:rsid w:val="008F6758"/>
    <w:rsid w:val="009040DD"/>
    <w:rsid w:val="00905B47"/>
    <w:rsid w:val="0091331C"/>
    <w:rsid w:val="009279DE"/>
    <w:rsid w:val="00930116"/>
    <w:rsid w:val="00932BB7"/>
    <w:rsid w:val="0094212C"/>
    <w:rsid w:val="0094373E"/>
    <w:rsid w:val="00954689"/>
    <w:rsid w:val="009564EE"/>
    <w:rsid w:val="009615E4"/>
    <w:rsid w:val="009617C9"/>
    <w:rsid w:val="00961C93"/>
    <w:rsid w:val="00965324"/>
    <w:rsid w:val="0097091E"/>
    <w:rsid w:val="009760D3"/>
    <w:rsid w:val="00977132"/>
    <w:rsid w:val="00981A4B"/>
    <w:rsid w:val="00982501"/>
    <w:rsid w:val="009877D3"/>
    <w:rsid w:val="00994A73"/>
    <w:rsid w:val="00994E8F"/>
    <w:rsid w:val="009951DC"/>
    <w:rsid w:val="009959BB"/>
    <w:rsid w:val="00997158"/>
    <w:rsid w:val="00997FB9"/>
    <w:rsid w:val="009A1EFB"/>
    <w:rsid w:val="009A2BD3"/>
    <w:rsid w:val="009A3A7C"/>
    <w:rsid w:val="009B2ADB"/>
    <w:rsid w:val="009B603A"/>
    <w:rsid w:val="009C2D0E"/>
    <w:rsid w:val="009C3DAC"/>
    <w:rsid w:val="009C42E0"/>
    <w:rsid w:val="009D5362"/>
    <w:rsid w:val="009E1415"/>
    <w:rsid w:val="009E6116"/>
    <w:rsid w:val="00A02E43"/>
    <w:rsid w:val="00A065F9"/>
    <w:rsid w:val="00A07F34"/>
    <w:rsid w:val="00A16638"/>
    <w:rsid w:val="00A22154"/>
    <w:rsid w:val="00A25C38"/>
    <w:rsid w:val="00A30892"/>
    <w:rsid w:val="00A36BBE"/>
    <w:rsid w:val="00A424B2"/>
    <w:rsid w:val="00A42C92"/>
    <w:rsid w:val="00A4307A"/>
    <w:rsid w:val="00A47EBB"/>
    <w:rsid w:val="00A51CDD"/>
    <w:rsid w:val="00A6730D"/>
    <w:rsid w:val="00A71625"/>
    <w:rsid w:val="00A71B9B"/>
    <w:rsid w:val="00A751C7"/>
    <w:rsid w:val="00A87844"/>
    <w:rsid w:val="00A9440C"/>
    <w:rsid w:val="00A96D23"/>
    <w:rsid w:val="00AA038C"/>
    <w:rsid w:val="00AA7A09"/>
    <w:rsid w:val="00AB3B50"/>
    <w:rsid w:val="00AC05B1"/>
    <w:rsid w:val="00AC23F1"/>
    <w:rsid w:val="00AC3619"/>
    <w:rsid w:val="00AC5B1C"/>
    <w:rsid w:val="00AD356C"/>
    <w:rsid w:val="00AD6E25"/>
    <w:rsid w:val="00AE0CF6"/>
    <w:rsid w:val="00AE2914"/>
    <w:rsid w:val="00AE607D"/>
    <w:rsid w:val="00AE6D15"/>
    <w:rsid w:val="00AF2C7B"/>
    <w:rsid w:val="00B04182"/>
    <w:rsid w:val="00B06E61"/>
    <w:rsid w:val="00B07AE3"/>
    <w:rsid w:val="00B11430"/>
    <w:rsid w:val="00B353EB"/>
    <w:rsid w:val="00B403B9"/>
    <w:rsid w:val="00B41468"/>
    <w:rsid w:val="00B439C4"/>
    <w:rsid w:val="00B4535E"/>
    <w:rsid w:val="00B52A8C"/>
    <w:rsid w:val="00B636A8"/>
    <w:rsid w:val="00B64639"/>
    <w:rsid w:val="00B665C6"/>
    <w:rsid w:val="00B805AF"/>
    <w:rsid w:val="00B869EC"/>
    <w:rsid w:val="00B92335"/>
    <w:rsid w:val="00B9397A"/>
    <w:rsid w:val="00B9633D"/>
    <w:rsid w:val="00BA2EBE"/>
    <w:rsid w:val="00BB0F28"/>
    <w:rsid w:val="00BB4363"/>
    <w:rsid w:val="00BB458A"/>
    <w:rsid w:val="00BD00D3"/>
    <w:rsid w:val="00BD1659"/>
    <w:rsid w:val="00BD2E69"/>
    <w:rsid w:val="00BD3AA9"/>
    <w:rsid w:val="00BD4A18"/>
    <w:rsid w:val="00BD6DB2"/>
    <w:rsid w:val="00BE08D2"/>
    <w:rsid w:val="00BE11CF"/>
    <w:rsid w:val="00BE21AB"/>
    <w:rsid w:val="00BE55CB"/>
    <w:rsid w:val="00BE646D"/>
    <w:rsid w:val="00BE7419"/>
    <w:rsid w:val="00BF617A"/>
    <w:rsid w:val="00C01E7D"/>
    <w:rsid w:val="00C0379D"/>
    <w:rsid w:val="00C03931"/>
    <w:rsid w:val="00C05FE3"/>
    <w:rsid w:val="00C14D46"/>
    <w:rsid w:val="00C208C8"/>
    <w:rsid w:val="00C2136D"/>
    <w:rsid w:val="00C214EE"/>
    <w:rsid w:val="00C2314B"/>
    <w:rsid w:val="00C24971"/>
    <w:rsid w:val="00C26BE5"/>
    <w:rsid w:val="00C26E4D"/>
    <w:rsid w:val="00C27909"/>
    <w:rsid w:val="00C27B03"/>
    <w:rsid w:val="00C314E1"/>
    <w:rsid w:val="00C34397"/>
    <w:rsid w:val="00C4095D"/>
    <w:rsid w:val="00C601D2"/>
    <w:rsid w:val="00C6285E"/>
    <w:rsid w:val="00C657AB"/>
    <w:rsid w:val="00C65BCC"/>
    <w:rsid w:val="00C66970"/>
    <w:rsid w:val="00C74D64"/>
    <w:rsid w:val="00C8691C"/>
    <w:rsid w:val="00C9022B"/>
    <w:rsid w:val="00CA168A"/>
    <w:rsid w:val="00CA357E"/>
    <w:rsid w:val="00CA41DF"/>
    <w:rsid w:val="00CA44F9"/>
    <w:rsid w:val="00CA454E"/>
    <w:rsid w:val="00CA4A69"/>
    <w:rsid w:val="00CC3E0C"/>
    <w:rsid w:val="00CC58D3"/>
    <w:rsid w:val="00CC784D"/>
    <w:rsid w:val="00CF7A7A"/>
    <w:rsid w:val="00D00EFB"/>
    <w:rsid w:val="00D0337B"/>
    <w:rsid w:val="00D079B2"/>
    <w:rsid w:val="00D114E9"/>
    <w:rsid w:val="00D12EFB"/>
    <w:rsid w:val="00D27D54"/>
    <w:rsid w:val="00D429C6"/>
    <w:rsid w:val="00D45F6D"/>
    <w:rsid w:val="00D47748"/>
    <w:rsid w:val="00D54CC3"/>
    <w:rsid w:val="00D6041A"/>
    <w:rsid w:val="00D633EB"/>
    <w:rsid w:val="00D644FD"/>
    <w:rsid w:val="00D82FF7"/>
    <w:rsid w:val="00D847FE"/>
    <w:rsid w:val="00D87FF5"/>
    <w:rsid w:val="00D964EA"/>
    <w:rsid w:val="00D966D0"/>
    <w:rsid w:val="00DA0C59"/>
    <w:rsid w:val="00DA23B3"/>
    <w:rsid w:val="00DA3991"/>
    <w:rsid w:val="00DA3AE3"/>
    <w:rsid w:val="00DB7E6C"/>
    <w:rsid w:val="00DD5A29"/>
    <w:rsid w:val="00DD5D9D"/>
    <w:rsid w:val="00DD6F7F"/>
    <w:rsid w:val="00DE092D"/>
    <w:rsid w:val="00DE29E1"/>
    <w:rsid w:val="00DE35CB"/>
    <w:rsid w:val="00DF21E9"/>
    <w:rsid w:val="00E00F14"/>
    <w:rsid w:val="00E06386"/>
    <w:rsid w:val="00E24EB4"/>
    <w:rsid w:val="00E320ED"/>
    <w:rsid w:val="00E33AFB"/>
    <w:rsid w:val="00E34218"/>
    <w:rsid w:val="00E36C51"/>
    <w:rsid w:val="00E46282"/>
    <w:rsid w:val="00E5216E"/>
    <w:rsid w:val="00E53669"/>
    <w:rsid w:val="00E63E95"/>
    <w:rsid w:val="00E66F19"/>
    <w:rsid w:val="00E82344"/>
    <w:rsid w:val="00E8323D"/>
    <w:rsid w:val="00E84C82"/>
    <w:rsid w:val="00E84D64"/>
    <w:rsid w:val="00E87408"/>
    <w:rsid w:val="00E914C4"/>
    <w:rsid w:val="00E934F5"/>
    <w:rsid w:val="00E955A3"/>
    <w:rsid w:val="00E96961"/>
    <w:rsid w:val="00E96B9E"/>
    <w:rsid w:val="00EA1E88"/>
    <w:rsid w:val="00EA248F"/>
    <w:rsid w:val="00EA4036"/>
    <w:rsid w:val="00EA72EC"/>
    <w:rsid w:val="00EB11CB"/>
    <w:rsid w:val="00EB275A"/>
    <w:rsid w:val="00EB786A"/>
    <w:rsid w:val="00EC1578"/>
    <w:rsid w:val="00EC160E"/>
    <w:rsid w:val="00EC1C72"/>
    <w:rsid w:val="00EC3CC9"/>
    <w:rsid w:val="00EC680A"/>
    <w:rsid w:val="00ED1B6B"/>
    <w:rsid w:val="00EE103A"/>
    <w:rsid w:val="00EE1563"/>
    <w:rsid w:val="00EE2BED"/>
    <w:rsid w:val="00EE327D"/>
    <w:rsid w:val="00EE374B"/>
    <w:rsid w:val="00EE4CEA"/>
    <w:rsid w:val="00F11BB5"/>
    <w:rsid w:val="00F1417B"/>
    <w:rsid w:val="00F166FC"/>
    <w:rsid w:val="00F23504"/>
    <w:rsid w:val="00F26BCF"/>
    <w:rsid w:val="00F302C9"/>
    <w:rsid w:val="00F32BBC"/>
    <w:rsid w:val="00F34B99"/>
    <w:rsid w:val="00F34EE7"/>
    <w:rsid w:val="00F35CF7"/>
    <w:rsid w:val="00F42CA0"/>
    <w:rsid w:val="00F52DAB"/>
    <w:rsid w:val="00F543F0"/>
    <w:rsid w:val="00F67457"/>
    <w:rsid w:val="00F76618"/>
    <w:rsid w:val="00F81D29"/>
    <w:rsid w:val="00F91C4D"/>
    <w:rsid w:val="00F92FD9"/>
    <w:rsid w:val="00FA6684"/>
    <w:rsid w:val="00FA731E"/>
    <w:rsid w:val="00FB2B38"/>
    <w:rsid w:val="00FC5F69"/>
    <w:rsid w:val="00FC6358"/>
    <w:rsid w:val="00FD0FDF"/>
    <w:rsid w:val="00FD2896"/>
    <w:rsid w:val="00FD320D"/>
    <w:rsid w:val="00FE23DE"/>
    <w:rsid w:val="00FE2BA8"/>
    <w:rsid w:val="00FF2D5C"/>
    <w:rsid w:val="0A515A86"/>
    <w:rsid w:val="22A332A0"/>
    <w:rsid w:val="261E38FA"/>
    <w:rsid w:val="3A172E82"/>
    <w:rsid w:val="57DB1C40"/>
    <w:rsid w:val="5DAA13B3"/>
    <w:rsid w:val="65DC7951"/>
    <w:rsid w:val="6736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21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header" w:uiPriority="99"/>
    <w:lsdException w:name="footer" w:uiPriority="99" w:qFormat="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rPr>
  </w:style>
  <w:style w:type="paragraph" w:styleId="Heading1">
    <w:name w:val="heading 1"/>
    <w:basedOn w:val="Normal"/>
    <w:next w:val="Normal"/>
    <w:link w:val="Heading1Char"/>
    <w:qFormat/>
    <w:rsid w:val="005275BB"/>
    <w:pPr>
      <w:keepNext/>
      <w:keepLines/>
      <w:spacing w:beforeLines="100" w:before="100" w:afterLines="100" w:after="100" w:line="300" w:lineRule="exact"/>
      <w:outlineLvl w:val="0"/>
    </w:pPr>
    <w:rPr>
      <w:rFonts w:ascii="Arial" w:eastAsia="黑体" w:hAnsi="Arial"/>
      <w:bCs/>
      <w:kern w:val="44"/>
      <w:szCs w:val="44"/>
    </w:rPr>
  </w:style>
  <w:style w:type="paragraph" w:styleId="Heading2">
    <w:name w:val="heading 2"/>
    <w:basedOn w:val="Normal"/>
    <w:next w:val="Normal"/>
    <w:unhideWhenUsed/>
    <w:qFormat/>
    <w:rsid w:val="009615E4"/>
    <w:pPr>
      <w:spacing w:beforeLines="50" w:before="50" w:afterLines="50" w:after="50" w:line="300" w:lineRule="exact"/>
      <w:outlineLvl w:val="1"/>
    </w:pPr>
    <w:rPr>
      <w:rFonts w:ascii="Arial" w:eastAsia="黑体" w:hAnsi="Arial"/>
    </w:rPr>
  </w:style>
  <w:style w:type="paragraph" w:styleId="Heading3">
    <w:name w:val="heading 3"/>
    <w:basedOn w:val="Normal"/>
    <w:next w:val="Normal"/>
    <w:link w:val="Heading3Char"/>
    <w:unhideWhenUsed/>
    <w:qFormat/>
    <w:rsid w:val="005275BB"/>
    <w:pPr>
      <w:spacing w:beforeLines="50" w:before="50" w:afterLines="50" w:after="50" w:line="300" w:lineRule="exact"/>
      <w:jc w:val="left"/>
      <w:outlineLvl w:val="2"/>
    </w:pPr>
    <w:rPr>
      <w:rFonts w:ascii="Arial" w:eastAsia="黑体" w:hAnsi="Arial"/>
    </w:rPr>
  </w:style>
  <w:style w:type="paragraph" w:styleId="Heading4">
    <w:name w:val="heading 4"/>
    <w:basedOn w:val="Normal"/>
    <w:next w:val="Normal"/>
    <w:unhideWhenUsed/>
    <w:qFormat/>
    <w:pPr>
      <w:spacing w:line="360" w:lineRule="auto"/>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right" w:leader="dot" w:pos="9241"/>
      </w:tabs>
      <w:ind w:firstLineChars="500" w:firstLine="505"/>
      <w:jc w:val="left"/>
    </w:pPr>
    <w:rPr>
      <w:rFonts w:ascii="宋体"/>
      <w:szCs w:val="21"/>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qFormat/>
    <w:pPr>
      <w:spacing w:before="152" w:after="160"/>
    </w:pPr>
    <w:rPr>
      <w:rFonts w:ascii="Arial" w:eastAsia="黑体" w:hAnsi="Arial"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semiHidden/>
    <w:pPr>
      <w:shd w:val="clear" w:color="auto" w:fill="000080"/>
    </w:pPr>
  </w:style>
  <w:style w:type="paragraph" w:styleId="Index6">
    <w:name w:val="index 6"/>
    <w:basedOn w:val="Normal"/>
    <w:next w:val="Normal"/>
    <w:pPr>
      <w:ind w:left="1260" w:hanging="210"/>
      <w:jc w:val="left"/>
    </w:pPr>
    <w:rPr>
      <w:rFonts w:ascii="Calibri" w:hAnsi="Calibri"/>
      <w:sz w:val="20"/>
      <w:szCs w:val="20"/>
    </w:r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semiHidden/>
    <w:pPr>
      <w:tabs>
        <w:tab w:val="right" w:leader="dot" w:pos="9241"/>
      </w:tabs>
      <w:ind w:firstLineChars="300" w:firstLine="300"/>
      <w:jc w:val="left"/>
    </w:pPr>
    <w:rPr>
      <w:rFonts w:ascii="宋体"/>
      <w:szCs w:val="21"/>
    </w:rPr>
  </w:style>
  <w:style w:type="paragraph" w:styleId="TOC3">
    <w:name w:val="toc 3"/>
    <w:basedOn w:val="Normal"/>
    <w:next w:val="Normal"/>
    <w:uiPriority w:val="39"/>
    <w:pPr>
      <w:tabs>
        <w:tab w:val="right" w:leader="dot" w:pos="9241"/>
      </w:tabs>
      <w:ind w:firstLineChars="100" w:firstLine="102"/>
      <w:jc w:val="left"/>
    </w:pPr>
    <w:rPr>
      <w:rFonts w:ascii="宋体"/>
      <w:szCs w:val="21"/>
    </w:rPr>
  </w:style>
  <w:style w:type="paragraph" w:styleId="TOC8">
    <w:name w:val="toc 8"/>
    <w:basedOn w:val="Normal"/>
    <w:next w:val="Normal"/>
    <w:semiHidden/>
    <w:pPr>
      <w:tabs>
        <w:tab w:val="right" w:leader="dot" w:pos="9241"/>
      </w:tabs>
      <w:ind w:firstLineChars="600" w:firstLine="607"/>
      <w:jc w:val="left"/>
    </w:pPr>
    <w:rPr>
      <w:rFonts w:ascii="宋体"/>
      <w:szCs w:val="21"/>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semiHidden/>
    <w:pPr>
      <w:snapToGrid w:val="0"/>
      <w:jc w:val="left"/>
    </w:pPr>
  </w:style>
  <w:style w:type="paragraph" w:styleId="BalloonText">
    <w:name w:val="Balloon Text"/>
    <w:basedOn w:val="Normal"/>
    <w:semiHidden/>
    <w:rPr>
      <w:sz w:val="18"/>
      <w:szCs w:val="18"/>
    </w:rPr>
  </w:style>
  <w:style w:type="paragraph" w:styleId="Footer">
    <w:name w:val="footer"/>
    <w:basedOn w:val="Normal"/>
    <w:link w:val="FooterChar"/>
    <w:uiPriority w:val="99"/>
    <w:qFormat/>
    <w:pPr>
      <w:snapToGrid w:val="0"/>
      <w:ind w:rightChars="100" w:right="210"/>
      <w:jc w:val="right"/>
    </w:pPr>
    <w:rPr>
      <w:sz w:val="18"/>
      <w:szCs w:val="18"/>
    </w:rPr>
  </w:style>
  <w:style w:type="paragraph" w:styleId="Header">
    <w:name w:val="header"/>
    <w:basedOn w:val="Normal"/>
    <w:link w:val="HeaderChar"/>
    <w:uiPriority w:val="99"/>
    <w:pPr>
      <w:snapToGrid w:val="0"/>
      <w:jc w:val="left"/>
    </w:pPr>
    <w:rPr>
      <w:sz w:val="18"/>
      <w:szCs w:val="18"/>
    </w:rPr>
  </w:style>
  <w:style w:type="paragraph" w:styleId="TOC1">
    <w:name w:val="toc 1"/>
    <w:basedOn w:val="Normal"/>
    <w:next w:val="Normal"/>
    <w:uiPriority w:val="39"/>
    <w:pPr>
      <w:tabs>
        <w:tab w:val="right" w:leader="dot" w:pos="9241"/>
      </w:tabs>
      <w:spacing w:beforeLines="25" w:before="25" w:afterLines="25" w:after="25"/>
      <w:jc w:val="left"/>
    </w:pPr>
    <w:rPr>
      <w:rFonts w:ascii="宋体"/>
      <w:szCs w:val="21"/>
    </w:rPr>
  </w:style>
  <w:style w:type="paragraph" w:styleId="TOC4">
    <w:name w:val="toc 4"/>
    <w:basedOn w:val="Normal"/>
    <w:next w:val="Normal"/>
    <w:semiHidden/>
    <w:pPr>
      <w:tabs>
        <w:tab w:val="right" w:leader="dot" w:pos="9241"/>
      </w:tabs>
      <w:ind w:firstLineChars="200" w:firstLine="198"/>
      <w:jc w:val="left"/>
    </w:pPr>
    <w:rPr>
      <w:rFonts w:ascii="宋体"/>
      <w:szCs w:val="21"/>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ff1"/>
    <w:pPr>
      <w:tabs>
        <w:tab w:val="right" w:leader="dot" w:pos="9299"/>
      </w:tabs>
      <w:jc w:val="left"/>
    </w:pPr>
    <w:rPr>
      <w:rFonts w:ascii="宋体"/>
      <w:szCs w:val="21"/>
    </w:rPr>
  </w:style>
  <w:style w:type="paragraph" w:customStyle="1" w:styleId="aff1">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FootnoteText">
    <w:name w:val="footnote text"/>
    <w:basedOn w:val="Normal"/>
    <w:pPr>
      <w:numPr>
        <w:numId w:val="1"/>
      </w:numPr>
      <w:snapToGrid w:val="0"/>
      <w:jc w:val="left"/>
    </w:pPr>
    <w:rPr>
      <w:rFonts w:ascii="宋体"/>
      <w:sz w:val="18"/>
      <w:szCs w:val="18"/>
    </w:rPr>
  </w:style>
  <w:style w:type="paragraph" w:styleId="TOC6">
    <w:name w:val="toc 6"/>
    <w:basedOn w:val="Normal"/>
    <w:next w:val="Normal"/>
    <w:semiHidden/>
    <w:pPr>
      <w:tabs>
        <w:tab w:val="right" w:leader="dot" w:pos="9241"/>
      </w:tabs>
      <w:ind w:firstLineChars="400" w:firstLine="403"/>
      <w:jc w:val="left"/>
    </w:pPr>
    <w:rPr>
      <w:rFonts w:ascii="宋体"/>
      <w:szCs w:val="21"/>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OC2">
    <w:name w:val="toc 2"/>
    <w:basedOn w:val="Normal"/>
    <w:next w:val="Normal"/>
    <w:uiPriority w:val="39"/>
    <w:pPr>
      <w:tabs>
        <w:tab w:val="right" w:leader="dot" w:pos="9241"/>
      </w:tabs>
    </w:pPr>
    <w:rPr>
      <w:rFonts w:ascii="宋体"/>
      <w:szCs w:val="21"/>
    </w:rPr>
  </w:style>
  <w:style w:type="paragraph" w:styleId="TOC9">
    <w:name w:val="toc 9"/>
    <w:basedOn w:val="Normal"/>
    <w:next w:val="Normal"/>
    <w:semiHidden/>
    <w:pPr>
      <w:ind w:left="1470"/>
      <w:jc w:val="left"/>
    </w:pPr>
    <w:rPr>
      <w:sz w:val="20"/>
      <w:szCs w:val="20"/>
    </w:rPr>
  </w:style>
  <w:style w:type="paragraph" w:styleId="Index2">
    <w:name w:val="index 2"/>
    <w:basedOn w:val="Normal"/>
    <w:next w:val="Normal"/>
    <w:pPr>
      <w:ind w:left="420" w:hanging="210"/>
      <w:jc w:val="left"/>
    </w:pPr>
    <w:rPr>
      <w:rFonts w:ascii="Calibri" w:hAnsi="Calibri"/>
      <w:sz w:val="20"/>
      <w:szCs w:val="20"/>
    </w:rPr>
  </w:style>
  <w:style w:type="table" w:styleId="TableGrid">
    <w:name w:val="Table Grid"/>
    <w:basedOn w:val="TableNormal"/>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semiHidden/>
    <w:rPr>
      <w:vertAlign w:val="superscript"/>
    </w:rPr>
  </w:style>
  <w:style w:type="character" w:styleId="PageNumber">
    <w:name w:val="page number"/>
    <w:rPr>
      <w:rFonts w:ascii="Times New Roman" w:eastAsia="宋体" w:hAnsi="Times New Roman"/>
      <w:sz w:val="18"/>
    </w:rPr>
  </w:style>
  <w:style w:type="character" w:styleId="FollowedHyperlink">
    <w:name w:val="FollowedHyperlink"/>
    <w:rPr>
      <w:color w:val="800080"/>
      <w:u w:val="single"/>
    </w:rPr>
  </w:style>
  <w:style w:type="character" w:styleId="Hyperlink">
    <w:name w:val="Hyperlink"/>
    <w:uiPriority w:val="99"/>
    <w:rPr>
      <w:color w:val="0000FF"/>
      <w:spacing w:val="0"/>
      <w:w w:val="100"/>
      <w:szCs w:val="21"/>
      <w:u w:val="single"/>
    </w:rPr>
  </w:style>
  <w:style w:type="character" w:styleId="FootnoteReference">
    <w:name w:val="footnote reference"/>
    <w:semiHidden/>
    <w:rPr>
      <w:vertAlign w:val="superscript"/>
    </w:rPr>
  </w:style>
  <w:style w:type="character" w:customStyle="1" w:styleId="Char">
    <w:name w:val="段 Char"/>
    <w:link w:val="aff1"/>
    <w:qFormat/>
    <w:rPr>
      <w:rFonts w:ascii="宋体"/>
      <w:sz w:val="21"/>
      <w:lang w:val="en-US" w:eastAsia="zh-CN" w:bidi="ar-SA"/>
    </w:rPr>
  </w:style>
  <w:style w:type="paragraph" w:customStyle="1" w:styleId="a5">
    <w:name w:val="一级条标题"/>
    <w:next w:val="aff1"/>
    <w:pPr>
      <w:numPr>
        <w:ilvl w:val="1"/>
        <w:numId w:val="2"/>
      </w:numPr>
      <w:spacing w:beforeLines="50" w:before="156" w:afterLines="50" w:after="156"/>
      <w:outlineLvl w:val="2"/>
    </w:pPr>
    <w:rPr>
      <w:rFonts w:ascii="黑体" w:eastAsia="黑体"/>
      <w:sz w:val="21"/>
      <w:szCs w:val="21"/>
    </w:rPr>
  </w:style>
  <w:style w:type="paragraph" w:customStyle="1" w:styleId="aff2">
    <w:name w:val="标准书脚_奇数页"/>
    <w:pPr>
      <w:spacing w:before="120"/>
      <w:ind w:right="198"/>
      <w:jc w:val="right"/>
    </w:pPr>
    <w:rPr>
      <w:rFonts w:ascii="宋体"/>
      <w:sz w:val="18"/>
      <w:szCs w:val="18"/>
    </w:rPr>
  </w:style>
  <w:style w:type="paragraph" w:customStyle="1" w:styleId="aff3">
    <w:name w:val="标准书眉_奇数页"/>
    <w:next w:val="Normal"/>
    <w:pPr>
      <w:tabs>
        <w:tab w:val="center" w:pos="4154"/>
        <w:tab w:val="right" w:pos="8306"/>
      </w:tabs>
      <w:spacing w:after="220"/>
      <w:jc w:val="right"/>
    </w:pPr>
    <w:rPr>
      <w:rFonts w:ascii="黑体" w:eastAsia="黑体"/>
      <w:sz w:val="21"/>
      <w:szCs w:val="21"/>
    </w:rPr>
  </w:style>
  <w:style w:type="paragraph" w:customStyle="1" w:styleId="a4">
    <w:name w:val="章标题"/>
    <w:next w:val="aff1"/>
    <w:pPr>
      <w:numPr>
        <w:numId w:val="2"/>
      </w:numPr>
      <w:spacing w:beforeLines="100" w:before="312" w:afterLines="100" w:after="312"/>
      <w:jc w:val="both"/>
      <w:outlineLvl w:val="1"/>
    </w:pPr>
    <w:rPr>
      <w:rFonts w:ascii="黑体" w:eastAsia="黑体"/>
      <w:sz w:val="21"/>
    </w:rPr>
  </w:style>
  <w:style w:type="paragraph" w:customStyle="1" w:styleId="a6">
    <w:name w:val="二级条标题"/>
    <w:basedOn w:val="a5"/>
    <w:next w:val="aff1"/>
    <w:pPr>
      <w:numPr>
        <w:ilvl w:val="2"/>
      </w:numPr>
      <w:spacing w:before="50" w:after="50"/>
      <w:outlineLvl w:val="3"/>
    </w:pPr>
  </w:style>
  <w:style w:type="paragraph" w:customStyle="1" w:styleId="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pPr>
      <w:widowControl w:val="0"/>
      <w:numPr>
        <w:numId w:val="3"/>
      </w:numPr>
      <w:jc w:val="both"/>
    </w:pPr>
    <w:rPr>
      <w:rFonts w:ascii="宋体"/>
      <w:sz w:val="21"/>
    </w:rPr>
  </w:style>
  <w:style w:type="paragraph" w:customStyle="1" w:styleId="ad">
    <w:name w:val="列项●（二级）"/>
    <w:pPr>
      <w:numPr>
        <w:ilvl w:val="1"/>
        <w:numId w:val="3"/>
      </w:numPr>
      <w:tabs>
        <w:tab w:val="left" w:pos="840"/>
      </w:tabs>
      <w:jc w:val="both"/>
    </w:pPr>
    <w:rPr>
      <w:rFonts w:ascii="宋体"/>
      <w:sz w:val="21"/>
    </w:rPr>
  </w:style>
  <w:style w:type="paragraph" w:customStyle="1" w:styleId="aff4">
    <w:name w:val="目次、标准名称标题"/>
    <w:basedOn w:val="Normal"/>
    <w:next w:val="aff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1"/>
    <w:pPr>
      <w:numPr>
        <w:ilvl w:val="3"/>
      </w:numPr>
      <w:outlineLvl w:val="4"/>
    </w:pPr>
  </w:style>
  <w:style w:type="paragraph" w:customStyle="1" w:styleId="a1">
    <w:name w:val="示例"/>
    <w:next w:val="aff5"/>
    <w:pPr>
      <w:widowControl w:val="0"/>
      <w:numPr>
        <w:numId w:val="4"/>
      </w:numPr>
      <w:jc w:val="both"/>
    </w:pPr>
    <w:rPr>
      <w:rFonts w:ascii="宋体"/>
      <w:sz w:val="18"/>
      <w:szCs w:val="18"/>
    </w:rPr>
  </w:style>
  <w:style w:type="paragraph" w:customStyle="1" w:styleId="aff5">
    <w:name w:val="示例内容"/>
    <w:pPr>
      <w:ind w:firstLineChars="200" w:firstLine="200"/>
    </w:pPr>
    <w:rPr>
      <w:rFonts w:ascii="宋体"/>
      <w:sz w:val="18"/>
      <w:szCs w:val="18"/>
    </w:rPr>
  </w:style>
  <w:style w:type="paragraph" w:customStyle="1" w:styleId="af0">
    <w:name w:val="数字编号列项（二级）"/>
    <w:pPr>
      <w:numPr>
        <w:ilvl w:val="1"/>
        <w:numId w:val="5"/>
      </w:numPr>
      <w:jc w:val="both"/>
    </w:pPr>
    <w:rPr>
      <w:rFonts w:ascii="宋体"/>
      <w:sz w:val="21"/>
    </w:rPr>
  </w:style>
  <w:style w:type="paragraph" w:customStyle="1" w:styleId="a8">
    <w:name w:val="四级条标题"/>
    <w:basedOn w:val="a7"/>
    <w:next w:val="aff1"/>
    <w:pPr>
      <w:numPr>
        <w:ilvl w:val="4"/>
      </w:numPr>
      <w:outlineLvl w:val="5"/>
    </w:pPr>
  </w:style>
  <w:style w:type="paragraph" w:customStyle="1" w:styleId="a9">
    <w:name w:val="五级条标题"/>
    <w:basedOn w:val="a8"/>
    <w:next w:val="aff1"/>
    <w:pPr>
      <w:numPr>
        <w:ilvl w:val="5"/>
      </w:numPr>
      <w:outlineLvl w:val="6"/>
    </w:pPr>
  </w:style>
  <w:style w:type="paragraph" w:customStyle="1" w:styleId="aff0">
    <w:name w:val="注："/>
    <w:next w:val="aff1"/>
    <w:pPr>
      <w:widowControl w:val="0"/>
      <w:numPr>
        <w:numId w:val="6"/>
      </w:numPr>
      <w:autoSpaceDE w:val="0"/>
      <w:autoSpaceDN w:val="0"/>
      <w:jc w:val="both"/>
    </w:pPr>
    <w:rPr>
      <w:rFonts w:ascii="宋体"/>
      <w:sz w:val="18"/>
      <w:szCs w:val="18"/>
    </w:rPr>
  </w:style>
  <w:style w:type="paragraph" w:customStyle="1" w:styleId="a">
    <w:name w:val="注×："/>
    <w:pPr>
      <w:widowControl w:val="0"/>
      <w:numPr>
        <w:numId w:val="7"/>
      </w:numPr>
      <w:autoSpaceDE w:val="0"/>
      <w:autoSpaceDN w:val="0"/>
      <w:jc w:val="both"/>
    </w:pPr>
    <w:rPr>
      <w:rFonts w:ascii="宋体"/>
      <w:sz w:val="18"/>
      <w:szCs w:val="18"/>
    </w:rPr>
  </w:style>
  <w:style w:type="paragraph" w:customStyle="1" w:styleId="af">
    <w:name w:val="字母编号列项（一级）"/>
    <w:pPr>
      <w:numPr>
        <w:numId w:val="5"/>
      </w:numPr>
      <w:jc w:val="both"/>
    </w:pPr>
    <w:rPr>
      <w:rFonts w:ascii="宋体"/>
      <w:sz w:val="21"/>
    </w:rPr>
  </w:style>
  <w:style w:type="paragraph" w:customStyle="1" w:styleId="ae">
    <w:name w:val="列项◆（三级）"/>
    <w:basedOn w:val="Normal"/>
    <w:pPr>
      <w:numPr>
        <w:ilvl w:val="2"/>
        <w:numId w:val="3"/>
      </w:numPr>
    </w:pPr>
    <w:rPr>
      <w:rFonts w:ascii="宋体"/>
      <w:szCs w:val="21"/>
    </w:rPr>
  </w:style>
  <w:style w:type="paragraph" w:customStyle="1" w:styleId="af1">
    <w:name w:val="编号列项（三级）"/>
    <w:pPr>
      <w:numPr>
        <w:ilvl w:val="2"/>
        <w:numId w:val="5"/>
      </w:numPr>
    </w:pPr>
    <w:rPr>
      <w:rFonts w:ascii="宋体"/>
      <w:sz w:val="21"/>
    </w:rPr>
  </w:style>
  <w:style w:type="paragraph" w:customStyle="1" w:styleId="af2">
    <w:name w:val="示例×："/>
    <w:basedOn w:val="a4"/>
    <w:qFormat/>
    <w:pPr>
      <w:numPr>
        <w:numId w:val="8"/>
      </w:numPr>
      <w:spacing w:beforeLines="0" w:before="0" w:afterLines="0" w:after="0"/>
      <w:outlineLvl w:val="9"/>
    </w:pPr>
    <w:rPr>
      <w:rFonts w:ascii="宋体" w:eastAsia="宋体"/>
      <w:sz w:val="18"/>
      <w:szCs w:val="18"/>
    </w:rPr>
  </w:style>
  <w:style w:type="paragraph" w:customStyle="1" w:styleId="aff6">
    <w:name w:val="二级无"/>
    <w:basedOn w:val="a6"/>
    <w:pPr>
      <w:spacing w:beforeLines="0" w:before="0" w:afterLines="0" w:after="0"/>
    </w:pPr>
    <w:rPr>
      <w:rFonts w:ascii="宋体" w:eastAsia="宋体"/>
    </w:rPr>
  </w:style>
  <w:style w:type="paragraph" w:customStyle="1" w:styleId="aff7">
    <w:name w:val="注：（正文）"/>
    <w:basedOn w:val="aff0"/>
    <w:next w:val="aff1"/>
  </w:style>
  <w:style w:type="paragraph" w:customStyle="1" w:styleId="a3">
    <w:name w:val="注×：（正文）"/>
    <w:pPr>
      <w:numPr>
        <w:numId w:val="9"/>
      </w:numPr>
      <w:jc w:val="both"/>
    </w:pPr>
    <w:rPr>
      <w:rFonts w:ascii="宋体"/>
      <w:sz w:val="18"/>
      <w:szCs w:val="18"/>
    </w:rPr>
  </w:style>
  <w:style w:type="paragraph" w:customStyle="1" w:styleId="aff8">
    <w:name w:val="标准标志"/>
    <w:next w:val="Normal"/>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9">
    <w:name w:val="标准称谓"/>
    <w:next w:val="Normal"/>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a">
    <w:name w:val="标准书脚_偶数页"/>
    <w:pPr>
      <w:spacing w:before="120"/>
      <w:ind w:left="221"/>
    </w:pPr>
    <w:rPr>
      <w:rFonts w:ascii="宋体"/>
      <w:sz w:val="18"/>
      <w:szCs w:val="18"/>
    </w:rPr>
  </w:style>
  <w:style w:type="paragraph" w:customStyle="1" w:styleId="affb">
    <w:name w:val="标准书眉_偶数页"/>
    <w:basedOn w:val="aff3"/>
    <w:next w:val="Normal"/>
    <w:pPr>
      <w:jc w:val="left"/>
    </w:pPr>
  </w:style>
  <w:style w:type="paragraph" w:customStyle="1" w:styleId="affc">
    <w:name w:val="标准书眉一"/>
    <w:pPr>
      <w:jc w:val="both"/>
    </w:pPr>
  </w:style>
  <w:style w:type="paragraph" w:customStyle="1" w:styleId="affd">
    <w:name w:val="参考文献"/>
    <w:basedOn w:val="Normal"/>
    <w:next w:val="aff1"/>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e">
    <w:name w:val="参考文献、索引标题"/>
    <w:basedOn w:val="Normal"/>
    <w:next w:val="aff1"/>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
    <w:name w:val="发布"/>
    <w:rPr>
      <w:rFonts w:ascii="黑体" w:eastAsia="黑体"/>
      <w:spacing w:val="85"/>
      <w:w w:val="100"/>
      <w:position w:val="3"/>
      <w:sz w:val="28"/>
      <w:szCs w:val="28"/>
    </w:rPr>
  </w:style>
  <w:style w:type="paragraph" w:customStyle="1" w:styleId="afff0">
    <w:name w:val="发布部门"/>
    <w:next w:val="aff1"/>
    <w:pPr>
      <w:framePr w:w="7938" w:h="1134" w:hRule="exact" w:hSpace="125" w:vSpace="181" w:wrap="around" w:vAnchor="page" w:hAnchor="page" w:x="2150" w:y="14630" w:anchorLock="1"/>
      <w:jc w:val="center"/>
    </w:pPr>
    <w:rPr>
      <w:rFonts w:ascii="宋体"/>
      <w:b/>
      <w:spacing w:val="20"/>
      <w:w w:val="135"/>
      <w:sz w:val="28"/>
    </w:rPr>
  </w:style>
  <w:style w:type="paragraph" w:customStyle="1" w:styleId="afff1">
    <w:name w:val="发布日期"/>
    <w:pPr>
      <w:framePr w:w="3997" w:h="471" w:hRule="exact" w:vSpace="181" w:wrap="around" w:hAnchor="page" w:x="7089" w:y="14097" w:anchorLock="1"/>
    </w:pPr>
    <w:rPr>
      <w:rFonts w:eastAsia="黑体"/>
      <w:sz w:val="28"/>
    </w:rPr>
  </w:style>
  <w:style w:type="paragraph" w:customStyle="1" w:styleId="afff2">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pPr>
      <w:widowControl w:val="0"/>
      <w:kinsoku w:val="0"/>
      <w:overflowPunct w:val="0"/>
      <w:autoSpaceDE w:val="0"/>
      <w:autoSpaceDN w:val="0"/>
      <w:spacing w:before="308"/>
      <w:jc w:val="right"/>
      <w:textAlignment w:val="center"/>
    </w:pPr>
    <w:rPr>
      <w:sz w:val="28"/>
    </w:rPr>
  </w:style>
  <w:style w:type="paragraph" w:customStyle="1" w:styleId="afff3">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4">
    <w:name w:val="封面标准英文名称"/>
    <w:basedOn w:val="afff3"/>
    <w:pPr>
      <w:framePr w:wrap="around"/>
      <w:spacing w:before="370" w:line="400" w:lineRule="exact"/>
    </w:pPr>
    <w:rPr>
      <w:rFonts w:ascii="Times New Roman"/>
      <w:sz w:val="28"/>
      <w:szCs w:val="28"/>
    </w:rPr>
  </w:style>
  <w:style w:type="paragraph" w:customStyle="1" w:styleId="afff5">
    <w:name w:val="封面一致性程度标识"/>
    <w:basedOn w:val="afff4"/>
    <w:pPr>
      <w:framePr w:wrap="around"/>
      <w:spacing w:before="440"/>
    </w:pPr>
    <w:rPr>
      <w:rFonts w:ascii="宋体" w:eastAsia="宋体"/>
    </w:rPr>
  </w:style>
  <w:style w:type="paragraph" w:customStyle="1" w:styleId="afff6">
    <w:name w:val="封面标准文稿类别"/>
    <w:basedOn w:val="afff5"/>
    <w:pPr>
      <w:framePr w:wrap="around"/>
      <w:spacing w:after="160" w:line="240" w:lineRule="auto"/>
    </w:pPr>
    <w:rPr>
      <w:sz w:val="24"/>
    </w:rPr>
  </w:style>
  <w:style w:type="paragraph" w:customStyle="1" w:styleId="afff7">
    <w:name w:val="封面标准文稿编辑信息"/>
    <w:basedOn w:val="afff6"/>
    <w:pPr>
      <w:framePr w:wrap="around"/>
      <w:spacing w:before="180" w:line="180" w:lineRule="exact"/>
    </w:pPr>
    <w:rPr>
      <w:sz w:val="21"/>
    </w:rPr>
  </w:style>
  <w:style w:type="paragraph" w:customStyle="1" w:styleId="afff8">
    <w:name w:val="封面正文"/>
    <w:pPr>
      <w:jc w:val="both"/>
    </w:pPr>
  </w:style>
  <w:style w:type="paragraph" w:customStyle="1" w:styleId="af7">
    <w:name w:val="附录标识"/>
    <w:basedOn w:val="Normal"/>
    <w:next w:val="aff1"/>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9">
    <w:name w:val="附录标题"/>
    <w:basedOn w:val="aff1"/>
    <w:next w:val="aff1"/>
    <w:pPr>
      <w:ind w:firstLineChars="0" w:firstLine="0"/>
      <w:jc w:val="center"/>
    </w:pPr>
    <w:rPr>
      <w:rFonts w:ascii="黑体" w:eastAsia="黑体"/>
    </w:rPr>
  </w:style>
  <w:style w:type="paragraph" w:customStyle="1" w:styleId="af4">
    <w:name w:val="附录表标号"/>
    <w:basedOn w:val="Normal"/>
    <w:next w:val="aff1"/>
    <w:pPr>
      <w:numPr>
        <w:numId w:val="11"/>
      </w:numPr>
      <w:tabs>
        <w:tab w:val="clear" w:pos="0"/>
      </w:tabs>
      <w:spacing w:line="14" w:lineRule="exact"/>
      <w:ind w:left="811" w:hanging="448"/>
      <w:jc w:val="center"/>
      <w:outlineLvl w:val="0"/>
    </w:pPr>
    <w:rPr>
      <w:color w:val="FFFFFF"/>
    </w:rPr>
  </w:style>
  <w:style w:type="paragraph" w:customStyle="1" w:styleId="af5">
    <w:name w:val="附录表标题"/>
    <w:basedOn w:val="Normal"/>
    <w:next w:val="aff1"/>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afa">
    <w:name w:val="附录二级条标题"/>
    <w:basedOn w:val="Normal"/>
    <w:next w:val="aff1"/>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a">
    <w:name w:val="附录二级无"/>
    <w:basedOn w:val="afa"/>
    <w:pPr>
      <w:tabs>
        <w:tab w:val="clear" w:pos="360"/>
      </w:tabs>
      <w:spacing w:beforeLines="0" w:before="0" w:afterLines="0" w:after="0"/>
    </w:pPr>
    <w:rPr>
      <w:rFonts w:ascii="宋体" w:eastAsia="宋体"/>
      <w:szCs w:val="21"/>
    </w:rPr>
  </w:style>
  <w:style w:type="paragraph" w:customStyle="1" w:styleId="afffb">
    <w:name w:val="附录公式"/>
    <w:basedOn w:val="aff1"/>
    <w:next w:val="aff1"/>
    <w:link w:val="Char0"/>
    <w:qFormat/>
  </w:style>
  <w:style w:type="character" w:customStyle="1" w:styleId="Char0">
    <w:name w:val="附录公式 Char"/>
    <w:basedOn w:val="Char"/>
    <w:link w:val="afffb"/>
    <w:rPr>
      <w:rFonts w:ascii="宋体"/>
      <w:sz w:val="21"/>
      <w:lang w:val="en-US" w:eastAsia="zh-CN" w:bidi="ar-SA"/>
    </w:rPr>
  </w:style>
  <w:style w:type="paragraph" w:customStyle="1" w:styleId="afffc">
    <w:name w:val="附录公式编号制表符"/>
    <w:basedOn w:val="Normal"/>
    <w:next w:val="aff1"/>
    <w:qFormat/>
    <w:pPr>
      <w:widowControl/>
      <w:tabs>
        <w:tab w:val="center" w:pos="4201"/>
        <w:tab w:val="right" w:leader="dot" w:pos="9298"/>
      </w:tabs>
      <w:autoSpaceDE w:val="0"/>
      <w:autoSpaceDN w:val="0"/>
    </w:pPr>
    <w:rPr>
      <w:rFonts w:ascii="宋体"/>
      <w:kern w:val="0"/>
      <w:szCs w:val="20"/>
    </w:rPr>
  </w:style>
  <w:style w:type="paragraph" w:customStyle="1" w:styleId="afb">
    <w:name w:val="附录三级条标题"/>
    <w:basedOn w:val="afa"/>
    <w:next w:val="aff1"/>
    <w:pPr>
      <w:numPr>
        <w:ilvl w:val="4"/>
      </w:numPr>
      <w:outlineLvl w:val="4"/>
    </w:pPr>
  </w:style>
  <w:style w:type="paragraph" w:customStyle="1" w:styleId="afffd">
    <w:name w:val="附录三级无"/>
    <w:basedOn w:val="afb"/>
    <w:pPr>
      <w:tabs>
        <w:tab w:val="clear" w:pos="360"/>
      </w:tabs>
      <w:spacing w:beforeLines="0" w:before="0" w:afterLines="0" w:after="0"/>
    </w:pPr>
    <w:rPr>
      <w:rFonts w:ascii="宋体" w:eastAsia="宋体"/>
      <w:szCs w:val="21"/>
    </w:rPr>
  </w:style>
  <w:style w:type="paragraph" w:customStyle="1" w:styleId="aff">
    <w:name w:val="附录数字编号列项（二级）"/>
    <w:qFormat/>
    <w:pPr>
      <w:numPr>
        <w:ilvl w:val="1"/>
        <w:numId w:val="12"/>
      </w:numPr>
    </w:pPr>
    <w:rPr>
      <w:rFonts w:ascii="宋体"/>
      <w:sz w:val="21"/>
    </w:rPr>
  </w:style>
  <w:style w:type="paragraph" w:customStyle="1" w:styleId="afc">
    <w:name w:val="附录四级条标题"/>
    <w:basedOn w:val="afb"/>
    <w:next w:val="aff1"/>
    <w:pPr>
      <w:numPr>
        <w:ilvl w:val="5"/>
      </w:numPr>
      <w:outlineLvl w:val="5"/>
    </w:pPr>
  </w:style>
  <w:style w:type="paragraph" w:customStyle="1" w:styleId="afffe">
    <w:name w:val="附录四级无"/>
    <w:basedOn w:val="afc"/>
    <w:pPr>
      <w:tabs>
        <w:tab w:val="clear" w:pos="360"/>
      </w:tabs>
      <w:spacing w:beforeLines="0" w:before="0" w:afterLines="0" w:after="0"/>
    </w:pPr>
    <w:rPr>
      <w:rFonts w:ascii="宋体" w:eastAsia="宋体"/>
      <w:szCs w:val="21"/>
    </w:rPr>
  </w:style>
  <w:style w:type="paragraph" w:customStyle="1" w:styleId="aa">
    <w:name w:val="附录图标号"/>
    <w:basedOn w:val="Normal"/>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Normal"/>
    <w:next w:val="aff1"/>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1"/>
    <w:pPr>
      <w:numPr>
        <w:ilvl w:val="6"/>
      </w:numPr>
      <w:outlineLvl w:val="6"/>
    </w:pPr>
  </w:style>
  <w:style w:type="paragraph" w:customStyle="1" w:styleId="affff">
    <w:name w:val="附录五级无"/>
    <w:basedOn w:val="afd"/>
    <w:pPr>
      <w:tabs>
        <w:tab w:val="clear" w:pos="360"/>
      </w:tabs>
      <w:spacing w:beforeLines="0" w:before="0" w:afterLines="0" w:after="0"/>
    </w:pPr>
    <w:rPr>
      <w:rFonts w:ascii="宋体" w:eastAsia="宋体"/>
      <w:szCs w:val="21"/>
    </w:rPr>
  </w:style>
  <w:style w:type="paragraph" w:customStyle="1" w:styleId="af8">
    <w:name w:val="附录章标题"/>
    <w:next w:val="aff1"/>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1"/>
    <w:pPr>
      <w:numPr>
        <w:ilvl w:val="2"/>
      </w:numPr>
      <w:autoSpaceDN w:val="0"/>
      <w:spacing w:beforeLines="50" w:before="50" w:afterLines="50" w:after="50"/>
      <w:outlineLvl w:val="2"/>
    </w:pPr>
  </w:style>
  <w:style w:type="paragraph" w:customStyle="1" w:styleId="affff0">
    <w:name w:val="附录一级无"/>
    <w:basedOn w:val="af9"/>
    <w:pPr>
      <w:tabs>
        <w:tab w:val="clear" w:pos="360"/>
      </w:tabs>
      <w:spacing w:beforeLines="0" w:before="0" w:afterLines="0" w:after="0"/>
    </w:pPr>
    <w:rPr>
      <w:rFonts w:ascii="宋体" w:eastAsia="宋体"/>
      <w:szCs w:val="21"/>
    </w:rPr>
  </w:style>
  <w:style w:type="paragraph" w:customStyle="1" w:styleId="afe">
    <w:name w:val="附录字母编号列项（一级）"/>
    <w:qFormat/>
    <w:pPr>
      <w:numPr>
        <w:numId w:val="12"/>
      </w:numPr>
    </w:pPr>
    <w:rPr>
      <w:rFonts w:ascii="宋体"/>
      <w:sz w:val="21"/>
    </w:rPr>
  </w:style>
  <w:style w:type="paragraph" w:customStyle="1" w:styleId="affff1">
    <w:name w:val="列项说明"/>
    <w:basedOn w:val="Normal"/>
    <w:pPr>
      <w:adjustRightInd w:val="0"/>
      <w:spacing w:line="320" w:lineRule="exact"/>
      <w:ind w:leftChars="200" w:left="400" w:hangingChars="200" w:hanging="200"/>
      <w:jc w:val="left"/>
      <w:textAlignment w:val="baseline"/>
    </w:pPr>
    <w:rPr>
      <w:rFonts w:ascii="宋体"/>
      <w:kern w:val="0"/>
      <w:szCs w:val="20"/>
    </w:rPr>
  </w:style>
  <w:style w:type="paragraph" w:customStyle="1" w:styleId="affff2">
    <w:name w:val="列项说明数字编号"/>
    <w:pPr>
      <w:ind w:leftChars="400" w:left="600" w:hangingChars="200" w:hanging="200"/>
    </w:pPr>
    <w:rPr>
      <w:rFonts w:ascii="宋体"/>
      <w:sz w:val="21"/>
    </w:rPr>
  </w:style>
  <w:style w:type="paragraph" w:customStyle="1" w:styleId="affff3">
    <w:name w:val="目次、索引正文"/>
    <w:pPr>
      <w:spacing w:line="320" w:lineRule="exact"/>
      <w:jc w:val="both"/>
    </w:pPr>
    <w:rPr>
      <w:rFonts w:ascii="宋体"/>
      <w:sz w:val="21"/>
    </w:rPr>
  </w:style>
  <w:style w:type="paragraph" w:customStyle="1" w:styleId="affff4">
    <w:name w:val="其他标准标志"/>
    <w:basedOn w:val="aff8"/>
    <w:pPr>
      <w:framePr w:w="6101" w:wrap="around" w:vAnchor="page" w:hAnchor="page" w:x="4673" w:y="942"/>
    </w:pPr>
    <w:rPr>
      <w:w w:val="130"/>
    </w:rPr>
  </w:style>
  <w:style w:type="paragraph" w:customStyle="1" w:styleId="affff5">
    <w:name w:val="其他标准称谓"/>
    <w:next w:val="Normal"/>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6">
    <w:name w:val="其他发布部门"/>
    <w:basedOn w:val="afff0"/>
    <w:pPr>
      <w:framePr w:wrap="around" w:y="15310"/>
      <w:spacing w:line="0" w:lineRule="atLeast"/>
    </w:pPr>
    <w:rPr>
      <w:rFonts w:ascii="黑体" w:eastAsia="黑体"/>
      <w:b w:val="0"/>
    </w:rPr>
  </w:style>
  <w:style w:type="paragraph" w:customStyle="1" w:styleId="affff7">
    <w:name w:val="前言、引言标题"/>
    <w:next w:val="aff1"/>
    <w:pPr>
      <w:keepNext/>
      <w:pageBreakBefore/>
      <w:shd w:val="clear" w:color="FFFFFF" w:fill="FFFFFF"/>
      <w:spacing w:before="640" w:after="560"/>
      <w:jc w:val="center"/>
      <w:outlineLvl w:val="0"/>
    </w:pPr>
    <w:rPr>
      <w:rFonts w:ascii="黑体" w:eastAsia="黑体"/>
      <w:sz w:val="32"/>
    </w:rPr>
  </w:style>
  <w:style w:type="paragraph" w:customStyle="1" w:styleId="affff8">
    <w:name w:val="三级无"/>
    <w:basedOn w:val="a7"/>
    <w:pPr>
      <w:spacing w:beforeLines="0" w:before="0" w:afterLines="0" w:after="0"/>
    </w:pPr>
    <w:rPr>
      <w:rFonts w:ascii="宋体" w:eastAsia="宋体"/>
    </w:rPr>
  </w:style>
  <w:style w:type="paragraph" w:customStyle="1" w:styleId="affff9">
    <w:name w:val="实施日期"/>
    <w:basedOn w:val="afff1"/>
    <w:pPr>
      <w:framePr w:wrap="around" w:vAnchor="page" w:hAnchor="text"/>
      <w:jc w:val="right"/>
    </w:pPr>
  </w:style>
  <w:style w:type="paragraph" w:customStyle="1" w:styleId="affffa">
    <w:name w:val="示例后文字"/>
    <w:basedOn w:val="aff1"/>
    <w:next w:val="aff1"/>
    <w:qFormat/>
    <w:pPr>
      <w:ind w:firstLine="360"/>
    </w:pPr>
    <w:rPr>
      <w:sz w:val="18"/>
    </w:rPr>
  </w:style>
  <w:style w:type="paragraph" w:customStyle="1" w:styleId="a0">
    <w:name w:val="首示例"/>
    <w:next w:val="aff1"/>
    <w:link w:val="Char1"/>
    <w:qFormat/>
    <w:pPr>
      <w:numPr>
        <w:numId w:val="14"/>
      </w:numPr>
      <w:tabs>
        <w:tab w:val="left" w:pos="360"/>
      </w:tabs>
      <w:ind w:firstLine="0"/>
    </w:pPr>
    <w:rPr>
      <w:rFonts w:ascii="宋体" w:hAnsi="宋体"/>
      <w:kern w:val="2"/>
      <w:sz w:val="18"/>
      <w:szCs w:val="18"/>
    </w:rPr>
  </w:style>
  <w:style w:type="character" w:customStyle="1" w:styleId="Char1">
    <w:name w:val="首示例 Char"/>
    <w:link w:val="a0"/>
    <w:rPr>
      <w:rFonts w:ascii="宋体" w:hAnsi="宋体"/>
      <w:kern w:val="2"/>
      <w:sz w:val="18"/>
      <w:szCs w:val="18"/>
      <w:lang w:val="en-US" w:eastAsia="zh-CN" w:bidi="ar-SA"/>
    </w:rPr>
  </w:style>
  <w:style w:type="paragraph" w:customStyle="1" w:styleId="affffb">
    <w:name w:val="四级无"/>
    <w:basedOn w:val="a8"/>
    <w:pPr>
      <w:spacing w:beforeLines="0" w:before="0" w:afterLines="0" w:after="0"/>
    </w:pPr>
    <w:rPr>
      <w:rFonts w:ascii="宋体" w:eastAsia="宋体"/>
    </w:rPr>
  </w:style>
  <w:style w:type="paragraph" w:customStyle="1" w:styleId="affffc">
    <w:name w:val="条文脚注"/>
    <w:basedOn w:val="FootnoteText"/>
    <w:pPr>
      <w:numPr>
        <w:numId w:val="0"/>
      </w:numPr>
      <w:tabs>
        <w:tab w:val="clear" w:pos="0"/>
      </w:tabs>
      <w:jc w:val="both"/>
    </w:pPr>
  </w:style>
  <w:style w:type="paragraph" w:customStyle="1" w:styleId="affffd">
    <w:name w:val="图标脚注说明"/>
    <w:basedOn w:val="aff1"/>
    <w:pPr>
      <w:ind w:left="840" w:firstLineChars="0" w:hanging="420"/>
    </w:pPr>
    <w:rPr>
      <w:sz w:val="18"/>
      <w:szCs w:val="18"/>
    </w:rPr>
  </w:style>
  <w:style w:type="paragraph" w:customStyle="1" w:styleId="a2">
    <w:name w:val="图表脚注说明"/>
    <w:basedOn w:val="Normal"/>
    <w:pPr>
      <w:numPr>
        <w:numId w:val="15"/>
      </w:numPr>
    </w:pPr>
    <w:rPr>
      <w:rFonts w:ascii="宋体"/>
      <w:sz w:val="18"/>
      <w:szCs w:val="18"/>
    </w:rPr>
  </w:style>
  <w:style w:type="paragraph" w:customStyle="1" w:styleId="affffe">
    <w:name w:val="图的脚注"/>
    <w:next w:val="aff1"/>
    <w:qFormat/>
    <w:pPr>
      <w:widowControl w:val="0"/>
      <w:ind w:leftChars="200" w:left="840" w:hangingChars="200" w:hanging="420"/>
      <w:jc w:val="both"/>
    </w:pPr>
    <w:rPr>
      <w:rFonts w:ascii="宋体"/>
      <w:sz w:val="18"/>
    </w:rPr>
  </w:style>
  <w:style w:type="paragraph" w:customStyle="1" w:styleId="afffff">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0">
    <w:name w:val="五级无"/>
    <w:basedOn w:val="a9"/>
    <w:pPr>
      <w:spacing w:beforeLines="0" w:before="0" w:afterLines="0" w:after="0"/>
    </w:pPr>
    <w:rPr>
      <w:rFonts w:ascii="宋体" w:eastAsia="宋体"/>
    </w:rPr>
  </w:style>
  <w:style w:type="paragraph" w:customStyle="1" w:styleId="afffff1">
    <w:name w:val="一级无"/>
    <w:basedOn w:val="a5"/>
    <w:pPr>
      <w:spacing w:beforeLines="0" w:before="0" w:afterLines="0" w:after="0"/>
    </w:pPr>
    <w:rPr>
      <w:rFonts w:ascii="宋体" w:eastAsia="宋体"/>
    </w:rPr>
  </w:style>
  <w:style w:type="paragraph" w:customStyle="1" w:styleId="af6">
    <w:name w:val="正文表标题"/>
    <w:next w:val="aff1"/>
    <w:pPr>
      <w:numPr>
        <w:numId w:val="16"/>
      </w:numPr>
      <w:tabs>
        <w:tab w:val="left" w:pos="360"/>
      </w:tabs>
      <w:spacing w:beforeLines="50" w:before="156" w:afterLines="50" w:after="156"/>
      <w:jc w:val="center"/>
    </w:pPr>
    <w:rPr>
      <w:rFonts w:ascii="黑体" w:eastAsia="黑体"/>
      <w:sz w:val="21"/>
    </w:rPr>
  </w:style>
  <w:style w:type="paragraph" w:customStyle="1" w:styleId="afffff2">
    <w:name w:val="正文公式编号制表符"/>
    <w:basedOn w:val="aff1"/>
    <w:next w:val="aff1"/>
    <w:qFormat/>
    <w:pPr>
      <w:ind w:firstLineChars="0" w:firstLine="0"/>
    </w:pPr>
  </w:style>
  <w:style w:type="paragraph" w:customStyle="1" w:styleId="af3">
    <w:name w:val="正文图标题"/>
    <w:next w:val="aff1"/>
    <w:pPr>
      <w:numPr>
        <w:numId w:val="17"/>
      </w:numPr>
      <w:tabs>
        <w:tab w:val="left" w:pos="360"/>
      </w:tabs>
      <w:spacing w:beforeLines="50" w:before="156" w:afterLines="50" w:after="156"/>
      <w:jc w:val="center"/>
    </w:pPr>
    <w:rPr>
      <w:rFonts w:ascii="黑体" w:eastAsia="黑体"/>
      <w:sz w:val="21"/>
    </w:rPr>
  </w:style>
  <w:style w:type="paragraph" w:customStyle="1" w:styleId="afffff3">
    <w:name w:val="终结线"/>
    <w:basedOn w:val="Normal"/>
    <w:pPr>
      <w:framePr w:hSpace="181" w:vSpace="181" w:wrap="around" w:vAnchor="text" w:hAnchor="margin" w:xAlign="center" w:y="285"/>
    </w:pPr>
  </w:style>
  <w:style w:type="paragraph" w:customStyle="1" w:styleId="afffff4">
    <w:name w:val="其他发布日期"/>
    <w:basedOn w:val="afff1"/>
    <w:pPr>
      <w:framePr w:wrap="around" w:vAnchor="page" w:hAnchor="text" w:x="1419"/>
    </w:pPr>
  </w:style>
  <w:style w:type="paragraph" w:customStyle="1" w:styleId="afffff5">
    <w:name w:val="其他实施日期"/>
    <w:basedOn w:val="affff9"/>
    <w:pPr>
      <w:framePr w:wrap="around"/>
    </w:pPr>
  </w:style>
  <w:style w:type="paragraph" w:customStyle="1" w:styleId="20">
    <w:name w:val="封面标准名称2"/>
    <w:basedOn w:val="afff3"/>
    <w:pPr>
      <w:framePr w:wrap="around" w:y="4469"/>
      <w:spacing w:beforeLines="630" w:before="630"/>
    </w:pPr>
  </w:style>
  <w:style w:type="paragraph" w:customStyle="1" w:styleId="21">
    <w:name w:val="封面标准英文名称2"/>
    <w:basedOn w:val="afff4"/>
    <w:pPr>
      <w:framePr w:wrap="around" w:y="4469"/>
    </w:pPr>
  </w:style>
  <w:style w:type="paragraph" w:customStyle="1" w:styleId="22">
    <w:name w:val="封面一致性程度标识2"/>
    <w:basedOn w:val="afff5"/>
    <w:pPr>
      <w:framePr w:wrap="around" w:y="4469"/>
    </w:pPr>
  </w:style>
  <w:style w:type="paragraph" w:customStyle="1" w:styleId="23">
    <w:name w:val="封面标准文稿类别2"/>
    <w:basedOn w:val="afff6"/>
    <w:pPr>
      <w:framePr w:wrap="around" w:y="4469"/>
    </w:pPr>
  </w:style>
  <w:style w:type="paragraph" w:customStyle="1" w:styleId="24">
    <w:name w:val="封面标准文稿编辑信息2"/>
    <w:basedOn w:val="afff7"/>
    <w:pPr>
      <w:framePr w:wrap="around" w:y="4469"/>
    </w:pPr>
  </w:style>
  <w:style w:type="character" w:customStyle="1" w:styleId="Heading1Char">
    <w:name w:val="Heading 1 Char"/>
    <w:link w:val="Heading1"/>
    <w:rsid w:val="005275BB"/>
    <w:rPr>
      <w:rFonts w:ascii="Arial" w:eastAsia="黑体" w:hAnsi="Arial"/>
      <w:bCs/>
      <w:kern w:val="44"/>
      <w:sz w:val="21"/>
      <w:szCs w:val="44"/>
    </w:rPr>
  </w:style>
  <w:style w:type="character" w:customStyle="1" w:styleId="HeaderChar">
    <w:name w:val="Header Char"/>
    <w:link w:val="Header"/>
    <w:uiPriority w:val="99"/>
    <w:qFormat/>
    <w:rPr>
      <w:rFonts w:eastAsia="宋体"/>
      <w:kern w:val="2"/>
      <w:sz w:val="18"/>
      <w:szCs w:val="18"/>
      <w:lang w:val="en-US" w:eastAsia="zh-CN" w:bidi="ar-SA"/>
    </w:rPr>
  </w:style>
  <w:style w:type="paragraph" w:customStyle="1" w:styleId="afffff6">
    <w:name w:val="标准表题"/>
    <w:basedOn w:val="Normal"/>
    <w:next w:val="aff1"/>
    <w:qFormat/>
    <w:pPr>
      <w:widowControl/>
      <w:jc w:val="center"/>
    </w:pPr>
    <w:rPr>
      <w:rFonts w:ascii="黑体" w:eastAsia="黑体"/>
      <w:kern w:val="21"/>
      <w:szCs w:val="20"/>
    </w:rPr>
  </w:style>
  <w:style w:type="paragraph" w:customStyle="1" w:styleId="afffff7">
    <w:name w:val="章"/>
    <w:basedOn w:val="Normal"/>
    <w:next w:val="aff1"/>
    <w:qFormat/>
    <w:pPr>
      <w:adjustRightInd w:val="0"/>
      <w:spacing w:before="160" w:after="160"/>
      <w:outlineLvl w:val="0"/>
    </w:pPr>
    <w:rPr>
      <w:rFonts w:ascii="黑体" w:eastAsia="黑体"/>
      <w:kern w:val="21"/>
      <w:szCs w:val="20"/>
    </w:rPr>
  </w:style>
  <w:style w:type="paragraph" w:customStyle="1" w:styleId="10">
    <w:name w:val="条1"/>
    <w:basedOn w:val="Normal"/>
    <w:next w:val="aff1"/>
    <w:qFormat/>
    <w:pPr>
      <w:outlineLvl w:val="1"/>
    </w:pPr>
    <w:rPr>
      <w:rFonts w:ascii="黑体" w:eastAsia="黑体"/>
      <w:kern w:val="21"/>
      <w:szCs w:val="20"/>
    </w:rPr>
  </w:style>
  <w:style w:type="paragraph" w:customStyle="1" w:styleId="11">
    <w:name w:val="列表段落1"/>
    <w:basedOn w:val="Normal"/>
    <w:qFormat/>
    <w:pPr>
      <w:ind w:firstLineChars="200" w:firstLine="420"/>
    </w:pPr>
    <w:rPr>
      <w:rFonts w:ascii="Calibri" w:hAnsi="Calibri"/>
      <w:szCs w:val="22"/>
    </w:rPr>
  </w:style>
  <w:style w:type="paragraph" w:customStyle="1" w:styleId="afffff8">
    <w:hidden/>
    <w:uiPriority w:val="99"/>
    <w:semiHidden/>
    <w:rPr>
      <w:kern w:val="2"/>
      <w:sz w:val="21"/>
      <w:szCs w:val="24"/>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character" w:styleId="SubtleReference">
    <w:name w:val="Subtle Reference"/>
    <w:basedOn w:val="DefaultParagraphFont"/>
    <w:uiPriority w:val="31"/>
    <w:qFormat/>
    <w:rsid w:val="00EE1563"/>
    <w:rPr>
      <w:smallCaps/>
      <w:color w:val="5A5A5A" w:themeColor="text1" w:themeTint="A5"/>
    </w:rPr>
  </w:style>
  <w:style w:type="paragraph" w:styleId="Revision">
    <w:name w:val="Revision"/>
    <w:hidden/>
    <w:uiPriority w:val="99"/>
    <w:semiHidden/>
    <w:rsid w:val="00FF2D5C"/>
    <w:rPr>
      <w:kern w:val="2"/>
      <w:sz w:val="21"/>
      <w:szCs w:val="24"/>
    </w:rPr>
  </w:style>
  <w:style w:type="paragraph" w:styleId="TOCHeading">
    <w:name w:val="TOC Heading"/>
    <w:basedOn w:val="Heading1"/>
    <w:next w:val="Normal"/>
    <w:uiPriority w:val="39"/>
    <w:unhideWhenUsed/>
    <w:qFormat/>
    <w:rsid w:val="00FF2D5C"/>
    <w:pPr>
      <w:outlineLvl w:val="9"/>
    </w:pPr>
    <w:rPr>
      <w:rFonts w:ascii="Times New Roman" w:hAnsi="Times New Roman"/>
    </w:rPr>
  </w:style>
  <w:style w:type="character" w:customStyle="1" w:styleId="FooterChar">
    <w:name w:val="Footer Char"/>
    <w:basedOn w:val="DefaultParagraphFont"/>
    <w:link w:val="Footer"/>
    <w:uiPriority w:val="99"/>
    <w:qFormat/>
    <w:rsid w:val="00F302C9"/>
    <w:rPr>
      <w:kern w:val="2"/>
      <w:sz w:val="18"/>
      <w:szCs w:val="18"/>
    </w:rPr>
  </w:style>
  <w:style w:type="paragraph" w:styleId="ListParagraph">
    <w:name w:val="List Paragraph"/>
    <w:basedOn w:val="Normal"/>
    <w:uiPriority w:val="99"/>
    <w:qFormat/>
    <w:rsid w:val="00F302C9"/>
    <w:pPr>
      <w:ind w:firstLineChars="200" w:firstLine="420"/>
    </w:pPr>
    <w:rPr>
      <w:rFonts w:ascii="Calibri" w:hAnsi="Calibri"/>
      <w:szCs w:val="22"/>
    </w:rPr>
  </w:style>
  <w:style w:type="paragraph" w:customStyle="1" w:styleId="afffff9">
    <w:name w:val="标准文件_页眉奇数页"/>
    <w:next w:val="Normal"/>
    <w:qFormat/>
    <w:rsid w:val="00F302C9"/>
    <w:pPr>
      <w:tabs>
        <w:tab w:val="center" w:pos="4154"/>
        <w:tab w:val="right" w:pos="8306"/>
      </w:tabs>
      <w:spacing w:after="120"/>
      <w:jc w:val="both"/>
    </w:pPr>
    <w:rPr>
      <w:rFonts w:ascii="黑体" w:eastAsia="黑体" w:hAnsi="宋体"/>
      <w:sz w:val="21"/>
    </w:rPr>
  </w:style>
  <w:style w:type="character" w:customStyle="1" w:styleId="Heading3Char">
    <w:name w:val="Heading 3 Char"/>
    <w:basedOn w:val="DefaultParagraphFont"/>
    <w:link w:val="Heading3"/>
    <w:rsid w:val="005275BB"/>
    <w:rPr>
      <w:rFonts w:ascii="Arial" w:eastAsia="黑体" w:hAnsi="Arial"/>
      <w:kern w:val="2"/>
      <w:sz w:val="21"/>
      <w:szCs w:val="24"/>
    </w:rPr>
  </w:style>
  <w:style w:type="table" w:customStyle="1" w:styleId="TableGrid1">
    <w:name w:val="Table Grid1"/>
    <w:basedOn w:val="TableNormal"/>
    <w:next w:val="TableGrid"/>
    <w:uiPriority w:val="39"/>
    <w:qFormat/>
    <w:rsid w:val="00B92335"/>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57B02"/>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Documents\WeChat%20Files\wxid_17tn3zw56xgp21\FileStorage\File\2022-08\3.%20&#21327;&#20250;&#26631;&#20934;&#25253;&#25209;&#31295;-&#12298;&#20892;&#19994;&#28201;&#23460;&#29992;&#36229;&#30333;&#21387;&#33457;&#29627;&#29827;&#12299;-20220113.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69D0D03D-C646-40A0-8153-CF3E758F2A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 协会标准报批稿-《农业温室用超白压花玻璃》-20220113.dot</Template>
  <TotalTime>0</TotalTime>
  <Pages>19</Pages>
  <Words>1760</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标准名称</vt:lpstr>
    </vt:vector>
  </TitlesOfParts>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2024-01-22T01:37:00Z</dcterms:created>
  <dcterms:modified xsi:type="dcterms:W3CDTF">2024-01-22T07:00:00Z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A643B75670CB4CA4809D85F82367AA92</vt:lpwstr>
  </property>
  <property fmtid="{D5CDD505-2E9C-101B-9397-08002B2CF9AE}" pid="3" name="KSOProductBuildVer">
    <vt:lpwstr>2052-11.1.0.12302</vt:lpwstr>
  </property>
</Properties>
</file>