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BD552">
      <w:pPr>
        <w:spacing w:line="600" w:lineRule="exact"/>
        <w:ind w:right="560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3</w:t>
      </w:r>
      <w:r>
        <w:rPr>
          <w:rFonts w:ascii="Times New Roman" w:hAnsi="Times New Roman" w:eastAsia="黑体" w:cs="Times New Roman"/>
          <w:kern w:val="0"/>
          <w:sz w:val="32"/>
          <w:szCs w:val="32"/>
        </w:rPr>
        <w:t>：</w:t>
      </w:r>
    </w:p>
    <w:p w14:paraId="1843799E">
      <w:pPr>
        <w:spacing w:line="600" w:lineRule="exact"/>
        <w:ind w:right="561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报到</w:t>
      </w:r>
      <w:r>
        <w:rPr>
          <w:rFonts w:ascii="黑体" w:hAnsi="黑体" w:eastAsia="黑体" w:cs="宋体"/>
          <w:b/>
          <w:kern w:val="0"/>
          <w:sz w:val="32"/>
          <w:szCs w:val="32"/>
        </w:rPr>
        <w:t>交通图</w:t>
      </w:r>
    </w:p>
    <w:p w14:paraId="6F9D592B">
      <w:pPr>
        <w:spacing w:line="360" w:lineRule="auto"/>
        <w:ind w:right="561"/>
        <w:rPr>
          <w:rFonts w:hint="eastAsia"/>
        </w:rPr>
      </w:pPr>
      <w:r>
        <w:drawing>
          <wp:inline distT="0" distB="0" distL="114300" distR="114300">
            <wp:extent cx="5266690" cy="366522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BE5C">
      <w:pPr>
        <w:spacing w:line="600" w:lineRule="exact"/>
        <w:ind w:left="1365" w:leftChars="1" w:hanging="1363" w:hangingChars="485"/>
        <w:rPr>
          <w:rFonts w:hint="eastAsia" w:ascii="仿宋_GB2312" w:hAnsi="宋体" w:eastAsia="仿宋_GB2312" w:cs="宋体"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32"/>
        </w:rPr>
        <w:t>报到地址：</w:t>
      </w:r>
      <w:r>
        <w:rPr>
          <w:rFonts w:hint="eastAsia" w:ascii="仿宋_GB2312" w:hAnsi="宋体" w:eastAsia="仿宋_GB2312" w:cs="宋体"/>
          <w:kern w:val="0"/>
          <w:sz w:val="28"/>
          <w:szCs w:val="32"/>
        </w:rPr>
        <w:t>山东省济南市市中区经十路20591号 济南蓝海御华大饭店</w:t>
      </w:r>
    </w:p>
    <w:p w14:paraId="06FD8D17">
      <w:pPr>
        <w:spacing w:line="600" w:lineRule="exact"/>
        <w:rPr>
          <w:rFonts w:hint="eastAsia" w:ascii="仿宋_GB2312" w:hAnsi="宋体" w:eastAsia="仿宋_GB2312" w:cs="宋体"/>
          <w:bCs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32"/>
        </w:rPr>
        <w:t>交通指南：</w:t>
      </w: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济南站驾车约14分钟（3.8公里）</w:t>
      </w:r>
    </w:p>
    <w:p w14:paraId="481A71A4">
      <w:pPr>
        <w:spacing w:line="600" w:lineRule="exact"/>
        <w:ind w:firstLine="1400" w:firstLineChars="500"/>
        <w:rPr>
          <w:rFonts w:hint="eastAsia" w:ascii="仿宋_GB2312" w:hAnsi="宋体" w:eastAsia="仿宋_GB2312" w:cs="宋体"/>
          <w:bCs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济南西站驾车约24分钟（19公里）</w:t>
      </w:r>
    </w:p>
    <w:p w14:paraId="47E2A857">
      <w:pPr>
        <w:spacing w:line="600" w:lineRule="exact"/>
        <w:ind w:firstLine="1400" w:firstLineChars="500"/>
        <w:rPr>
          <w:rFonts w:hint="eastAsia" w:ascii="仿宋_GB2312" w:hAnsi="宋体" w:eastAsia="仿宋_GB2312" w:cs="宋体"/>
          <w:bCs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济南东站驾车约26分钟（26公里）</w:t>
      </w:r>
    </w:p>
    <w:p w14:paraId="39867996">
      <w:pPr>
        <w:spacing w:line="600" w:lineRule="exact"/>
        <w:ind w:firstLine="1400" w:firstLineChars="500"/>
        <w:rPr>
          <w:rFonts w:hint="eastAsia" w:ascii="仿宋_GB2312" w:hAnsi="宋体" w:eastAsia="仿宋_GB2312" w:cs="宋体"/>
          <w:bCs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济南遥墙国际机场</w:t>
      </w:r>
      <w:r>
        <w:rPr>
          <w:rFonts w:hint="eastAsia" w:ascii="仿宋_GB2312" w:hAnsi="宋体" w:eastAsia="仿宋_GB2312" w:cs="宋体"/>
          <w:bCs/>
          <w:kern w:val="0"/>
          <w:sz w:val="28"/>
          <w:szCs w:val="32"/>
          <w:lang w:val="en-US" w:eastAsia="zh-CN"/>
        </w:rPr>
        <w:t>驾车约</w:t>
      </w: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3</w:t>
      </w:r>
      <w:r>
        <w:rPr>
          <w:rFonts w:hint="eastAsia" w:ascii="仿宋_GB2312" w:hAnsi="宋体" w:eastAsia="仿宋_GB2312" w:cs="宋体"/>
          <w:bCs/>
          <w:kern w:val="0"/>
          <w:sz w:val="28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bCs/>
          <w:kern w:val="0"/>
          <w:sz w:val="28"/>
          <w:szCs w:val="32"/>
        </w:rPr>
        <w:t>分钟（36公里）</w:t>
      </w:r>
    </w:p>
    <w:p w14:paraId="76F331F3">
      <w:pPr>
        <w:spacing w:line="600" w:lineRule="exact"/>
        <w:rPr>
          <w:rFonts w:hint="eastAsia" w:ascii="仿宋_GB2312" w:hAnsi="宋体" w:eastAsia="仿宋_GB2312" w:cs="宋体"/>
          <w:kern w:val="0"/>
          <w:sz w:val="28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28"/>
          <w:szCs w:val="32"/>
        </w:rPr>
        <w:t>公共交通：</w:t>
      </w:r>
      <w:r>
        <w:rPr>
          <w:rFonts w:hint="eastAsia" w:ascii="仿宋_GB2312" w:hAnsi="宋体" w:eastAsia="仿宋_GB2312" w:cs="宋体"/>
          <w:kern w:val="0"/>
          <w:sz w:val="28"/>
          <w:szCs w:val="32"/>
        </w:rPr>
        <w:t>济南市轨道交通4号线八一立交桥站</w:t>
      </w:r>
    </w:p>
    <w:p w14:paraId="1DD8A4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2026-10-16T02:24:24Z</dcterms:created>
  <dc:creator>Administrator</dc:creator>
  <cp:lastModifiedBy>张信璘</cp:lastModifiedBy>
  <dcterms:modified xsi:type="dcterms:W3CDTF">2026-10-16T02:24:29Z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eyJoZGlkIjoiMTZmOGNmODlhNDQ5MTYxNGUxYWI0MTRiMGU1NmZmYTMiLCJ1c2VySWQiOiIxMTk5OTU0NjUwIn0=</vt:lpwstr>
  </property>
  <property fmtid="{D5CDD505-2E9C-101B-9397-08002B2CF9AE}" pid="4" name="ICV">
    <vt:lpwstr>13E0CA7A7E6742C3880658BD751A71EF_12</vt:lpwstr>
  </property>
</Properties>
</file>